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61FB" w:rsidTr="00D51E3C">
        <w:tc>
          <w:tcPr>
            <w:tcW w:w="3115" w:type="dxa"/>
          </w:tcPr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</w:p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протокол от 19.10.2022 г. № 4</w:t>
            </w:r>
          </w:p>
        </w:tc>
        <w:tc>
          <w:tcPr>
            <w:tcW w:w="3115" w:type="dxa"/>
          </w:tcPr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</w:p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 20.10.2022 г. №</w:t>
            </w:r>
            <w:r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</w:p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приказом КГБ ПОУ НПГТ от 09.11.2022 г.   № 304-осн.</w:t>
            </w:r>
          </w:p>
          <w:p w:rsidR="007161FB" w:rsidRDefault="007161FB" w:rsidP="007161F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</w:tr>
    </w:tbl>
    <w:p w:rsidR="00F0176C" w:rsidRDefault="00F0176C" w:rsidP="00846ECB">
      <w:pPr>
        <w:pStyle w:val="40"/>
        <w:shd w:val="clear" w:color="auto" w:fill="auto"/>
        <w:spacing w:before="0"/>
        <w:rPr>
          <w:color w:val="000000"/>
        </w:rPr>
      </w:pPr>
    </w:p>
    <w:p w:rsidR="00570233" w:rsidRDefault="00570233" w:rsidP="00570233">
      <w:pPr>
        <w:pStyle w:val="40"/>
        <w:shd w:val="clear" w:color="auto" w:fill="auto"/>
        <w:spacing w:before="0" w:line="360" w:lineRule="auto"/>
        <w:rPr>
          <w:b w:val="0"/>
          <w:color w:val="000000"/>
        </w:rPr>
      </w:pPr>
    </w:p>
    <w:p w:rsidR="00846ECB" w:rsidRPr="00570233" w:rsidRDefault="00846ECB" w:rsidP="00AE14F7">
      <w:pPr>
        <w:pStyle w:val="40"/>
        <w:shd w:val="clear" w:color="auto" w:fill="auto"/>
        <w:spacing w:before="0" w:line="240" w:lineRule="auto"/>
        <w:rPr>
          <w:b w:val="0"/>
        </w:rPr>
      </w:pPr>
      <w:r w:rsidRPr="00570233">
        <w:rPr>
          <w:b w:val="0"/>
          <w:color w:val="000000"/>
        </w:rPr>
        <w:t>П</w:t>
      </w:r>
      <w:r w:rsidR="00F0176C" w:rsidRPr="00570233">
        <w:rPr>
          <w:b w:val="0"/>
          <w:color w:val="000000"/>
        </w:rPr>
        <w:t>ОЛОЖЕНИЕ</w:t>
      </w:r>
    </w:p>
    <w:p w:rsidR="00846ECB" w:rsidRPr="00570233" w:rsidRDefault="00F0176C" w:rsidP="00AE14F7">
      <w:pPr>
        <w:pStyle w:val="40"/>
        <w:shd w:val="clear" w:color="auto" w:fill="auto"/>
        <w:spacing w:before="0" w:line="240" w:lineRule="auto"/>
        <w:rPr>
          <w:b w:val="0"/>
        </w:rPr>
      </w:pPr>
      <w:r w:rsidRPr="00570233">
        <w:rPr>
          <w:b w:val="0"/>
          <w:color w:val="000000"/>
        </w:rPr>
        <w:t xml:space="preserve">о порядке </w:t>
      </w:r>
      <w:proofErr w:type="spellStart"/>
      <w:r w:rsidRPr="00570233">
        <w:rPr>
          <w:b w:val="0"/>
          <w:color w:val="000000"/>
        </w:rPr>
        <w:t>перезачета</w:t>
      </w:r>
      <w:proofErr w:type="spellEnd"/>
      <w:r w:rsidRPr="00570233">
        <w:rPr>
          <w:b w:val="0"/>
          <w:color w:val="000000"/>
        </w:rPr>
        <w:t xml:space="preserve"> к</w:t>
      </w:r>
      <w:r w:rsidR="00846ECB" w:rsidRPr="00570233">
        <w:rPr>
          <w:b w:val="0"/>
          <w:color w:val="000000"/>
        </w:rPr>
        <w:t>раевым государственным бюджетным</w:t>
      </w:r>
    </w:p>
    <w:p w:rsidR="00846ECB" w:rsidRDefault="00846ECB" w:rsidP="00AE14F7">
      <w:pPr>
        <w:pStyle w:val="40"/>
        <w:shd w:val="clear" w:color="auto" w:fill="auto"/>
        <w:spacing w:before="0" w:line="240" w:lineRule="auto"/>
        <w:ind w:left="260" w:right="280" w:firstLine="480"/>
        <w:rPr>
          <w:b w:val="0"/>
          <w:color w:val="000000"/>
        </w:rPr>
      </w:pPr>
      <w:r w:rsidRPr="00570233">
        <w:rPr>
          <w:b w:val="0"/>
          <w:color w:val="000000"/>
        </w:rPr>
        <w:t>образовательным учреждением среднего профессионального образования «Николаевский-на-Амуре промышленно-гуманитарный техникум» результатов освоения обучающимися учебных предметов, дисциплин, междисциплинарных курсов, профессиональны модулей, учебной и производственной практики, дополнительных образовательных программ в других организациях, осуществляющих</w:t>
      </w:r>
      <w:r w:rsidR="00570233">
        <w:rPr>
          <w:b w:val="0"/>
        </w:rPr>
        <w:t xml:space="preserve"> </w:t>
      </w:r>
      <w:r w:rsidRPr="00570233">
        <w:rPr>
          <w:b w:val="0"/>
          <w:color w:val="000000"/>
        </w:rPr>
        <w:t>образовательную деятельность</w:t>
      </w:r>
    </w:p>
    <w:p w:rsidR="007161FB" w:rsidRDefault="007161FB" w:rsidP="00AE14F7">
      <w:pPr>
        <w:pStyle w:val="40"/>
        <w:shd w:val="clear" w:color="auto" w:fill="auto"/>
        <w:spacing w:before="0" w:line="240" w:lineRule="auto"/>
        <w:ind w:left="260" w:right="280" w:firstLine="480"/>
        <w:rPr>
          <w:b w:val="0"/>
          <w:color w:val="000000"/>
        </w:rPr>
      </w:pPr>
      <w:r>
        <w:rPr>
          <w:b w:val="0"/>
          <w:color w:val="000000"/>
        </w:rPr>
        <w:t>(новая редакция)</w:t>
      </w:r>
    </w:p>
    <w:p w:rsidR="00AE14F7" w:rsidRDefault="00AE14F7" w:rsidP="00AE14F7">
      <w:pPr>
        <w:pStyle w:val="40"/>
        <w:shd w:val="clear" w:color="auto" w:fill="auto"/>
        <w:spacing w:before="0" w:line="240" w:lineRule="auto"/>
        <w:ind w:left="260" w:right="280" w:firstLine="480"/>
        <w:rPr>
          <w:b w:val="0"/>
          <w:color w:val="000000"/>
        </w:rPr>
      </w:pPr>
      <w:bookmarkStart w:id="0" w:name="_GoBack"/>
      <w:bookmarkEnd w:id="0"/>
    </w:p>
    <w:p w:rsidR="00570233" w:rsidRPr="007161FB" w:rsidRDefault="007161FB" w:rsidP="00AE14F7">
      <w:pPr>
        <w:pStyle w:val="40"/>
        <w:numPr>
          <w:ilvl w:val="0"/>
          <w:numId w:val="5"/>
        </w:numPr>
        <w:shd w:val="clear" w:color="auto" w:fill="auto"/>
        <w:spacing w:before="0" w:line="240" w:lineRule="auto"/>
        <w:ind w:right="280"/>
        <w:jc w:val="left"/>
        <w:rPr>
          <w:b w:val="0"/>
          <w:color w:val="000000"/>
        </w:rPr>
      </w:pPr>
      <w:r>
        <w:rPr>
          <w:b w:val="0"/>
          <w:color w:val="000000"/>
        </w:rPr>
        <w:t>Общие положения</w:t>
      </w:r>
    </w:p>
    <w:p w:rsidR="00846ECB" w:rsidRDefault="00CF1F9E" w:rsidP="00AE14F7">
      <w:pPr>
        <w:pStyle w:val="1"/>
        <w:shd w:val="clear" w:color="auto" w:fill="auto"/>
        <w:tabs>
          <w:tab w:val="left" w:pos="1124"/>
        </w:tabs>
        <w:spacing w:before="0" w:line="240" w:lineRule="auto"/>
        <w:ind w:firstLine="851"/>
        <w:jc w:val="both"/>
      </w:pPr>
      <w:r>
        <w:rPr>
          <w:color w:val="000000"/>
        </w:rPr>
        <w:t>1.</w:t>
      </w:r>
      <w:r w:rsidR="007161FB">
        <w:rPr>
          <w:color w:val="000000"/>
        </w:rPr>
        <w:t xml:space="preserve">1 </w:t>
      </w:r>
      <w:r w:rsidR="00846ECB">
        <w:rPr>
          <w:color w:val="000000"/>
        </w:rPr>
        <w:t>Настоящее Положение разработано на основании федерального закона от 29.12.2012 №</w:t>
      </w:r>
      <w:r w:rsidR="00917563">
        <w:rPr>
          <w:color w:val="000000"/>
        </w:rPr>
        <w:t xml:space="preserve"> </w:t>
      </w:r>
      <w:r w:rsidR="00846ECB">
        <w:rPr>
          <w:color w:val="000000"/>
        </w:rPr>
        <w:t>273-Ф3 «Об образовании в Российской Федерации».</w:t>
      </w:r>
    </w:p>
    <w:p w:rsidR="00846ECB" w:rsidRDefault="007161FB" w:rsidP="00AE14F7">
      <w:pPr>
        <w:pStyle w:val="1"/>
        <w:shd w:val="clear" w:color="auto" w:fill="auto"/>
        <w:tabs>
          <w:tab w:val="left" w:pos="1095"/>
          <w:tab w:val="left" w:pos="3586"/>
          <w:tab w:val="left" w:pos="6279"/>
        </w:tabs>
        <w:spacing w:before="0" w:line="240" w:lineRule="auto"/>
        <w:ind w:firstLine="851"/>
        <w:jc w:val="both"/>
      </w:pPr>
      <w:r>
        <w:rPr>
          <w:color w:val="000000"/>
        </w:rPr>
        <w:t>1.2</w:t>
      </w:r>
      <w:r w:rsidR="00CF1F9E">
        <w:rPr>
          <w:color w:val="000000"/>
        </w:rPr>
        <w:t xml:space="preserve"> </w:t>
      </w:r>
      <w:r w:rsidR="00846ECB">
        <w:rPr>
          <w:color w:val="000000"/>
        </w:rPr>
        <w:t>Настоящее положение</w:t>
      </w:r>
      <w:r w:rsidR="00F0176C">
        <w:rPr>
          <w:color w:val="000000"/>
        </w:rPr>
        <w:t xml:space="preserve"> определяет порядок </w:t>
      </w:r>
      <w:proofErr w:type="spellStart"/>
      <w:r w:rsidR="00F0176C">
        <w:rPr>
          <w:color w:val="000000"/>
        </w:rPr>
        <w:t>перезачета</w:t>
      </w:r>
      <w:proofErr w:type="spellEnd"/>
      <w:r w:rsidR="00F0176C">
        <w:rPr>
          <w:color w:val="000000"/>
        </w:rPr>
        <w:t xml:space="preserve"> к</w:t>
      </w:r>
      <w:r w:rsidR="00846ECB">
        <w:rPr>
          <w:color w:val="000000"/>
        </w:rPr>
        <w:t>раевым государственным бюджетным образовательным учрежде</w:t>
      </w:r>
      <w:r w:rsidR="00CF1F9E">
        <w:rPr>
          <w:color w:val="000000"/>
        </w:rPr>
        <w:t xml:space="preserve">нием среднего профессионального </w:t>
      </w:r>
      <w:r w:rsidR="00846ECB">
        <w:rPr>
          <w:color w:val="000000"/>
        </w:rPr>
        <w:t>образования</w:t>
      </w:r>
      <w:r w:rsidR="00846ECB">
        <w:rPr>
          <w:color w:val="000000"/>
        </w:rPr>
        <w:tab/>
        <w:t>«Николаевский-на-Амуре промышленно-гуманитарный техникум» (далее - техникум) результатов освоения переведенных из других образовательных учреждений обучающимся учебных предметов, дисциплин, междисциплинарных курсов, профессиональных модулей, учебной и производственной практики, дополнительных образовательных программ в других организациях, осуществляющих образовательную деятельность.</w:t>
      </w:r>
    </w:p>
    <w:p w:rsidR="00846ECB" w:rsidRDefault="007161FB" w:rsidP="00AE14F7">
      <w:pPr>
        <w:pStyle w:val="1"/>
        <w:shd w:val="clear" w:color="auto" w:fill="auto"/>
        <w:tabs>
          <w:tab w:val="left" w:pos="1119"/>
        </w:tabs>
        <w:spacing w:before="0" w:line="240" w:lineRule="auto"/>
        <w:ind w:firstLine="851"/>
        <w:jc w:val="both"/>
      </w:pPr>
      <w:r>
        <w:rPr>
          <w:color w:val="000000"/>
        </w:rPr>
        <w:t>1.3</w:t>
      </w:r>
      <w:r w:rsidR="00CF1F9E">
        <w:rPr>
          <w:color w:val="000000"/>
        </w:rPr>
        <w:t xml:space="preserve"> </w:t>
      </w:r>
      <w:r w:rsidR="00846ECB">
        <w:rPr>
          <w:color w:val="000000"/>
        </w:rPr>
        <w:t xml:space="preserve">Под </w:t>
      </w:r>
      <w:proofErr w:type="spellStart"/>
      <w:r w:rsidR="00846ECB">
        <w:rPr>
          <w:color w:val="000000"/>
        </w:rPr>
        <w:t>перезачетом</w:t>
      </w:r>
      <w:proofErr w:type="spellEnd"/>
      <w:r w:rsidR="00846ECB">
        <w:rPr>
          <w:color w:val="000000"/>
        </w:rPr>
        <w:t xml:space="preserve"> в настоящем Положении понимается перенос данных в документы об освоении образовательной программы учебных предметов, дисциплин, междисциплинарных курсов, профессиональных модулей, учебной и производственной практики, дополнительных образовательных программ в других организациях, осуществляющих образовательную деятельность.</w:t>
      </w:r>
    </w:p>
    <w:p w:rsidR="00846ECB" w:rsidRDefault="007161FB" w:rsidP="00AE14F7">
      <w:pPr>
        <w:pStyle w:val="1"/>
        <w:shd w:val="clear" w:color="auto" w:fill="auto"/>
        <w:tabs>
          <w:tab w:val="left" w:pos="1364"/>
        </w:tabs>
        <w:spacing w:before="0" w:line="240" w:lineRule="auto"/>
        <w:ind w:firstLine="851"/>
        <w:jc w:val="both"/>
      </w:pPr>
      <w:r>
        <w:rPr>
          <w:color w:val="000000"/>
        </w:rPr>
        <w:t>1.4</w:t>
      </w:r>
      <w:r w:rsidR="00CF1F9E">
        <w:rPr>
          <w:color w:val="000000"/>
        </w:rPr>
        <w:t xml:space="preserve"> </w:t>
      </w:r>
      <w:proofErr w:type="spellStart"/>
      <w:r w:rsidR="00846ECB">
        <w:rPr>
          <w:color w:val="000000"/>
        </w:rPr>
        <w:t>Перезачёту</w:t>
      </w:r>
      <w:proofErr w:type="spellEnd"/>
      <w:r w:rsidR="00846ECB">
        <w:rPr>
          <w:color w:val="000000"/>
        </w:rPr>
        <w:t xml:space="preserve"> подлежат учебные предметы, дисциплины, междисциплинарные курсы, профессиональные модули, учебная и производственная практика учебного плана при совпадении наименования учебной дисциплины, междисциплинарного курса, профессионального модуля, учебной и производственной практики, а также, если объём часов по учебному плану составляет не менее чем 90%.</w:t>
      </w:r>
    </w:p>
    <w:p w:rsidR="00846ECB" w:rsidRDefault="007161FB" w:rsidP="00AE14F7">
      <w:pPr>
        <w:pStyle w:val="1"/>
        <w:shd w:val="clear" w:color="auto" w:fill="auto"/>
        <w:tabs>
          <w:tab w:val="left" w:pos="1066"/>
        </w:tabs>
        <w:spacing w:before="0" w:line="240" w:lineRule="auto"/>
        <w:ind w:firstLine="851"/>
        <w:jc w:val="both"/>
      </w:pPr>
      <w:r>
        <w:rPr>
          <w:color w:val="000000"/>
        </w:rPr>
        <w:t xml:space="preserve">1.5 </w:t>
      </w:r>
      <w:r w:rsidR="00846ECB">
        <w:rPr>
          <w:color w:val="000000"/>
        </w:rPr>
        <w:t xml:space="preserve">Решение о </w:t>
      </w:r>
      <w:proofErr w:type="spellStart"/>
      <w:r w:rsidR="00846ECB">
        <w:rPr>
          <w:color w:val="000000"/>
        </w:rPr>
        <w:t>перезачёте</w:t>
      </w:r>
      <w:proofErr w:type="spellEnd"/>
      <w:r w:rsidR="00846ECB">
        <w:rPr>
          <w:color w:val="000000"/>
        </w:rPr>
        <w:t xml:space="preserve"> учебной дисциплины, междисциплинарного курса, профессионального модуля, учебной и производственной практики оформляется приказом директора техникума.</w:t>
      </w:r>
    </w:p>
    <w:p w:rsidR="00846ECB" w:rsidRDefault="007161FB" w:rsidP="00AE14F7">
      <w:pPr>
        <w:pStyle w:val="1"/>
        <w:shd w:val="clear" w:color="auto" w:fill="auto"/>
        <w:tabs>
          <w:tab w:val="left" w:pos="1086"/>
        </w:tabs>
        <w:spacing w:before="0" w:line="240" w:lineRule="auto"/>
        <w:ind w:firstLine="851"/>
        <w:jc w:val="both"/>
      </w:pPr>
      <w:r>
        <w:rPr>
          <w:color w:val="000000"/>
        </w:rPr>
        <w:t>1.6</w:t>
      </w:r>
      <w:r w:rsidR="00CF1F9E">
        <w:rPr>
          <w:color w:val="000000"/>
        </w:rPr>
        <w:t xml:space="preserve"> </w:t>
      </w:r>
      <w:r w:rsidR="00846ECB">
        <w:rPr>
          <w:color w:val="000000"/>
        </w:rPr>
        <w:t xml:space="preserve">Для получения </w:t>
      </w:r>
      <w:proofErr w:type="spellStart"/>
      <w:r w:rsidR="00846ECB">
        <w:rPr>
          <w:color w:val="000000"/>
        </w:rPr>
        <w:t>перезачёта</w:t>
      </w:r>
      <w:proofErr w:type="spellEnd"/>
      <w:r w:rsidR="00846ECB">
        <w:rPr>
          <w:color w:val="000000"/>
        </w:rPr>
        <w:t xml:space="preserve"> обучающийся или родители (законные представители) несовершеннолетнего обучающегося представляют в техникум следующие документы:</w:t>
      </w:r>
    </w:p>
    <w:p w:rsidR="00846ECB" w:rsidRDefault="00CF1F9E" w:rsidP="00AE14F7">
      <w:pPr>
        <w:pStyle w:val="1"/>
        <w:shd w:val="clear" w:color="auto" w:fill="auto"/>
        <w:spacing w:before="0" w:line="240" w:lineRule="auto"/>
        <w:ind w:right="20" w:firstLine="851"/>
        <w:jc w:val="both"/>
      </w:pPr>
      <w:r>
        <w:rPr>
          <w:color w:val="000000"/>
        </w:rPr>
        <w:t xml:space="preserve">- </w:t>
      </w:r>
      <w:r w:rsidR="00846ECB">
        <w:rPr>
          <w:color w:val="000000"/>
        </w:rPr>
        <w:t xml:space="preserve">заявление о </w:t>
      </w:r>
      <w:proofErr w:type="spellStart"/>
      <w:r w:rsidR="00846ECB">
        <w:rPr>
          <w:color w:val="000000"/>
        </w:rPr>
        <w:t>перезачёте</w:t>
      </w:r>
      <w:proofErr w:type="spellEnd"/>
      <w:r w:rsidR="00846ECB">
        <w:rPr>
          <w:color w:val="000000"/>
        </w:rPr>
        <w:t xml:space="preserve"> учебного предмета, дисциплины, междисциплинарного курса, профессионального модуля, учебной и производственной практики;</w:t>
      </w:r>
    </w:p>
    <w:p w:rsidR="00846ECB" w:rsidRDefault="00CF1F9E" w:rsidP="00AE14F7">
      <w:pPr>
        <w:pStyle w:val="1"/>
        <w:shd w:val="clear" w:color="auto" w:fill="auto"/>
        <w:spacing w:before="0" w:line="240" w:lineRule="auto"/>
        <w:ind w:right="20" w:firstLine="851"/>
        <w:jc w:val="left"/>
      </w:pPr>
      <w:r>
        <w:rPr>
          <w:color w:val="000000"/>
        </w:rPr>
        <w:t xml:space="preserve">- </w:t>
      </w:r>
      <w:r w:rsidR="00846ECB">
        <w:rPr>
          <w:color w:val="000000"/>
        </w:rPr>
        <w:t>документ об образовании или справку об обучении или о периоде обучения;</w:t>
      </w:r>
    </w:p>
    <w:p w:rsidR="00846ECB" w:rsidRDefault="007161FB" w:rsidP="00AE14F7">
      <w:pPr>
        <w:pStyle w:val="1"/>
        <w:shd w:val="clear" w:color="auto" w:fill="auto"/>
        <w:tabs>
          <w:tab w:val="left" w:pos="1162"/>
        </w:tabs>
        <w:spacing w:before="0" w:line="240" w:lineRule="auto"/>
        <w:ind w:right="20" w:firstLine="851"/>
        <w:jc w:val="both"/>
      </w:pPr>
      <w:r>
        <w:rPr>
          <w:color w:val="000000"/>
        </w:rPr>
        <w:t>1.7</w:t>
      </w:r>
      <w:r w:rsidR="00CF1F9E">
        <w:rPr>
          <w:color w:val="000000"/>
        </w:rPr>
        <w:t xml:space="preserve"> </w:t>
      </w:r>
      <w:r w:rsidR="00846ECB">
        <w:rPr>
          <w:color w:val="000000"/>
        </w:rPr>
        <w:t xml:space="preserve">Техникум вправе запросить от обучающегося или родителей (законных </w:t>
      </w:r>
      <w:r w:rsidR="00846ECB">
        <w:rPr>
          <w:color w:val="000000"/>
        </w:rPr>
        <w:lastRenderedPageBreak/>
        <w:t>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846ECB" w:rsidRPr="007161FB" w:rsidRDefault="007161FB" w:rsidP="00AE14F7">
      <w:pPr>
        <w:pStyle w:val="1"/>
        <w:shd w:val="clear" w:color="auto" w:fill="auto"/>
        <w:tabs>
          <w:tab w:val="left" w:pos="1273"/>
        </w:tabs>
        <w:spacing w:before="0" w:line="240" w:lineRule="auto"/>
        <w:ind w:right="20" w:firstLine="851"/>
        <w:jc w:val="both"/>
        <w:rPr>
          <w:color w:val="000000"/>
        </w:rPr>
      </w:pPr>
      <w:r>
        <w:rPr>
          <w:color w:val="000000"/>
        </w:rPr>
        <w:t xml:space="preserve">1.8 </w:t>
      </w:r>
      <w:r w:rsidR="00846ECB">
        <w:rPr>
          <w:color w:val="000000"/>
        </w:rPr>
        <w:t xml:space="preserve">Получение </w:t>
      </w:r>
      <w:proofErr w:type="spellStart"/>
      <w:r w:rsidR="00846ECB">
        <w:rPr>
          <w:color w:val="000000"/>
        </w:rPr>
        <w:t>перезачёта</w:t>
      </w:r>
      <w:proofErr w:type="spellEnd"/>
      <w:r w:rsidR="00846ECB">
        <w:rPr>
          <w:color w:val="000000"/>
        </w:rPr>
        <w:t xml:space="preserve"> не освобождает обучающегося от прохождения итоговой аттестации в Техникуме.</w:t>
      </w:r>
    </w:p>
    <w:p w:rsidR="00846ECB" w:rsidRDefault="007161FB" w:rsidP="00AE14F7">
      <w:pPr>
        <w:pStyle w:val="1"/>
        <w:shd w:val="clear" w:color="auto" w:fill="auto"/>
        <w:tabs>
          <w:tab w:val="left" w:pos="1148"/>
        </w:tabs>
        <w:spacing w:before="0" w:line="240" w:lineRule="auto"/>
        <w:ind w:right="20" w:firstLine="851"/>
        <w:jc w:val="both"/>
      </w:pPr>
      <w:r>
        <w:rPr>
          <w:color w:val="000000"/>
        </w:rPr>
        <w:t>1.9</w:t>
      </w:r>
      <w:r w:rsidR="00CF1F9E">
        <w:rPr>
          <w:color w:val="000000"/>
        </w:rPr>
        <w:t xml:space="preserve"> </w:t>
      </w:r>
      <w:proofErr w:type="gramStart"/>
      <w:r w:rsidR="00846ECB">
        <w:rPr>
          <w:color w:val="000000"/>
        </w:rPr>
        <w:t>В</w:t>
      </w:r>
      <w:proofErr w:type="gramEnd"/>
      <w:r w:rsidR="00846ECB">
        <w:rPr>
          <w:color w:val="000000"/>
        </w:rPr>
        <w:t xml:space="preserve"> случае несовпадения формы промежуточной аттестации по учебному предмету, дисциплине, междисциплинарному курсу, профессиональному модулю, уче</w:t>
      </w:r>
      <w:r w:rsidR="00570233">
        <w:rPr>
          <w:color w:val="000000"/>
        </w:rPr>
        <w:t>бной и производственной практике</w:t>
      </w:r>
      <w:r w:rsidR="00846ECB">
        <w:rPr>
          <w:color w:val="000000"/>
        </w:rPr>
        <w:t xml:space="preserve"> («зачёт» вместо балльной оценки), по данной учебной дисциплине, междисциплинарному курсу, профессиональному модулю, учебной и производственной практике проводится промежуточная аттестация в соответствии с действующим учебным планом.</w:t>
      </w:r>
    </w:p>
    <w:p w:rsidR="00846ECB" w:rsidRDefault="007161FB" w:rsidP="00AE14F7">
      <w:pPr>
        <w:pStyle w:val="1"/>
        <w:shd w:val="clear" w:color="auto" w:fill="auto"/>
        <w:tabs>
          <w:tab w:val="left" w:pos="389"/>
        </w:tabs>
        <w:spacing w:before="0" w:line="240" w:lineRule="auto"/>
        <w:ind w:right="20" w:firstLine="851"/>
        <w:jc w:val="left"/>
      </w:pPr>
      <w:r>
        <w:rPr>
          <w:color w:val="000000"/>
        </w:rPr>
        <w:t>1.10</w:t>
      </w:r>
      <w:r w:rsidR="00CF1F9E">
        <w:rPr>
          <w:color w:val="000000"/>
        </w:rPr>
        <w:t xml:space="preserve"> </w:t>
      </w:r>
      <w:r w:rsidR="00846ECB">
        <w:rPr>
          <w:color w:val="000000"/>
        </w:rPr>
        <w:t xml:space="preserve">Результаты </w:t>
      </w:r>
      <w:proofErr w:type="spellStart"/>
      <w:r w:rsidR="00846ECB">
        <w:rPr>
          <w:color w:val="000000"/>
        </w:rPr>
        <w:t>перезачёта</w:t>
      </w:r>
      <w:proofErr w:type="spellEnd"/>
      <w:r w:rsidR="00846ECB">
        <w:rPr>
          <w:color w:val="000000"/>
        </w:rPr>
        <w:t xml:space="preserve"> фиксируются в личном деле обучающегося.</w:t>
      </w:r>
    </w:p>
    <w:p w:rsidR="00846ECB" w:rsidRDefault="007161FB" w:rsidP="00AE14F7">
      <w:pPr>
        <w:pStyle w:val="1"/>
        <w:shd w:val="clear" w:color="auto" w:fill="auto"/>
        <w:tabs>
          <w:tab w:val="left" w:pos="1234"/>
        </w:tabs>
        <w:spacing w:before="0" w:line="240" w:lineRule="auto"/>
        <w:ind w:right="20" w:firstLine="851"/>
        <w:jc w:val="both"/>
      </w:pPr>
      <w:r>
        <w:rPr>
          <w:color w:val="000000"/>
        </w:rPr>
        <w:t>1.11</w:t>
      </w:r>
      <w:r w:rsidR="00CF1F9E">
        <w:rPr>
          <w:color w:val="000000"/>
        </w:rPr>
        <w:t xml:space="preserve"> </w:t>
      </w:r>
      <w:r w:rsidR="00846ECB">
        <w:rPr>
          <w:color w:val="000000"/>
        </w:rPr>
        <w:t xml:space="preserve">Принятие решений о </w:t>
      </w:r>
      <w:proofErr w:type="spellStart"/>
      <w:r w:rsidR="00846ECB">
        <w:rPr>
          <w:color w:val="000000"/>
        </w:rPr>
        <w:t>перезачёте</w:t>
      </w:r>
      <w:proofErr w:type="spellEnd"/>
      <w:r w:rsidR="00846ECB">
        <w:rPr>
          <w:color w:val="000000"/>
        </w:rPr>
        <w:t xml:space="preserve">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702E3F" w:rsidRDefault="00702E3F" w:rsidP="00846ECB">
      <w:pPr>
        <w:jc w:val="center"/>
      </w:pPr>
    </w:p>
    <w:sectPr w:rsidR="0070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B97"/>
    <w:multiLevelType w:val="multilevel"/>
    <w:tmpl w:val="B4BAF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F1D86"/>
    <w:multiLevelType w:val="hybridMultilevel"/>
    <w:tmpl w:val="8C6C70E8"/>
    <w:lvl w:ilvl="0" w:tplc="0F80F6E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4FDB5BFF"/>
    <w:multiLevelType w:val="hybridMultilevel"/>
    <w:tmpl w:val="3C74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1478"/>
    <w:multiLevelType w:val="multilevel"/>
    <w:tmpl w:val="B4BAF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45264"/>
    <w:multiLevelType w:val="hybridMultilevel"/>
    <w:tmpl w:val="2274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B"/>
    <w:rsid w:val="0009268B"/>
    <w:rsid w:val="00570233"/>
    <w:rsid w:val="00702E3F"/>
    <w:rsid w:val="007161FB"/>
    <w:rsid w:val="00761050"/>
    <w:rsid w:val="00846ECB"/>
    <w:rsid w:val="00917563"/>
    <w:rsid w:val="00AE14F7"/>
    <w:rsid w:val="00CF1F9E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DFD3"/>
  <w15:chartTrackingRefBased/>
  <w15:docId w15:val="{2E311664-F16E-42DA-8CEB-4A583902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846EC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6ECB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rsid w:val="00846EC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46ECB"/>
    <w:pPr>
      <w:widowControl w:val="0"/>
      <w:shd w:val="clear" w:color="auto" w:fill="FFFFFF"/>
      <w:spacing w:before="300" w:after="0" w:line="346" w:lineRule="exact"/>
      <w:jc w:val="center"/>
    </w:pPr>
    <w:rPr>
      <w:rFonts w:ascii="Times New Roman" w:hAnsi="Times New Roman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3134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11</cp:revision>
  <dcterms:created xsi:type="dcterms:W3CDTF">2022-11-23T23:59:00Z</dcterms:created>
  <dcterms:modified xsi:type="dcterms:W3CDTF">2023-01-25T06:24:00Z</dcterms:modified>
</cp:coreProperties>
</file>