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49"/>
        <w:pBdr/>
        <w:shd w:val="clear" w:color="auto" w:fill="auto"/>
        <w:spacing w:after="0"/>
        <w:ind w:firstLine="0"/>
        <w:rPr/>
      </w:pPr>
      <w:r/>
      <w:r/>
    </w:p>
    <w:tbl>
      <w:tblPr>
        <w:tblStyle w:val="870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>
        <w:trPr/>
        <w:tc>
          <w:tcPr>
            <w:tcBorders/>
            <w:tcW w:w="3115" w:type="dxa"/>
          </w:tcPr>
          <w:p>
            <w:pPr>
              <w:pBdr/>
              <w:spacing/>
              <w:ind/>
              <w:rPr>
                <w:rFonts w:ascii="Times New Roman" w:hAnsi="Times New Roman" w:eastAsia="Calibri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color w:val="auto"/>
                <w:sz w:val="26"/>
                <w:szCs w:val="26"/>
              </w:rPr>
              <w:t xml:space="preserve">СОГЛАСОВАНО</w:t>
            </w:r>
            <w:r>
              <w:rPr>
                <w:rFonts w:ascii="Times New Roman" w:hAnsi="Times New Roman" w:eastAsia="Calibri"/>
                <w:color w:val="auto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color w:val="auto"/>
                <w:sz w:val="26"/>
                <w:szCs w:val="26"/>
              </w:rPr>
              <w:t xml:space="preserve">Студенческим советом,</w:t>
            </w:r>
            <w:r>
              <w:rPr>
                <w:rFonts w:ascii="Times New Roman" w:hAnsi="Times New Roman" w:eastAsia="Calibri"/>
                <w:color w:val="auto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color w:val="auto"/>
                <w:sz w:val="26"/>
                <w:szCs w:val="26"/>
              </w:rPr>
              <w:t xml:space="preserve">протокол от 19.10.2022 г. № 4</w:t>
            </w:r>
            <w:r>
              <w:rPr>
                <w:rFonts w:ascii="Times New Roman" w:hAnsi="Times New Roman" w:eastAsia="Calibri"/>
                <w:color w:val="auto"/>
                <w:sz w:val="26"/>
                <w:szCs w:val="26"/>
              </w:rPr>
            </w:r>
          </w:p>
        </w:tc>
        <w:tc>
          <w:tcPr>
            <w:tcBorders/>
            <w:tcW w:w="3115" w:type="dxa"/>
          </w:tcPr>
          <w:p>
            <w:pPr>
              <w:pBdr/>
              <w:spacing/>
              <w:ind/>
              <w:rPr>
                <w:rFonts w:ascii="Times New Roman" w:hAnsi="Times New Roman" w:eastAsia="Calibri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color w:val="auto"/>
                <w:sz w:val="26"/>
                <w:szCs w:val="26"/>
              </w:rPr>
              <w:t xml:space="preserve">ПРИНЯТО</w:t>
            </w:r>
            <w:r>
              <w:rPr>
                <w:rFonts w:ascii="Times New Roman" w:hAnsi="Times New Roman" w:eastAsia="Calibri"/>
                <w:color w:val="auto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color w:val="auto"/>
                <w:sz w:val="26"/>
                <w:szCs w:val="26"/>
              </w:rPr>
              <w:t xml:space="preserve">решением Педагогического совета протокол, </w:t>
            </w:r>
            <w:r>
              <w:rPr>
                <w:rFonts w:ascii="Times New Roman" w:hAnsi="Times New Roman" w:eastAsia="Calibri"/>
                <w:color w:val="auto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color w:val="auto"/>
                <w:sz w:val="26"/>
                <w:szCs w:val="26"/>
              </w:rPr>
              <w:t xml:space="preserve">от 20.10.2022 г. №</w:t>
            </w:r>
            <w:r>
              <w:rPr>
                <w:rFonts w:ascii="Times New Roman" w:hAnsi="Times New Roman" w:eastAsia="Calibri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Calibri"/>
                <w:color w:val="auto"/>
                <w:sz w:val="26"/>
                <w:szCs w:val="26"/>
              </w:rPr>
              <w:t xml:space="preserve">3</w:t>
            </w:r>
            <w:r>
              <w:rPr>
                <w:rFonts w:ascii="Times New Roman" w:hAnsi="Times New Roman" w:eastAsia="Calibri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Calibri"/>
                <w:color w:val="auto"/>
                <w:sz w:val="26"/>
                <w:szCs w:val="26"/>
              </w:rPr>
            </w:r>
          </w:p>
        </w:tc>
        <w:tc>
          <w:tcPr>
            <w:tcBorders/>
            <w:tcW w:w="3115" w:type="dxa"/>
          </w:tcPr>
          <w:p>
            <w:pPr>
              <w:pBdr/>
              <w:spacing/>
              <w:ind/>
              <w:rPr>
                <w:rFonts w:ascii="Times New Roman" w:hAnsi="Times New Roman" w:eastAsia="Calibri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color w:val="auto"/>
                <w:sz w:val="26"/>
                <w:szCs w:val="26"/>
              </w:rPr>
              <w:t xml:space="preserve">УТВЕРЖДЕНО</w:t>
            </w:r>
            <w:r>
              <w:rPr>
                <w:rFonts w:ascii="Times New Roman" w:hAnsi="Times New Roman" w:eastAsia="Calibri"/>
                <w:color w:val="auto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color w:val="auto"/>
                <w:sz w:val="26"/>
                <w:szCs w:val="26"/>
              </w:rPr>
              <w:t xml:space="preserve">приказом КГБ ПОУ НПГТ от 09.11.2022 г.   № 304-осн.</w:t>
            </w:r>
            <w:r>
              <w:rPr>
                <w:rFonts w:ascii="Times New Roman" w:hAnsi="Times New Roman" w:eastAsia="Calibri"/>
                <w:color w:val="auto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eastAsia="Calibri"/>
                <w:color w:val="auto"/>
                <w:sz w:val="26"/>
                <w:szCs w:val="26"/>
              </w:rPr>
            </w:pPr>
            <w:r>
              <w:rPr>
                <w:rFonts w:ascii="Times New Roman" w:hAnsi="Times New Roman" w:eastAsia="Calibri"/>
                <w:color w:val="auto"/>
                <w:sz w:val="26"/>
                <w:szCs w:val="26"/>
              </w:rPr>
            </w:r>
            <w:r>
              <w:rPr>
                <w:rFonts w:ascii="Times New Roman" w:hAnsi="Times New Roman" w:eastAsia="Calibri"/>
                <w:color w:val="auto"/>
                <w:sz w:val="26"/>
                <w:szCs w:val="26"/>
              </w:rPr>
            </w:r>
          </w:p>
        </w:tc>
      </w:tr>
    </w:tbl>
    <w:p>
      <w:pPr>
        <w:pStyle w:val="849"/>
        <w:pBdr/>
        <w:shd w:val="clear" w:color="auto" w:fill="auto"/>
        <w:spacing w:after="0"/>
        <w:ind w:firstLine="0" w:left="5670"/>
        <w:rPr/>
      </w:pPr>
      <w:r>
        <w:t xml:space="preserve"> </w:t>
      </w:r>
      <w:r/>
    </w:p>
    <w:p>
      <w:pPr>
        <w:pStyle w:val="849"/>
        <w:pBdr/>
        <w:shd w:val="clear" w:color="auto" w:fill="auto"/>
        <w:spacing w:after="0"/>
        <w:ind w:firstLine="0" w:left="5670"/>
        <w:rPr/>
      </w:pPr>
      <w:r/>
      <w:r/>
    </w:p>
    <w:p>
      <w:pPr>
        <w:pStyle w:val="850"/>
        <w:keepNext w:val="true"/>
        <w:keepLines w:val="true"/>
        <w:pBdr/>
        <w:shd w:val="clear" w:color="auto" w:fill="auto"/>
        <w:spacing w:before="0"/>
        <w:ind/>
        <w:rPr>
          <w:b w:val="0"/>
        </w:rPr>
      </w:pPr>
      <w:r/>
      <w:bookmarkStart w:id="0" w:name="bookmark0"/>
      <w:r>
        <w:rPr>
          <w:b w:val="0"/>
        </w:rPr>
        <w:t xml:space="preserve">ПОЛОЖЕНИЕ</w:t>
      </w:r>
      <w:bookmarkEnd w:id="0"/>
      <w:r/>
      <w:r>
        <w:rPr>
          <w:b w:val="0"/>
        </w:rPr>
      </w:r>
    </w:p>
    <w:p>
      <w:pPr>
        <w:pStyle w:val="851"/>
        <w:pBdr/>
        <w:shd w:val="clear" w:color="auto" w:fill="auto"/>
        <w:spacing w:after="239"/>
        <w:ind/>
        <w:rPr>
          <w:b w:val="0"/>
        </w:rPr>
      </w:pPr>
      <w:r>
        <w:rPr>
          <w:b w:val="0"/>
        </w:rPr>
        <w:t xml:space="preserve">об организации выполнения и защиты курсовой работы</w:t>
      </w:r>
      <w:r>
        <w:rPr>
          <w:b w:val="0"/>
        </w:rPr>
        <w:br/>
        <w:t xml:space="preserve">(проекта) по учебной дисциплине и междисциплинарному</w:t>
      </w:r>
      <w:r>
        <w:rPr>
          <w:b w:val="0"/>
        </w:rPr>
        <w:br/>
        <w:t xml:space="preserve">курсу/профессиональному модулю</w:t>
      </w:r>
      <w:r>
        <w:rPr>
          <w:b w:val="0"/>
        </w:rPr>
      </w:r>
    </w:p>
    <w:p>
      <w:pPr>
        <w:pStyle w:val="851"/>
        <w:pBdr/>
        <w:shd w:val="clear" w:color="auto" w:fill="auto"/>
        <w:spacing w:after="239"/>
        <w:ind/>
        <w:jc w:val="both"/>
        <w:rPr>
          <w:b w:val="0"/>
        </w:rPr>
      </w:pPr>
      <w:r>
        <w:rPr>
          <w:b w:val="0"/>
          <w:bCs w:val="0"/>
        </w:rPr>
        <w:t xml:space="preserve">1.</w:t>
      </w:r>
      <w:r>
        <w:rPr>
          <w:b w:val="0"/>
        </w:rPr>
        <w:t xml:space="preserve"> Общие положения</w:t>
      </w:r>
      <w:r>
        <w:rPr>
          <w:b w:val="0"/>
        </w:rPr>
      </w:r>
    </w:p>
    <w:p>
      <w:pPr>
        <w:pStyle w:val="849"/>
        <w:numPr>
          <w:ilvl w:val="1"/>
          <w:numId w:val="1"/>
        </w:numPr>
        <w:pBdr/>
        <w:shd w:val="clear" w:color="auto" w:fill="auto"/>
        <w:tabs>
          <w:tab w:val="left" w:leader="none" w:pos="1234"/>
        </w:tabs>
        <w:spacing w:after="0" w:line="317" w:lineRule="exact"/>
        <w:ind w:firstLine="820"/>
        <w:jc w:val="both"/>
        <w:rPr/>
      </w:pPr>
      <w:r>
        <w:t xml:space="preserve">Настоящее Положение регулирует основные аспекты организации выполнения и защиты курсовой работы (проекта) студентов </w:t>
      </w:r>
      <w:r>
        <w:t xml:space="preserve">техникума</w:t>
      </w:r>
      <w:r>
        <w:t xml:space="preserve"> всех специальностей и форм обучения по учеб</w:t>
      </w:r>
      <w:r>
        <w:t xml:space="preserve">ной дисциплине, междисциплинар</w:t>
      </w:r>
      <w:r>
        <w:t xml:space="preserve">ному курсу/профессиональному мо</w:t>
      </w:r>
      <w:r>
        <w:t xml:space="preserve">дулю в рамках программы подгото</w:t>
      </w:r>
      <w:r>
        <w:t xml:space="preserve">вки специалистов среднего звена.</w:t>
      </w:r>
      <w:r/>
    </w:p>
    <w:p>
      <w:pPr>
        <w:pStyle w:val="849"/>
        <w:numPr>
          <w:ilvl w:val="1"/>
          <w:numId w:val="1"/>
        </w:numPr>
        <w:pBdr/>
        <w:shd w:val="clear" w:color="auto" w:fill="auto"/>
        <w:tabs>
          <w:tab w:val="left" w:leader="none" w:pos="1325"/>
        </w:tabs>
        <w:spacing w:after="0" w:line="317" w:lineRule="exact"/>
        <w:ind w:firstLine="820"/>
        <w:jc w:val="both"/>
        <w:rPr/>
      </w:pPr>
      <w:r>
        <w:t xml:space="preserve">Нормативной основой организации выполнения и защиты кур</w:t>
      </w:r>
      <w:r>
        <w:t xml:space="preserve">с</w:t>
      </w:r>
      <w:r>
        <w:t xml:space="preserve">овой</w:t>
      </w:r>
      <w:r>
        <w:t xml:space="preserve"> </w:t>
      </w:r>
      <w:r>
        <w:t xml:space="preserve">работы (проекта) являют</w:t>
      </w:r>
      <w:r>
        <w:rPr>
          <w:highlight w:val="white"/>
        </w:rPr>
        <w:t xml:space="preserve">ся </w:t>
      </w:r>
      <w:r>
        <w:rPr>
          <w:highlight w:val="white"/>
        </w:rPr>
        <w:t xml:space="preserve">Федеральн</w:t>
      </w:r>
      <w:r>
        <w:rPr>
          <w:highlight w:val="white"/>
        </w:rPr>
        <w:t xml:space="preserve">ый закон от 29 декабря 2012 г. №</w:t>
      </w:r>
      <w:r>
        <w:rPr>
          <w:highlight w:val="white"/>
        </w:rPr>
        <w:t xml:space="preserve"> 273- ФЗ "Об образовании в Российской Фе</w:t>
      </w:r>
      <w:r>
        <w:rPr>
          <w:highlight w:val="white"/>
        </w:rPr>
        <w:t xml:space="preserve">дерации</w:t>
      </w:r>
      <w:r>
        <w:rPr>
          <w:highlight w:val="white"/>
        </w:rPr>
        <w:t xml:space="preserve">", федеральные государств</w:t>
      </w:r>
      <w:r>
        <w:rPr>
          <w:highlight w:val="white"/>
        </w:rPr>
        <w:t xml:space="preserve">ен</w:t>
      </w:r>
      <w:r>
        <w:rPr>
          <w:highlight w:val="white"/>
        </w:rPr>
        <w:t xml:space="preserve">ные образовательные стандарты ср</w:t>
      </w:r>
      <w:r>
        <w:rPr>
          <w:highlight w:val="white"/>
        </w:rPr>
        <w:t xml:space="preserve">еднего профессионального образова</w:t>
      </w:r>
      <w:r>
        <w:rPr>
          <w:highlight w:val="white"/>
        </w:rPr>
        <w:t xml:space="preserve">ния (далее - ФГОС СПО) по специальностям, </w:t>
      </w:r>
      <w:r>
        <w:rPr>
          <w:highlight w:val="white"/>
        </w:rPr>
        <w:t xml:space="preserve">ГО</w:t>
      </w:r>
      <w:r>
        <w:rPr>
          <w:highlight w:val="white"/>
        </w:rPr>
        <w:t xml:space="preserve">СТ 7.32-2017</w:t>
      </w:r>
      <w:r>
        <w:rPr>
          <w:highlight w:val="white"/>
        </w:rPr>
        <w:t xml:space="preserve"> Отчёт о научно</w:t>
      </w:r>
      <w:r>
        <w:rPr>
          <w:highlight w:val="white"/>
        </w:rPr>
        <w:t xml:space="preserve"> </w:t>
      </w:r>
      <w:r>
        <w:rPr>
          <w:highlight w:val="white"/>
        </w:rPr>
        <w:t xml:space="preserve">- исследовательской работе.</w:t>
      </w:r>
      <w:r>
        <w:rPr>
          <w:highlight w:val="white"/>
        </w:rPr>
        <w:t xml:space="preserve"> Структура</w:t>
      </w:r>
      <w:r>
        <w:rPr>
          <w:highlight w:val="white"/>
        </w:rPr>
        <w:t xml:space="preserve"> и правила </w:t>
      </w:r>
      <w:r>
        <w:rPr>
          <w:highlight w:val="white"/>
        </w:rPr>
        <w:t xml:space="preserve">оформлен</w:t>
      </w:r>
      <w:r>
        <w:rPr>
          <w:color w:val="auto"/>
          <w:highlight w:val="white"/>
        </w:rPr>
        <w:t xml:space="preserve">ия, ГОСТ</w:t>
      </w:r>
      <w:r>
        <w:rPr>
          <w:color w:val="auto"/>
          <w:highlight w:val="white"/>
        </w:rPr>
        <w:t xml:space="preserve"> Р 7.0.100 с</w:t>
      </w:r>
      <w:r>
        <w:rPr>
          <w:color w:val="auto"/>
          <w:highlight w:val="white"/>
        </w:rPr>
        <w:t xml:space="preserve"> учетом положений 5.3.</w:t>
      </w:r>
      <w:r>
        <w:rPr>
          <w:color w:val="auto"/>
          <w:highlight w:val="white"/>
        </w:rPr>
        <w:t xml:space="preserve">1 - 5.3.7</w:t>
      </w:r>
      <w:r>
        <w:rPr>
          <w:color w:val="auto"/>
          <w:highlight w:val="white"/>
        </w:rPr>
        <w:t xml:space="preserve">-2018 </w:t>
      </w:r>
      <w:r>
        <w:t xml:space="preserve">Система стандартов по информации, библиотечному и издательскому </w:t>
      </w:r>
      <w:r>
        <w:t xml:space="preserve">д</w:t>
      </w:r>
      <w:r>
        <w:t xml:space="preserve">елу. Библиографическая запись. Библиогра</w:t>
      </w:r>
      <w:r>
        <w:t xml:space="preserve">фическое описание. Общие требова</w:t>
      </w:r>
      <w:r>
        <w:t xml:space="preserve">ния и правила составления,</w:t>
      </w:r>
      <w:r>
        <w:rPr>
          <w:color w:val="auto"/>
        </w:rPr>
        <w:t xml:space="preserve"> </w:t>
      </w:r>
      <w:r>
        <w:rPr>
          <w:color w:val="auto"/>
        </w:rPr>
        <w:t xml:space="preserve">ГОСТ Р 7.0.108-2022 С</w:t>
      </w:r>
      <w:r>
        <w:rPr>
          <w:color w:val="auto"/>
        </w:rPr>
        <w:t xml:space="preserve">истема стандартов по информации, библиотечному и издательскому делу библиографические ссылки на электронные документы, размещенные в информационно-телекоммуникационных сетях общие требования к составлению и оформлению, </w:t>
      </w:r>
      <w:r>
        <w:t xml:space="preserve">ГОСТ Р </w:t>
      </w:r>
      <w:r>
        <w:rPr>
          <w:color w:val="auto"/>
        </w:rPr>
        <w:t xml:space="preserve">7.0.97 - 2016</w:t>
      </w:r>
      <w:r>
        <w:rPr>
          <w:color w:val="auto"/>
        </w:rPr>
        <w:t xml:space="preserve"> </w:t>
      </w:r>
      <w:r>
        <w:t xml:space="preserve">Требования к оформлению до</w:t>
      </w:r>
      <w:r>
        <w:t xml:space="preserve">ку</w:t>
      </w:r>
      <w:r>
        <w:t xml:space="preserve">ментов. ГОСТ Р 7.0.5-2008. Система с</w:t>
      </w:r>
      <w:r>
        <w:t xml:space="preserve">тандартов по информации, библиотеч</w:t>
      </w:r>
      <w:r>
        <w:t xml:space="preserve">ному и издательскому делу. Библиографическая ссылка.</w:t>
      </w:r>
      <w:r/>
    </w:p>
    <w:p>
      <w:pPr>
        <w:pStyle w:val="849"/>
        <w:numPr>
          <w:ilvl w:val="1"/>
          <w:numId w:val="1"/>
        </w:numPr>
        <w:pBdr/>
        <w:shd w:val="clear" w:color="auto" w:fill="auto"/>
        <w:tabs>
          <w:tab w:val="left" w:leader="none" w:pos="1244"/>
        </w:tabs>
        <w:spacing w:after="0" w:line="317" w:lineRule="exact"/>
        <w:ind w:firstLine="820"/>
        <w:jc w:val="both"/>
        <w:rPr/>
      </w:pPr>
      <w:r>
        <w:t xml:space="preserve">В соответствии с ФГОС СПО вып</w:t>
      </w:r>
      <w:r>
        <w:t xml:space="preserve">олнение курсовой работы (проек</w:t>
      </w:r>
      <w:r>
        <w:t xml:space="preserve">та) рассматривается как вид учебной работ</w:t>
      </w:r>
      <w:r>
        <w:t xml:space="preserve">ы на этапе изучения учебной дис</w:t>
      </w:r>
      <w:r>
        <w:t xml:space="preserve">циплины (дисциплин), междисциплинарного курса (междисциплинарных курсов) или профессионального модул</w:t>
      </w:r>
      <w:r>
        <w:t xml:space="preserve">я и реализуется в пределах време</w:t>
      </w:r>
      <w:r>
        <w:t xml:space="preserve">ни, отведенного на их изучение.</w:t>
      </w:r>
      <w:r/>
    </w:p>
    <w:p>
      <w:pPr>
        <w:pStyle w:val="849"/>
        <w:numPr>
          <w:ilvl w:val="1"/>
          <w:numId w:val="1"/>
        </w:numPr>
        <w:pBdr/>
        <w:shd w:val="clear" w:color="auto" w:fill="auto"/>
        <w:tabs>
          <w:tab w:val="left" w:leader="none" w:pos="1249"/>
        </w:tabs>
        <w:spacing w:after="0" w:line="317" w:lineRule="exact"/>
        <w:ind w:firstLine="820"/>
        <w:jc w:val="both"/>
        <w:rPr/>
      </w:pPr>
      <w:r>
        <w:t xml:space="preserve">При выполнении студентом курсово</w:t>
      </w:r>
      <w:r>
        <w:t xml:space="preserve">й работы (проекта) осуществ</w:t>
      </w:r>
      <w:r>
        <w:t xml:space="preserve">ляется обучение применению полученных знаний и умений, опыта пр</w:t>
      </w:r>
      <w:r>
        <w:t xml:space="preserve">и</w:t>
      </w:r>
      <w:r>
        <w:t xml:space="preserve"> ре</w:t>
      </w:r>
      <w:r>
        <w:t xml:space="preserve">шении комплексных задач, связанн</w:t>
      </w:r>
      <w:r>
        <w:t xml:space="preserve">ых со сферой профессиональной деятельности </w:t>
      </w:r>
      <w:r>
        <w:t xml:space="preserve">будущих специалистов.</w:t>
      </w:r>
      <w:r/>
    </w:p>
    <w:p>
      <w:pPr>
        <w:pStyle w:val="849"/>
        <w:numPr>
          <w:ilvl w:val="1"/>
          <w:numId w:val="1"/>
        </w:numPr>
        <w:pBdr/>
        <w:shd w:val="clear" w:color="auto" w:fill="auto"/>
        <w:tabs>
          <w:tab w:val="left" w:leader="none" w:pos="1234"/>
        </w:tabs>
        <w:spacing w:after="0" w:line="317" w:lineRule="exact"/>
        <w:ind w:firstLine="820"/>
        <w:jc w:val="both"/>
        <w:rPr/>
      </w:pPr>
      <w:r>
        <w:t xml:space="preserve">Выполнение студентом курсовой работы (проекта) провод</w:t>
      </w:r>
      <w:r>
        <w:t xml:space="preserve">ит</w:t>
      </w:r>
      <w:r>
        <w:t xml:space="preserve">с</w:t>
      </w:r>
      <w:r>
        <w:t xml:space="preserve">я</w:t>
      </w:r>
      <w:r>
        <w:t xml:space="preserve"> целью:</w:t>
      </w:r>
      <w:r/>
    </w:p>
    <w:p>
      <w:pPr>
        <w:pStyle w:val="849"/>
        <w:pBdr/>
        <w:shd w:val="clear" w:color="auto" w:fill="auto"/>
        <w:spacing w:after="0" w:line="317" w:lineRule="exact"/>
        <w:ind w:firstLine="480"/>
        <w:jc w:val="both"/>
        <w:rPr/>
      </w:pPr>
      <w:r>
        <w:t xml:space="preserve">- систематизации и обобщени</w:t>
      </w:r>
      <w:r>
        <w:t xml:space="preserve">я полученных теоретических знаний и </w:t>
      </w:r>
      <w:r>
        <w:t xml:space="preserve">практических умений по учебным дисциплинам, междисциплинарным курсам, </w:t>
      </w:r>
      <w:r>
        <w:t xml:space="preserve">полученного практического опыта по результатам учебной и производственной практик;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26"/>
        </w:tabs>
        <w:spacing w:after="0"/>
        <w:ind w:left="740"/>
        <w:jc w:val="both"/>
        <w:rPr/>
      </w:pPr>
      <w:r>
        <w:t xml:space="preserve">формирования общих и профессиональных компетенций по профес</w:t>
      </w:r>
      <w:r>
        <w:t xml:space="preserve">сиональному модулю;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26"/>
        </w:tabs>
        <w:spacing w:after="0"/>
        <w:ind w:left="740"/>
        <w:jc w:val="both"/>
        <w:rPr/>
      </w:pPr>
      <w:r>
        <w:t xml:space="preserve">развития профессионально значимых исследовательских умений, со</w:t>
      </w:r>
      <w:r>
        <w:t xml:space="preserve">временного стиля научного мышления путем вовлечения студентов в разработку реальных профессиональных продуктов по заказу работо</w:t>
      </w:r>
      <w:r>
        <w:t xml:space="preserve">дателей;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26"/>
        </w:tabs>
        <w:spacing w:after="0"/>
        <w:ind w:left="740"/>
        <w:jc w:val="both"/>
        <w:rPr/>
      </w:pPr>
      <w:r>
        <w:t xml:space="preserve">формирования умений использовать справочную, нормативную и пра</w:t>
      </w:r>
      <w:r>
        <w:t xml:space="preserve">вовую документацию;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26"/>
        </w:tabs>
        <w:spacing w:after="0"/>
        <w:ind w:left="740"/>
        <w:jc w:val="both"/>
        <w:rPr/>
      </w:pPr>
      <w:r>
        <w:t xml:space="preserve">проверки и определения уровня теоретической и практической готов</w:t>
      </w:r>
      <w:r>
        <w:t xml:space="preserve">ности выпускников к профессиональной деятельности, актуализации потребности в непрерывном самообразовании как условии формирова</w:t>
      </w:r>
      <w:r>
        <w:t xml:space="preserve">ния профессиональной компетентности;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26"/>
        </w:tabs>
        <w:spacing w:after="0"/>
        <w:ind w:left="740"/>
        <w:jc w:val="both"/>
        <w:rPr/>
      </w:pPr>
      <w:r>
        <w:t xml:space="preserve">развития творческой инициативы, самостоятельности, ответственности и организованности;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26"/>
        </w:tabs>
        <w:spacing w:after="0"/>
        <w:ind w:left="740"/>
        <w:jc w:val="both"/>
        <w:rPr/>
      </w:pPr>
      <w:r>
        <w:t xml:space="preserve">подготовки к государственной итоговой аттестации.</w:t>
      </w:r>
      <w:r/>
    </w:p>
    <w:p>
      <w:pPr>
        <w:pStyle w:val="849"/>
        <w:numPr>
          <w:ilvl w:val="1"/>
          <w:numId w:val="1"/>
        </w:numPr>
        <w:pBdr/>
        <w:shd w:val="clear" w:color="auto" w:fill="auto"/>
        <w:tabs>
          <w:tab w:val="left" w:leader="none" w:pos="1239"/>
        </w:tabs>
        <w:spacing w:after="0" w:line="317" w:lineRule="exact"/>
        <w:ind w:firstLine="740"/>
        <w:jc w:val="both"/>
        <w:rPr/>
      </w:pPr>
      <w:r>
        <w:t xml:space="preserve">Сроки и количество курсовых работ (проектов), выполняемых сту</w:t>
      </w:r>
      <w:r>
        <w:t xml:space="preserve">дентами за весь период обучения, а также перечень учебных дисциплин, междисциплинарных курсов и профессиональных модулей, в рамках которых выполняются курсовые работы (проекты), определяется в учебном плане программы подготовки специалистов среднего звена.</w:t>
      </w:r>
      <w:r/>
    </w:p>
    <w:p>
      <w:pPr>
        <w:pStyle w:val="849"/>
        <w:numPr>
          <w:ilvl w:val="1"/>
          <w:numId w:val="1"/>
        </w:numPr>
        <w:pBdr/>
        <w:shd w:val="clear" w:color="auto" w:fill="auto"/>
        <w:tabs>
          <w:tab w:val="left" w:leader="none" w:pos="1239"/>
        </w:tabs>
        <w:spacing w:after="292" w:line="312" w:lineRule="exact"/>
        <w:ind w:firstLine="740"/>
        <w:jc w:val="both"/>
        <w:rPr/>
      </w:pPr>
      <w:r>
        <w:t xml:space="preserve">При выполнении курсовой работы (проекта) обучающиеся могут использовать элементы дистанционных образовательных технологий с ис</w:t>
      </w:r>
      <w:r>
        <w:t xml:space="preserve">пользованием информационных и учебно-методических ресурсов. При этом график курсового проектирования должен определять количество часов на дистанционное </w:t>
      </w:r>
      <w:r>
        <w:t xml:space="preserve">обучение.</w:t>
      </w:r>
      <w:bookmarkStart w:id="1" w:name="bookmark2"/>
      <w:r/>
      <w:r/>
    </w:p>
    <w:p>
      <w:pPr>
        <w:pStyle w:val="850"/>
        <w:keepNext w:val="true"/>
        <w:keepLines w:val="true"/>
        <w:numPr>
          <w:ilvl w:val="0"/>
          <w:numId w:val="1"/>
        </w:numPr>
        <w:pBdr/>
        <w:shd w:val="clear" w:color="auto" w:fill="auto"/>
        <w:tabs>
          <w:tab w:val="left" w:leader="none" w:pos="1028"/>
        </w:tabs>
        <w:spacing w:before="0" w:line="322" w:lineRule="exact"/>
        <w:ind w:firstLine="740"/>
        <w:jc w:val="both"/>
        <w:rPr>
          <w:b w:val="0"/>
        </w:rPr>
      </w:pPr>
      <w:r>
        <w:rPr>
          <w:b w:val="0"/>
        </w:rPr>
        <w:t xml:space="preserve">О</w:t>
      </w:r>
      <w:r>
        <w:rPr>
          <w:b w:val="0"/>
        </w:rPr>
        <w:t xml:space="preserve">рганизация разработки тематики курсовых ра</w:t>
      </w:r>
      <w:r>
        <w:rPr>
          <w:b w:val="0"/>
        </w:rPr>
        <w:t xml:space="preserve">бот (проектов)</w:t>
      </w:r>
      <w:bookmarkEnd w:id="1"/>
      <w:r/>
      <w:r>
        <w:rPr>
          <w:b w:val="0"/>
        </w:rPr>
      </w:r>
    </w:p>
    <w:p>
      <w:pPr>
        <w:pStyle w:val="849"/>
        <w:numPr>
          <w:ilvl w:val="1"/>
          <w:numId w:val="1"/>
        </w:numPr>
        <w:pBdr/>
        <w:shd w:val="clear" w:color="auto" w:fill="auto"/>
        <w:tabs>
          <w:tab w:val="left" w:leader="none" w:pos="1244"/>
        </w:tabs>
        <w:spacing w:after="0" w:line="317" w:lineRule="exact"/>
        <w:ind w:firstLine="740"/>
        <w:jc w:val="both"/>
        <w:rPr/>
      </w:pPr>
      <w:r>
        <w:t xml:space="preserve">Тематика курсовых работ (проектов) разрабатывается преподавате</w:t>
      </w:r>
      <w:r>
        <w:t xml:space="preserve">лями </w:t>
      </w:r>
      <w:r>
        <w:t xml:space="preserve">техникума</w:t>
      </w:r>
      <w:r>
        <w:t xml:space="preserve"> совместно с работодателями для реализации конкретных про</w:t>
      </w:r>
      <w:r>
        <w:t xml:space="preserve">изводственных задач. Тематика курсовых работ (проектов) рассматривается и принимается предметными (цикловыми) комиссиями, со</w:t>
      </w:r>
      <w:r>
        <w:t xml:space="preserve">гласовывается с работодателями и утверждается приказом директора </w:t>
      </w:r>
      <w:r>
        <w:t xml:space="preserve">техникума</w:t>
      </w:r>
      <w:r>
        <w:t xml:space="preserve">.</w:t>
      </w:r>
      <w:r/>
    </w:p>
    <w:p>
      <w:pPr>
        <w:pStyle w:val="849"/>
        <w:numPr>
          <w:ilvl w:val="1"/>
          <w:numId w:val="1"/>
        </w:numPr>
        <w:pBdr/>
        <w:shd w:val="clear" w:color="auto" w:fill="auto"/>
        <w:tabs>
          <w:tab w:val="left" w:leader="none" w:pos="1239"/>
        </w:tabs>
        <w:spacing w:after="0" w:line="317" w:lineRule="exact"/>
        <w:ind w:firstLine="740"/>
        <w:jc w:val="both"/>
        <w:rPr/>
      </w:pPr>
      <w:r>
        <w:t xml:space="preserve">Темы курсовых работ (проектов) должны соответствовать реко</w:t>
      </w:r>
      <w:r>
        <w:t xml:space="preserve">мендуемой тематике курсовых работ (проектов) в рабочих программах учеб</w:t>
      </w:r>
      <w:r>
        <w:t xml:space="preserve">ных дисциплин, междисциплинарных курсов и профессиональных модулей.</w:t>
      </w:r>
      <w:r/>
    </w:p>
    <w:p>
      <w:pPr>
        <w:pStyle w:val="849"/>
        <w:pBdr/>
        <w:shd w:val="clear" w:color="auto" w:fill="auto"/>
        <w:spacing w:after="0" w:line="317" w:lineRule="exact"/>
        <w:ind w:firstLine="620"/>
        <w:jc w:val="both"/>
        <w:rPr/>
      </w:pPr>
      <w:r>
        <w:t xml:space="preserve">Тема курсовой работы (проекта) может быть предложена студентом при условии обоснования им ее целесообразности (при выполнении исследова</w:t>
      </w:r>
      <w:r>
        <w:t xml:space="preserve">тельской деятельности, реализации творческих проектов при непосредствен</w:t>
      </w:r>
      <w:r>
        <w:t xml:space="preserve">ном участии в производственном процессе).</w:t>
      </w:r>
      <w:r/>
    </w:p>
    <w:p>
      <w:pPr>
        <w:pStyle w:val="849"/>
        <w:pBdr/>
        <w:shd w:val="clear" w:color="auto" w:fill="auto"/>
        <w:spacing w:after="0" w:line="317" w:lineRule="exact"/>
        <w:ind w:firstLine="740"/>
        <w:jc w:val="both"/>
        <w:rPr/>
      </w:pPr>
      <w:r>
        <w:t xml:space="preserve">В отдельных случаях допускается выполнение курсовой работы (про</w:t>
      </w:r>
      <w:r>
        <w:t xml:space="preserve">екта) по одной теме группой студентов при условии, что каждый студент вы</w:t>
      </w:r>
      <w:r>
        <w:t xml:space="preserve">полняет свою индивидуальную часть работы. Содержание каждой части должно быть отражено в общем плане курсовой работы.</w:t>
      </w:r>
      <w:r/>
    </w:p>
    <w:p>
      <w:pPr>
        <w:pStyle w:val="849"/>
        <w:numPr>
          <w:ilvl w:val="1"/>
          <w:numId w:val="1"/>
        </w:numPr>
        <w:pBdr/>
        <w:shd w:val="clear" w:color="auto" w:fill="auto"/>
        <w:tabs>
          <w:tab w:val="left" w:leader="none" w:pos="1296"/>
        </w:tabs>
        <w:spacing w:after="0"/>
        <w:ind w:firstLine="780"/>
        <w:jc w:val="both"/>
        <w:rPr/>
      </w:pPr>
      <w:r>
        <w:t xml:space="preserve">Тема</w:t>
      </w:r>
      <w:r>
        <w:t xml:space="preserve"> курсовой работы (проекта) может быть связана с программой </w:t>
      </w:r>
      <w:r>
        <w:t xml:space="preserve">производственной практики студента, а для лиц, обучающихся по заочной форме, с их непосредственной работой.</w:t>
      </w:r>
      <w:r>
        <w:t xml:space="preserve"> </w:t>
      </w:r>
      <w:r/>
    </w:p>
    <w:p>
      <w:pPr>
        <w:pStyle w:val="849"/>
        <w:pBdr/>
        <w:shd w:val="clear" w:color="auto" w:fill="auto"/>
        <w:tabs>
          <w:tab w:val="left" w:leader="none" w:pos="1296"/>
        </w:tabs>
        <w:spacing w:after="0"/>
        <w:ind w:firstLine="780"/>
        <w:jc w:val="both"/>
        <w:rPr>
          <w:highlight w:val="yellow"/>
        </w:rPr>
      </w:pPr>
      <w:r>
        <w:t xml:space="preserve">2.4. Выбор</w:t>
      </w:r>
      <w:r>
        <w:t xml:space="preserve"> тематики курсовой работы (проекта) может быть индиви</w:t>
      </w:r>
      <w:r>
        <w:t xml:space="preserve">дуализирован и согласован с профессиональными интересами студента без снижения общих требований.</w:t>
      </w:r>
      <w:r>
        <w:rPr>
          <w:highlight w:val="yellow"/>
        </w:rPr>
      </w:r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287"/>
        </w:tabs>
        <w:spacing w:after="0"/>
        <w:ind w:firstLine="780" w:left="0"/>
        <w:jc w:val="both"/>
        <w:rPr/>
      </w:pPr>
      <w:r>
        <w:t xml:space="preserve">Курсовая работа, тема которой выбрана студентом произвольно, без согласования соответствующими предметными (цикловыми) комиссиями к защите не допускается.</w:t>
      </w:r>
      <w:r/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282"/>
        </w:tabs>
        <w:spacing w:after="308"/>
        <w:ind w:firstLine="780" w:left="0"/>
        <w:jc w:val="both"/>
        <w:rPr/>
      </w:pPr>
      <w:r>
        <w:t xml:space="preserve">Курсовая работа (проект) может стать составной частью (разделом, главой) выпускной квалификационной работы (дипломной работы, диплом</w:t>
      </w:r>
      <w:r>
        <w:t xml:space="preserve">ного проекта).</w:t>
      </w:r>
      <w:r/>
    </w:p>
    <w:p>
      <w:pPr>
        <w:pStyle w:val="850"/>
        <w:keepNext w:val="true"/>
        <w:keepLines w:val="true"/>
        <w:numPr>
          <w:ilvl w:val="0"/>
          <w:numId w:val="8"/>
        </w:numPr>
        <w:pBdr/>
        <w:shd w:val="clear" w:color="auto" w:fill="auto"/>
        <w:tabs>
          <w:tab w:val="left" w:leader="none" w:pos="1085"/>
        </w:tabs>
        <w:spacing w:before="0" w:line="312" w:lineRule="exact"/>
        <w:ind w:firstLine="780" w:left="0"/>
        <w:jc w:val="both"/>
        <w:rPr>
          <w:b w:val="0"/>
        </w:rPr>
      </w:pPr>
      <w:r/>
      <w:bookmarkStart w:id="2" w:name="bookmark3"/>
      <w:r>
        <w:rPr>
          <w:b w:val="0"/>
        </w:rPr>
        <w:t xml:space="preserve">Т</w:t>
      </w:r>
      <w:r>
        <w:rPr>
          <w:b w:val="0"/>
        </w:rPr>
        <w:t xml:space="preserve">ребования к содержанию и структуре курсовой работы (проекта)</w:t>
      </w:r>
      <w:bookmarkEnd w:id="2"/>
      <w:r/>
      <w:r>
        <w:rPr>
          <w:b w:val="0"/>
        </w:rPr>
      </w:r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282"/>
        </w:tabs>
        <w:spacing w:after="0"/>
        <w:ind w:firstLine="780" w:left="0"/>
        <w:jc w:val="both"/>
        <w:rPr/>
      </w:pPr>
      <w:r>
        <w:t xml:space="preserve">По содержанию курсовая работа может носить реферативный, практический или опытно-экспериментальный характер.</w:t>
      </w:r>
      <w:r/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361"/>
        </w:tabs>
        <w:spacing w:after="0"/>
        <w:ind w:firstLine="780" w:left="0"/>
        <w:jc w:val="both"/>
        <w:rPr/>
      </w:pPr>
      <w:r>
        <w:t xml:space="preserve">По структуре курсовая работа реферативного характера состоит из: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15"/>
        </w:tabs>
        <w:spacing w:after="0"/>
        <w:ind w:firstLine="780"/>
        <w:jc w:val="both"/>
        <w:rPr/>
      </w:pPr>
      <w:r>
        <w:t xml:space="preserve">титульного листа (Приложение 1);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15"/>
        </w:tabs>
        <w:spacing w:after="0"/>
        <w:ind w:firstLine="780"/>
        <w:jc w:val="both"/>
        <w:rPr/>
      </w:pPr>
      <w:r>
        <w:t xml:space="preserve">лист </w:t>
      </w:r>
      <w:r>
        <w:t xml:space="preserve">но</w:t>
      </w:r>
      <w:r>
        <w:t xml:space="preserve">рмоконтроля</w:t>
      </w:r>
      <w:r>
        <w:t xml:space="preserve"> (Приложение 2);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15"/>
        </w:tabs>
        <w:spacing w:after="0"/>
        <w:ind w:firstLine="780"/>
        <w:jc w:val="both"/>
        <w:rPr/>
      </w:pPr>
      <w:r>
        <w:t xml:space="preserve">задания для курсовой работы (Приложение 3);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15"/>
        </w:tabs>
        <w:spacing w:after="0"/>
        <w:ind w:firstLine="780"/>
        <w:jc w:val="both"/>
        <w:rPr/>
      </w:pPr>
      <w:r>
        <w:t xml:space="preserve">содержания </w:t>
      </w:r>
      <w:r>
        <w:t xml:space="preserve">(Приложение 4</w:t>
      </w:r>
      <w:r>
        <w:t xml:space="preserve">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15"/>
        </w:tabs>
        <w:spacing w:after="0"/>
        <w:ind w:firstLine="780"/>
        <w:jc w:val="both"/>
        <w:rPr/>
      </w:pPr>
      <w:r>
        <w:t xml:space="preserve">введения, в котором раскрывается актуальность, формулируются про</w:t>
      </w:r>
      <w:r>
        <w:t xml:space="preserve">блема, цель, задачи, объект, предмет исследования, методы исследова</w:t>
      </w:r>
      <w:r>
        <w:t xml:space="preserve">ния, структура работы;</w:t>
      </w:r>
      <w:r>
        <w:t xml:space="preserve"> 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15"/>
        </w:tabs>
        <w:spacing w:after="0"/>
        <w:ind w:firstLine="780"/>
        <w:jc w:val="both"/>
        <w:rPr/>
      </w:pPr>
      <w:r>
        <w:t xml:space="preserve">теоретической части может состоять из двух или трех </w:t>
      </w:r>
      <w:r>
        <w:t xml:space="preserve">глав, в</w:t>
      </w:r>
      <w:r>
        <w:t xml:space="preserve"> которых</w:t>
      </w:r>
      <w:r>
        <w:t xml:space="preserve"> даны история вопроса, уровень разра</w:t>
      </w:r>
      <w:r>
        <w:t xml:space="preserve">ботанности проблемы в теории и практике посредством сравнительно</w:t>
      </w:r>
      <w:r>
        <w:t xml:space="preserve">го анализа использованных источников;</w:t>
      </w:r>
      <w:r>
        <w:t xml:space="preserve"> 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15"/>
        </w:tabs>
        <w:spacing w:after="0"/>
        <w:ind w:firstLine="780"/>
        <w:jc w:val="both"/>
        <w:rPr/>
      </w:pPr>
      <w:r>
        <w:t xml:space="preserve">заключения, в котором содержатся выводы и рекомендации относи</w:t>
      </w:r>
      <w:r>
        <w:t xml:space="preserve">тельно возможностей использования материалов работы;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15"/>
        </w:tabs>
        <w:spacing w:after="0"/>
        <w:ind w:firstLine="780"/>
        <w:jc w:val="both"/>
        <w:rPr/>
      </w:pPr>
      <w:r>
        <w:t xml:space="preserve">списка использ</w:t>
      </w:r>
      <w:r>
        <w:t xml:space="preserve">ованных источников (Приложение 5</w:t>
      </w:r>
      <w:r>
        <w:t xml:space="preserve">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15"/>
        </w:tabs>
        <w:spacing w:after="0"/>
        <w:ind w:firstLine="780"/>
        <w:jc w:val="both"/>
        <w:rPr/>
      </w:pPr>
      <w:r>
        <w:t xml:space="preserve">приложения.</w:t>
      </w:r>
      <w:r/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366"/>
        </w:tabs>
        <w:spacing w:after="0"/>
        <w:ind w:firstLine="780" w:left="0"/>
        <w:jc w:val="both"/>
        <w:rPr/>
      </w:pPr>
      <w:r>
        <w:t xml:space="preserve">По структуре курсовая работа практического характера состоит из: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15"/>
        </w:tabs>
        <w:spacing w:after="0"/>
        <w:ind w:firstLine="780"/>
        <w:jc w:val="both"/>
        <w:rPr/>
      </w:pPr>
      <w:r>
        <w:t xml:space="preserve">титульного листа (Приложение 1);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15"/>
        </w:tabs>
        <w:spacing w:after="0"/>
        <w:ind w:firstLine="780"/>
        <w:jc w:val="both"/>
        <w:rPr/>
      </w:pPr>
      <w:r>
        <w:t xml:space="preserve">лист </w:t>
      </w:r>
      <w:r>
        <w:t xml:space="preserve">нормоконтроля</w:t>
      </w:r>
      <w:r>
        <w:t xml:space="preserve"> (Приложение 2);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15"/>
        </w:tabs>
        <w:spacing w:after="0"/>
        <w:ind w:firstLine="780"/>
        <w:jc w:val="both"/>
        <w:rPr/>
      </w:pPr>
      <w:r>
        <w:t xml:space="preserve">задания для курсовой работы (Приложение 3);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15"/>
        </w:tabs>
        <w:spacing w:after="0"/>
        <w:ind w:firstLine="780"/>
        <w:jc w:val="both"/>
        <w:rPr/>
      </w:pPr>
      <w:r>
        <w:t xml:space="preserve">содержания (</w:t>
      </w:r>
      <w:r>
        <w:t xml:space="preserve">Приложение 4</w:t>
      </w:r>
      <w:r>
        <w:t xml:space="preserve">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15"/>
        </w:tabs>
        <w:spacing w:after="0"/>
        <w:ind w:firstLine="780"/>
        <w:jc w:val="both"/>
        <w:rPr/>
      </w:pPr>
      <w:r>
        <w:t xml:space="preserve">введения, в котором раскрывается актуальность, формулируются про</w:t>
      </w:r>
      <w:r>
        <w:t xml:space="preserve">блема, цель, задачи, объект и предмет, методы исследования, </w:t>
      </w:r>
      <w:r>
        <w:t xml:space="preserve">гипотеза, </w:t>
      </w:r>
      <w:r>
        <w:t xml:space="preserve">экспери</w:t>
      </w:r>
      <w:r>
        <w:t xml:space="preserve">ментальная база, практическая значимость, структура работы</w:t>
      </w:r>
      <w:r>
        <w:t xml:space="preserve">, гипотеза;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15"/>
        </w:tabs>
        <w:spacing w:after="0"/>
        <w:ind w:firstLine="780"/>
        <w:jc w:val="both"/>
        <w:rPr/>
      </w:pPr>
      <w:r>
        <w:t xml:space="preserve">основной части, которая обычно состоит из двух разделов:</w:t>
      </w:r>
      <w:r/>
    </w:p>
    <w:p>
      <w:pPr>
        <w:pStyle w:val="849"/>
        <w:pBdr/>
        <w:shd w:val="clear" w:color="auto" w:fill="auto"/>
        <w:tabs>
          <w:tab w:val="left" w:leader="none" w:pos="1112"/>
        </w:tabs>
        <w:spacing w:after="0"/>
        <w:ind w:firstLine="780"/>
        <w:jc w:val="both"/>
        <w:rPr/>
      </w:pPr>
      <w:r>
        <w:t xml:space="preserve">а)</w:t>
      </w:r>
      <w:r>
        <w:tab/>
        <w:t xml:space="preserve">в первом разделе содержатся теоретические основы разрабатываемой темы, которые представлены описанием обобщенного в специальной литера</w:t>
      </w:r>
      <w:r>
        <w:t xml:space="preserve">туре опыта по одному из видов профессиональной деятельности согласно ФГОС СПО по специальности;</w:t>
      </w:r>
      <w:r/>
    </w:p>
    <w:p>
      <w:pPr>
        <w:pStyle w:val="849"/>
        <w:pBdr/>
        <w:shd w:val="clear" w:color="auto" w:fill="auto"/>
        <w:tabs>
          <w:tab w:val="left" w:leader="none" w:pos="1112"/>
        </w:tabs>
        <w:spacing w:after="0"/>
        <w:ind w:firstLine="780"/>
        <w:jc w:val="both"/>
        <w:rPr/>
      </w:pPr>
      <w:r>
        <w:t xml:space="preserve">б)</w:t>
      </w:r>
      <w:r>
        <w:tab/>
        <w:t xml:space="preserve">вторым разделом является практическая часть с расчетами, графика</w:t>
      </w:r>
      <w:r>
        <w:t xml:space="preserve">ми, таблицами, схемами и т.п.;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04"/>
        </w:tabs>
        <w:spacing w:after="0"/>
        <w:ind w:firstLine="567"/>
        <w:jc w:val="both"/>
        <w:rPr/>
      </w:pPr>
      <w:r>
        <w:t xml:space="preserve">заключения, в котором содержатся выводы и рекомендации относи</w:t>
      </w:r>
      <w:r>
        <w:t xml:space="preserve">тельно возможностей практического применения материалов работы;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04"/>
        </w:tabs>
        <w:spacing w:after="0"/>
        <w:ind w:firstLine="567"/>
        <w:jc w:val="both"/>
        <w:rPr/>
      </w:pPr>
      <w:r>
        <w:t xml:space="preserve">списка использ</w:t>
      </w:r>
      <w:r>
        <w:t xml:space="preserve">ованных источников (Приложение 5</w:t>
      </w:r>
      <w:r>
        <w:t xml:space="preserve">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04"/>
        </w:tabs>
        <w:spacing w:after="0"/>
        <w:ind w:firstLine="567"/>
        <w:jc w:val="both"/>
        <w:rPr/>
      </w:pPr>
      <w:r>
        <w:t xml:space="preserve">приложения.</w:t>
      </w:r>
      <w:r/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294"/>
        </w:tabs>
        <w:spacing w:after="0"/>
        <w:ind w:firstLine="567" w:left="0"/>
        <w:jc w:val="both"/>
        <w:rPr/>
      </w:pPr>
      <w:r>
        <w:t xml:space="preserve">По структуре курсовая работа опытно-экспериментального харак</w:t>
      </w:r>
      <w:r>
        <w:t xml:space="preserve">тера состоит из: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04"/>
        </w:tabs>
        <w:spacing w:after="0"/>
        <w:ind w:firstLine="567"/>
        <w:jc w:val="both"/>
        <w:rPr/>
      </w:pPr>
      <w:r>
        <w:t xml:space="preserve">титульного листа (Приложение 1);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15"/>
        </w:tabs>
        <w:spacing w:after="0"/>
        <w:ind w:firstLine="567"/>
        <w:jc w:val="both"/>
        <w:rPr/>
      </w:pPr>
      <w:r>
        <w:t xml:space="preserve">лист </w:t>
      </w:r>
      <w:r>
        <w:t xml:space="preserve">но</w:t>
      </w:r>
      <w:r>
        <w:t xml:space="preserve">рмоконтроля</w:t>
      </w:r>
      <w:r>
        <w:t xml:space="preserve"> (Приложение 2);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15"/>
        </w:tabs>
        <w:spacing w:after="0"/>
        <w:ind w:firstLine="567"/>
        <w:jc w:val="both"/>
        <w:rPr/>
      </w:pPr>
      <w:r>
        <w:rPr>
          <w:color w:val="auto"/>
        </w:rPr>
        <w:t xml:space="preserve">задания для курсовой работы (Приложение 3);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04"/>
        </w:tabs>
        <w:spacing w:after="0"/>
        <w:ind w:firstLine="567"/>
        <w:jc w:val="both"/>
        <w:rPr/>
      </w:pPr>
      <w:r>
        <w:t xml:space="preserve">содерж</w:t>
      </w:r>
      <w:r>
        <w:t xml:space="preserve">ания (Приложение 4</w:t>
      </w:r>
      <w:r>
        <w:t xml:space="preserve">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04"/>
        </w:tabs>
        <w:spacing w:after="0"/>
        <w:ind w:firstLine="567"/>
        <w:jc w:val="both"/>
        <w:rPr/>
      </w:pPr>
      <w:r>
        <w:t xml:space="preserve">введения, в котором раскрывается актуальность, формулируются про</w:t>
      </w:r>
      <w:r>
        <w:t xml:space="preserve">блема, объект и предмет, определяются цели и задачи эксперимента, методы исследования, </w:t>
      </w:r>
      <w:r>
        <w:t xml:space="preserve">гипотеза, </w:t>
      </w:r>
      <w:r>
        <w:t xml:space="preserve">экспериментальная база, практическая значи</w:t>
      </w:r>
      <w:r>
        <w:t xml:space="preserve">мость, структура работы;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04"/>
        </w:tabs>
        <w:spacing w:after="0"/>
        <w:ind w:firstLine="567"/>
        <w:jc w:val="both"/>
        <w:rPr/>
      </w:pPr>
      <w:r>
        <w:t xml:space="preserve">основной части, которая обычно состоит из двух разделов:</w:t>
      </w:r>
      <w:r/>
    </w:p>
    <w:p>
      <w:pPr>
        <w:pStyle w:val="849"/>
        <w:pBdr/>
        <w:shd w:val="clear" w:color="auto" w:fill="auto"/>
        <w:tabs>
          <w:tab w:val="left" w:leader="none" w:pos="1107"/>
        </w:tabs>
        <w:spacing w:after="0"/>
        <w:ind w:firstLine="567"/>
        <w:jc w:val="both"/>
        <w:rPr/>
      </w:pPr>
      <w:r>
        <w:t xml:space="preserve">а)</w:t>
      </w:r>
      <w:r>
        <w:tab/>
        <w:t xml:space="preserve">в первом разделе содержатся теоретические основы разрабатываемой темы, даны история вопроса, уровень разработанности проблемы в теории и практике;</w:t>
      </w:r>
      <w:r/>
    </w:p>
    <w:p>
      <w:pPr>
        <w:pStyle w:val="849"/>
        <w:pBdr/>
        <w:shd w:val="clear" w:color="auto" w:fill="auto"/>
        <w:tabs>
          <w:tab w:val="left" w:leader="none" w:pos="1126"/>
        </w:tabs>
        <w:spacing w:after="0"/>
        <w:ind w:firstLine="567"/>
        <w:jc w:val="both"/>
        <w:rPr/>
      </w:pPr>
      <w:r>
        <w:t xml:space="preserve">б)</w:t>
      </w:r>
      <w:r>
        <w:tab/>
        <w:t xml:space="preserve">второй раздел представлен практической частью, в которой содер</w:t>
      </w:r>
      <w:r>
        <w:t xml:space="preserve">жатся план проведения эксперимента, характеристики методов эксперимен</w:t>
      </w:r>
      <w:r>
        <w:t xml:space="preserve">тальной работы, обоснование выбранного метода, основные этапы экспери</w:t>
      </w:r>
      <w:r>
        <w:t xml:space="preserve">мента, обработка и анализ результатов опытно-экспериментальной работы;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04"/>
        </w:tabs>
        <w:spacing w:after="0"/>
        <w:ind w:firstLine="567"/>
        <w:jc w:val="both"/>
        <w:rPr/>
      </w:pPr>
      <w:r>
        <w:t xml:space="preserve">заключения, в котором содержатся выводы и рекомендации о возмож</w:t>
      </w:r>
      <w:r>
        <w:t xml:space="preserve">ности применения полученных результатов;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04"/>
        </w:tabs>
        <w:spacing w:after="0"/>
        <w:ind w:firstLine="567"/>
        <w:jc w:val="both"/>
        <w:rPr/>
      </w:pPr>
      <w:r>
        <w:t xml:space="preserve">списка использ</w:t>
      </w:r>
      <w:r>
        <w:t xml:space="preserve">ованных источников (Приложение 5</w:t>
      </w:r>
      <w:r>
        <w:t xml:space="preserve">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04"/>
        </w:tabs>
        <w:spacing w:after="0"/>
        <w:ind w:firstLine="567"/>
        <w:jc w:val="both"/>
        <w:rPr/>
      </w:pPr>
      <w:r>
        <w:t xml:space="preserve">приложения.</w:t>
      </w:r>
      <w:r/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284"/>
        </w:tabs>
        <w:spacing w:after="0"/>
        <w:ind w:firstLine="567" w:left="0"/>
        <w:jc w:val="both"/>
        <w:rPr/>
      </w:pPr>
      <w:r>
        <w:t xml:space="preserve">По содержанию курсовой проект может носить конструкторский или технологический характер и быть ори</w:t>
      </w:r>
      <w:r>
        <w:t xml:space="preserve">ентированным на конкретное про</w:t>
      </w:r>
      <w:r>
        <w:t xml:space="preserve">изводство.</w:t>
      </w:r>
      <w:r/>
    </w:p>
    <w:p>
      <w:pPr>
        <w:pStyle w:val="849"/>
        <w:pBdr/>
        <w:shd w:val="clear" w:color="auto" w:fill="auto"/>
        <w:spacing w:after="0"/>
        <w:ind w:firstLine="567"/>
        <w:jc w:val="both"/>
        <w:rPr/>
      </w:pPr>
      <w:r>
        <w:t xml:space="preserve">По структуре курсовой проект состоит из: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04"/>
        </w:tabs>
        <w:spacing w:after="0"/>
        <w:ind w:firstLine="567"/>
        <w:jc w:val="both"/>
        <w:rPr/>
      </w:pPr>
      <w:r>
        <w:t xml:space="preserve">титульного листа (Приложение 1);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15"/>
        </w:tabs>
        <w:spacing w:after="0"/>
        <w:ind w:firstLine="567"/>
        <w:jc w:val="both"/>
        <w:rPr/>
      </w:pPr>
      <w:r>
        <w:t xml:space="preserve">лист </w:t>
      </w:r>
      <w:r>
        <w:t xml:space="preserve">но</w:t>
      </w:r>
      <w:r>
        <w:t xml:space="preserve">рмоконтроля</w:t>
      </w:r>
      <w:r>
        <w:t xml:space="preserve"> (Приложение 2);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15"/>
        </w:tabs>
        <w:spacing w:after="0"/>
        <w:ind w:firstLine="567"/>
        <w:jc w:val="both"/>
        <w:rPr/>
      </w:pPr>
      <w:r>
        <w:rPr>
          <w:color w:val="auto"/>
        </w:rPr>
        <w:t xml:space="preserve">задания для курсовой работы (Приложение 3);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04"/>
        </w:tabs>
        <w:spacing w:after="0"/>
        <w:ind w:firstLine="567"/>
        <w:jc w:val="both"/>
        <w:rPr/>
      </w:pPr>
      <w:r>
        <w:t xml:space="preserve">содержания (Приложение 4</w:t>
      </w:r>
      <w:r>
        <w:t xml:space="preserve">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04"/>
        </w:tabs>
        <w:spacing w:after="0"/>
        <w:ind w:firstLine="567"/>
        <w:jc w:val="both"/>
        <w:rPr/>
      </w:pPr>
      <w:r>
        <w:t xml:space="preserve">пояснительной записки;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804"/>
        </w:tabs>
        <w:spacing w:after="0"/>
        <w:ind w:firstLine="567"/>
        <w:jc w:val="both"/>
        <w:rPr/>
      </w:pPr>
      <w:r>
        <w:t xml:space="preserve">практической части.</w:t>
      </w:r>
      <w:r/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289"/>
        </w:tabs>
        <w:spacing w:after="0"/>
        <w:ind w:firstLine="567" w:left="0"/>
        <w:jc w:val="both"/>
        <w:rPr/>
      </w:pPr>
      <w:r>
        <w:t xml:space="preserve">Пояснительная записка курсового проекта конструкторского ха</w:t>
      </w:r>
      <w:r>
        <w:t xml:space="preserve">рактера включает в себя: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4"/>
        </w:tabs>
        <w:spacing w:after="0"/>
        <w:ind w:firstLine="567"/>
        <w:jc w:val="both"/>
        <w:rPr/>
      </w:pPr>
      <w:r>
        <w:t xml:space="preserve">введение, в котором раскрывается актуальность и значение темы, фор</w:t>
      </w:r>
      <w:r>
        <w:t xml:space="preserve">мулируется цель;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4"/>
        </w:tabs>
        <w:spacing w:after="0"/>
        <w:ind w:firstLine="567"/>
        <w:jc w:val="both"/>
        <w:rPr/>
      </w:pPr>
      <w:r>
        <w:t xml:space="preserve">расчетную часть, содержащую расчеты по профилю специальности;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4"/>
        </w:tabs>
        <w:spacing w:after="0"/>
        <w:ind w:firstLine="567"/>
        <w:jc w:val="both"/>
        <w:rPr/>
      </w:pPr>
      <w:r>
        <w:t xml:space="preserve">описательную часть, в которой приводится описание конструкции и принцип работы спроектированного изделия, выбор материалов, тех</w:t>
      </w:r>
      <w:r>
        <w:t xml:space="preserve">нологические особенности его изготовления;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4"/>
        </w:tabs>
        <w:spacing w:after="0"/>
        <w:ind w:firstLine="567"/>
        <w:jc w:val="both"/>
        <w:rPr/>
      </w:pPr>
      <w:r>
        <w:t xml:space="preserve">организационно-экономическую часть;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4"/>
        </w:tabs>
        <w:spacing w:after="0"/>
        <w:ind w:firstLine="567"/>
        <w:jc w:val="both"/>
        <w:rPr/>
      </w:pPr>
      <w:r>
        <w:t xml:space="preserve">заключение, в котором содержатся выводы и рекомендации относи</w:t>
      </w:r>
      <w:r>
        <w:t xml:space="preserve">тельно возможностей использования материалов работы;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4"/>
        </w:tabs>
        <w:spacing w:after="0"/>
        <w:ind w:firstLine="567"/>
        <w:jc w:val="both"/>
        <w:rPr/>
      </w:pPr>
      <w:r>
        <w:t xml:space="preserve">список использ</w:t>
      </w:r>
      <w:r>
        <w:t xml:space="preserve">ованных источников (Приложение 5</w:t>
      </w:r>
      <w:r>
        <w:t xml:space="preserve">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4"/>
        </w:tabs>
        <w:spacing w:after="0"/>
        <w:ind w:firstLine="567"/>
        <w:jc w:val="both"/>
        <w:rPr/>
      </w:pPr>
      <w:r>
        <w:t xml:space="preserve">приложения.</w:t>
      </w:r>
      <w:r/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269"/>
        </w:tabs>
        <w:spacing w:after="0"/>
        <w:ind w:firstLine="567" w:left="0"/>
        <w:jc w:val="both"/>
        <w:rPr/>
      </w:pPr>
      <w:r>
        <w:t xml:space="preserve">Пояснительная записка курсового проекта технологического харак</w:t>
      </w:r>
      <w:r>
        <w:t xml:space="preserve">тера включает в себя: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4"/>
        </w:tabs>
        <w:spacing w:after="0"/>
        <w:ind w:firstLine="567"/>
        <w:jc w:val="both"/>
        <w:rPr/>
      </w:pPr>
      <w:r>
        <w:t xml:space="preserve">введение, в котором раскрывается актуальность и значение темы, фор</w:t>
      </w:r>
      <w:r>
        <w:t xml:space="preserve">мулируется цель;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4"/>
        </w:tabs>
        <w:spacing w:after="0"/>
        <w:ind w:firstLine="567"/>
        <w:jc w:val="both"/>
        <w:rPr/>
      </w:pPr>
      <w:r>
        <w:t xml:space="preserve">описание узла или детали, на которую разрабатывается технологиче</w:t>
      </w:r>
      <w:r>
        <w:t xml:space="preserve">ский процесс;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4"/>
        </w:tabs>
        <w:spacing w:after="0"/>
        <w:ind w:firstLine="567"/>
        <w:jc w:val="both"/>
        <w:rPr/>
      </w:pPr>
      <w:r>
        <w:t xml:space="preserve">описание спроектированной оснастки, приспособлений и т.п.;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4"/>
        </w:tabs>
        <w:spacing w:after="0"/>
        <w:ind w:firstLine="567"/>
        <w:jc w:val="both"/>
        <w:rPr/>
      </w:pPr>
      <w:r>
        <w:t xml:space="preserve">организационно - экономическую часть;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4"/>
        </w:tabs>
        <w:spacing w:after="0"/>
        <w:ind w:firstLine="567"/>
        <w:jc w:val="both"/>
        <w:rPr/>
      </w:pPr>
      <w:r>
        <w:t xml:space="preserve">заключение, в котором содержатся выводы и рекомендации относи</w:t>
      </w:r>
      <w:r>
        <w:t xml:space="preserve">тельно возможностей использования материалов проекта;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4"/>
        </w:tabs>
        <w:spacing w:after="0"/>
        <w:ind w:firstLine="567"/>
        <w:jc w:val="both"/>
        <w:rPr/>
      </w:pPr>
      <w:r>
        <w:t xml:space="preserve">список использованных источников;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4"/>
        </w:tabs>
        <w:spacing w:after="0"/>
        <w:ind w:firstLine="567"/>
        <w:jc w:val="both"/>
        <w:rPr/>
      </w:pPr>
      <w:r>
        <w:t xml:space="preserve">приложения.</w:t>
      </w:r>
      <w:r/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269"/>
        </w:tabs>
        <w:spacing w:after="0" w:line="317" w:lineRule="exact"/>
        <w:ind w:firstLine="567" w:left="0"/>
        <w:jc w:val="both"/>
        <w:rPr/>
      </w:pPr>
      <w:r>
        <w:t xml:space="preserve">Практическая часть курсового проекта</w:t>
      </w:r>
      <w:r>
        <w:t xml:space="preserve"> как конструкторского, так и технологического характера может быть представлена чертежами, схемами, графиками, диаграммами, картинами, сценариями и другими изделиями или продуктами творческой деятельности в соответствии с выбранной темой (10 - 15 страниц).</w:t>
      </w:r>
      <w:r/>
    </w:p>
    <w:p>
      <w:pPr>
        <w:pStyle w:val="849"/>
        <w:pBdr/>
        <w:shd w:val="clear" w:color="auto" w:fill="auto"/>
        <w:spacing w:after="308" w:line="317" w:lineRule="exact"/>
        <w:ind w:firstLine="567"/>
        <w:jc w:val="both"/>
        <w:rPr/>
      </w:pPr>
      <w:r>
        <w:t xml:space="preserve">Объем пояснительной записки курсового проекта должен быть не ме</w:t>
      </w:r>
      <w:r>
        <w:t xml:space="preserve">нее 5 страниц печатного текста, объем графической части - 1,5-2 листа. Раз</w:t>
      </w:r>
      <w:r>
        <w:t xml:space="preserve">рабатывается и оформляется курсовой проект в соответствии с требованиями ЕСТД и ЕСКД.</w:t>
      </w:r>
      <w:r/>
    </w:p>
    <w:p>
      <w:pPr>
        <w:pStyle w:val="850"/>
        <w:keepNext w:val="true"/>
        <w:keepLines w:val="true"/>
        <w:numPr>
          <w:ilvl w:val="0"/>
          <w:numId w:val="8"/>
        </w:numPr>
        <w:pBdr/>
        <w:shd w:val="clear" w:color="auto" w:fill="auto"/>
        <w:tabs>
          <w:tab w:val="left" w:leader="none" w:pos="1058"/>
        </w:tabs>
        <w:spacing w:before="0" w:line="307" w:lineRule="exact"/>
        <w:ind w:firstLine="567" w:left="0"/>
        <w:jc w:val="both"/>
        <w:rPr>
          <w:b w:val="0"/>
        </w:rPr>
      </w:pPr>
      <w:r/>
      <w:bookmarkStart w:id="3" w:name="bookmark4"/>
      <w:r>
        <w:rPr>
          <w:b w:val="0"/>
        </w:rPr>
        <w:t xml:space="preserve">О</w:t>
      </w:r>
      <w:r>
        <w:rPr>
          <w:b w:val="0"/>
        </w:rPr>
        <w:t xml:space="preserve">рганизация выполнения курсовой работы (про</w:t>
      </w:r>
      <w:r>
        <w:rPr>
          <w:b w:val="0"/>
        </w:rPr>
        <w:t xml:space="preserve">екта)</w:t>
      </w:r>
      <w:bookmarkEnd w:id="3"/>
      <w:r/>
      <w:r>
        <w:rPr>
          <w:b w:val="0"/>
        </w:rPr>
      </w:r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259"/>
        </w:tabs>
        <w:spacing w:after="0" w:line="317" w:lineRule="exact"/>
        <w:ind w:firstLine="567" w:left="0"/>
        <w:jc w:val="both"/>
        <w:rPr/>
      </w:pPr>
      <w:r>
        <w:t xml:space="preserve">Организация, общее руководство и контроль за ходом выполнения курсовой работы (проекта) осуществляется преподавателем соответствую</w:t>
      </w:r>
      <w:r>
        <w:t xml:space="preserve">щей учебной дисциплины, междисциплинарного курса, профессионального модуля в </w:t>
      </w:r>
      <w:r>
        <w:t xml:space="preserve">техникуме</w:t>
      </w:r>
      <w:r>
        <w:t xml:space="preserve">, а может и дистанционно с использованием современных информационно-коммуникационных технологий.</w:t>
      </w:r>
      <w:r/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269"/>
        </w:tabs>
        <w:spacing w:after="0" w:line="317" w:lineRule="exact"/>
        <w:ind w:firstLine="567" w:left="0"/>
        <w:jc w:val="both"/>
        <w:rPr/>
      </w:pPr>
      <w:r>
        <w:t xml:space="preserve">Основными функциями руководителя курсовой работы (проекта) являются: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4"/>
        </w:tabs>
        <w:spacing w:after="0" w:line="312" w:lineRule="exact"/>
        <w:ind w:firstLine="567"/>
        <w:jc w:val="both"/>
        <w:rPr/>
      </w:pPr>
      <w:r>
        <w:t xml:space="preserve">консультирование по вопросам содержания и последовательности вы</w:t>
      </w:r>
      <w:r>
        <w:t xml:space="preserve">полнения курсовой работы (проекта);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7"/>
        </w:tabs>
        <w:spacing w:after="0"/>
        <w:ind w:firstLine="567"/>
        <w:jc w:val="both"/>
        <w:rPr/>
      </w:pPr>
      <w:r>
        <w:t xml:space="preserve">оказание помощи студенту в подборе необходимой литературы;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7"/>
        </w:tabs>
        <w:spacing w:after="0"/>
        <w:ind w:firstLine="567"/>
        <w:jc w:val="both"/>
        <w:rPr/>
      </w:pPr>
      <w:r>
        <w:t xml:space="preserve">контроль хода выполнения курсовой работы (проекта);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7"/>
        </w:tabs>
        <w:spacing w:after="0"/>
        <w:ind w:firstLine="567"/>
        <w:jc w:val="both"/>
        <w:rPr/>
      </w:pPr>
      <w:r>
        <w:t xml:space="preserve">подготовка письменного отзыва на курсовую работу (проект).</w:t>
      </w:r>
      <w:r/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329"/>
        </w:tabs>
        <w:spacing w:after="0"/>
        <w:ind w:firstLine="567" w:left="0"/>
        <w:jc w:val="both"/>
        <w:rPr/>
      </w:pPr>
      <w:r>
        <w:t xml:space="preserve">Практическое руководство со стороны преподавателя включает: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7"/>
        </w:tabs>
        <w:spacing w:after="0"/>
        <w:ind w:firstLine="567"/>
        <w:jc w:val="both"/>
        <w:rPr/>
      </w:pPr>
      <w:r>
        <w:t xml:space="preserve">предоставление студенту задания на курсовую работу (проект) и про</w:t>
      </w:r>
      <w:r>
        <w:t xml:space="preserve">верку его выполнения;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7"/>
        </w:tabs>
        <w:spacing w:after="0"/>
        <w:ind w:firstLine="567"/>
        <w:jc w:val="both"/>
        <w:rPr/>
      </w:pPr>
      <w:r>
        <w:t xml:space="preserve">предоставление студенту электронного контента учебной дисциплины, междисциплинарного курса и профессионального модуля;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7"/>
        </w:tabs>
        <w:spacing w:after="0"/>
        <w:ind w:firstLine="567"/>
        <w:jc w:val="both"/>
        <w:rPr/>
      </w:pPr>
      <w:r>
        <w:t xml:space="preserve">консультирование студента по избранной теме, оказание помощи в ос</w:t>
      </w:r>
      <w:r>
        <w:t xml:space="preserve">мыслении её содержания, разработке плана работы и определении объ</w:t>
      </w:r>
      <w:r>
        <w:t xml:space="preserve">ёма используемого нормативного материала, обсуждение наиболее принципиальных и спорных вопросов;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7"/>
        </w:tabs>
        <w:spacing w:after="0" w:line="317" w:lineRule="exact"/>
        <w:ind w:firstLine="567"/>
        <w:jc w:val="both"/>
        <w:rPr/>
      </w:pPr>
      <w:r>
        <w:t xml:space="preserve">рекомендации по использованию основной и дополнительной литера</w:t>
      </w:r>
      <w:r>
        <w:t xml:space="preserve">туры, практического материала и других источников информации как составной части курсового задания;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7"/>
        </w:tabs>
        <w:spacing w:after="0" w:line="317" w:lineRule="exact"/>
        <w:ind w:firstLine="567"/>
        <w:jc w:val="both"/>
        <w:rPr/>
      </w:pPr>
      <w:r>
        <w:t xml:space="preserve">консультирование по оформлению работы;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7"/>
        </w:tabs>
        <w:spacing w:after="0" w:line="317" w:lineRule="exact"/>
        <w:ind w:firstLine="567"/>
        <w:jc w:val="both"/>
        <w:rPr/>
      </w:pPr>
      <w:r>
        <w:t xml:space="preserve">проверку выполненной курсовой работы (проекта) и рекомендации по ее защите.</w:t>
      </w:r>
      <w:r/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275"/>
        </w:tabs>
        <w:spacing w:after="0" w:line="317" w:lineRule="exact"/>
        <w:ind w:firstLine="567" w:left="0"/>
        <w:jc w:val="both"/>
        <w:rPr/>
      </w:pPr>
      <w:r>
        <w:t xml:space="preserve">На время выполнения курсовой работы (проекта) консультации проводятся за счет объема времени, отведенного в рабочем учебном плане на консультации, которые могут осуществляться как </w:t>
      </w:r>
      <w:r>
        <w:t xml:space="preserve">аудиторно</w:t>
      </w:r>
      <w:r>
        <w:t xml:space="preserve">, так и дистан</w:t>
      </w:r>
      <w:r>
        <w:t xml:space="preserve">ционно с использованием информационно-коммуникационных технологий.</w:t>
      </w:r>
      <w:r/>
    </w:p>
    <w:p>
      <w:pPr>
        <w:pStyle w:val="849"/>
        <w:pBdr/>
        <w:shd w:val="clear" w:color="auto" w:fill="auto"/>
        <w:spacing w:after="0" w:line="317" w:lineRule="exact"/>
        <w:ind w:firstLine="567"/>
        <w:jc w:val="both"/>
        <w:rPr/>
      </w:pPr>
      <w:r>
        <w:t xml:space="preserve">В ходе консультаций преподавателем разъясняются назначение и зада</w:t>
      </w:r>
      <w:r>
        <w:t xml:space="preserve">чи, структура и объем, принципы разработки и оформления, примерное рас</w:t>
      </w:r>
      <w:r>
        <w:t xml:space="preserve">пределение времени на выполнение отдельных частей курсовой работы (про</w:t>
      </w:r>
      <w:r>
        <w:t xml:space="preserve">екта), даются ответы на вопросы студентов.</w:t>
      </w:r>
      <w:r/>
    </w:p>
    <w:p>
      <w:pPr>
        <w:pStyle w:val="849"/>
        <w:numPr>
          <w:ilvl w:val="1"/>
          <w:numId w:val="8"/>
        </w:numPr>
        <w:pBdr/>
        <w:shd w:val="clear" w:color="auto" w:fill="auto"/>
        <w:spacing w:after="0" w:line="317" w:lineRule="exact"/>
        <w:ind w:firstLine="567" w:left="0"/>
        <w:jc w:val="both"/>
        <w:rPr/>
      </w:pPr>
      <w:r>
        <w:t xml:space="preserve">Руководство курсовой работой (проектом) осуществляется преподавателем в рамках утверждённой учебной нагрузки. В обязанности руководителя входит консультирование, контроль сроков и качества выполнения, проверка работы, подготовка отзыва и организация защиты</w:t>
      </w:r>
      <w:r/>
      <w:r/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329"/>
        </w:tabs>
        <w:spacing w:after="0" w:line="317" w:lineRule="exact"/>
        <w:ind w:firstLine="567" w:left="0"/>
        <w:jc w:val="both"/>
        <w:rPr/>
      </w:pPr>
      <w:r>
        <w:t xml:space="preserve">Письменный отзыв должен включать: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7"/>
        </w:tabs>
        <w:spacing w:after="0" w:line="317" w:lineRule="exact"/>
        <w:ind w:firstLine="567"/>
        <w:jc w:val="both"/>
        <w:rPr/>
      </w:pPr>
      <w:r>
        <w:t xml:space="preserve">заключение о соответствии курсовой работы (проекта) заявленной те</w:t>
      </w:r>
      <w:r>
        <w:t xml:space="preserve">ме;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7"/>
        </w:tabs>
        <w:spacing w:after="0" w:line="317" w:lineRule="exact"/>
        <w:ind w:firstLine="567"/>
        <w:jc w:val="both"/>
        <w:rPr/>
      </w:pPr>
      <w:r>
        <w:t xml:space="preserve">оценку качества выполнения курсовой работы (проекта);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7"/>
        </w:tabs>
        <w:spacing w:after="0" w:line="317" w:lineRule="exact"/>
        <w:ind w:firstLine="567"/>
        <w:jc w:val="both"/>
        <w:rPr/>
      </w:pPr>
      <w:r>
        <w:t xml:space="preserve">оценку полноты разработки поставленных вопросов, теоретической и практической значимости курсовой работы (проекта);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747"/>
        </w:tabs>
        <w:spacing w:after="0" w:line="317" w:lineRule="exact"/>
        <w:ind w:firstLine="567"/>
        <w:jc w:val="both"/>
        <w:rPr/>
      </w:pPr>
      <w:r>
        <w:t xml:space="preserve">оценку курсовой работы (проекта).</w:t>
      </w:r>
      <w:r/>
    </w:p>
    <w:p>
      <w:pPr>
        <w:pStyle w:val="849"/>
        <w:pBdr/>
        <w:shd w:val="clear" w:color="auto" w:fill="auto"/>
        <w:spacing w:after="0" w:line="317" w:lineRule="exact"/>
        <w:ind w:firstLine="567"/>
        <w:jc w:val="both"/>
        <w:rPr/>
      </w:pPr>
      <w:r>
        <w:t xml:space="preserve">Проверку, составление письменного отзыва и прием курсовой работы (проекта) осуществляет руководитель курсовой работы (проекта) вне распи</w:t>
      </w:r>
      <w:r>
        <w:t xml:space="preserve">сания учебных занятий.</w:t>
      </w:r>
      <w:r/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244"/>
        </w:tabs>
        <w:spacing w:after="0" w:line="317" w:lineRule="exact"/>
        <w:ind w:firstLine="567" w:left="0"/>
        <w:jc w:val="both"/>
        <w:rPr/>
      </w:pPr>
      <w:r>
        <w:t xml:space="preserve">Защита курсового проекта является обязательной и проводится в очной форме за счет объема времени, предусмотренного на изучение учебной дисциплины, междисциплинарного курса, профессионального модуля.</w:t>
      </w:r>
      <w:r/>
    </w:p>
    <w:p>
      <w:pPr>
        <w:pStyle w:val="849"/>
        <w:pBdr/>
        <w:shd w:val="clear" w:color="auto" w:fill="auto"/>
        <w:spacing w:after="0" w:line="317" w:lineRule="exact"/>
        <w:ind w:firstLine="567"/>
        <w:jc w:val="both"/>
        <w:rPr/>
      </w:pPr>
      <w:r>
        <w:t xml:space="preserve">На основании решения исполнительного органа государственной вла</w:t>
      </w:r>
      <w:r>
        <w:t xml:space="preserve">сти субъекта Российской Федерации, осуществляющего функции учредителя образовательной организации, в случ</w:t>
      </w:r>
      <w:r>
        <w:t xml:space="preserve">ае установления карантинных мер или по иным основаниям в виду обстоятельств непреодолимой силы допускается защита курсовой работы (проекта) в режиме видеоконференцсвязи - очной формы удаленной работы научного руководителя и обучающегося в режиме реального </w:t>
      </w:r>
      <w:r>
        <w:t xml:space="preserve">времени с использованием </w:t>
      </w:r>
      <w:r>
        <w:t xml:space="preserve">информационно телекоммуникационной</w:t>
      </w:r>
      <w:r>
        <w:t xml:space="preserve"> сети "Интернет".</w:t>
      </w:r>
      <w:r/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314"/>
        </w:tabs>
        <w:spacing w:after="0" w:line="317" w:lineRule="exact"/>
        <w:ind w:firstLine="567" w:left="0"/>
        <w:jc w:val="both"/>
        <w:rPr/>
      </w:pPr>
      <w:r>
        <w:t xml:space="preserve">Курсовая работа (проект) оценивается по пятибалльной системе.</w:t>
      </w:r>
      <w:r/>
    </w:p>
    <w:p>
      <w:pPr>
        <w:pStyle w:val="849"/>
        <w:pBdr/>
        <w:shd w:val="clear" w:color="auto" w:fill="auto"/>
        <w:spacing w:after="0" w:line="317" w:lineRule="exact"/>
        <w:ind w:firstLine="567"/>
        <w:jc w:val="both"/>
        <w:rPr/>
      </w:pPr>
      <w:r>
        <w:t xml:space="preserve">Положительная оценка по той дисциплине, по которой предусматрива</w:t>
      </w:r>
      <w:r>
        <w:t xml:space="preserve">ется курсовая работа (проект), выставляется только при условии успешной сдачи курсовой работы (проекта) на оценку не ниже "удовлетворительно".</w:t>
      </w:r>
      <w:r/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378"/>
        </w:tabs>
        <w:spacing w:after="0" w:line="317" w:lineRule="exact"/>
        <w:ind w:firstLine="567" w:left="0"/>
        <w:jc w:val="both"/>
        <w:rPr/>
      </w:pPr>
      <w:r>
        <w:t xml:space="preserve">Студентам, получившим неудовлетворите</w:t>
      </w:r>
      <w:r>
        <w:t xml:space="preserve">льную оценку или не набравшим необходимого количества баллов по курсовой работе (проекту), предоставляется право выбора новой темы курсовой работы (проекта) или, по решению преподавателя, доработки прежней темы, и определяется новый срок для ее выполнения.</w:t>
      </w:r>
      <w:r/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383"/>
        </w:tabs>
        <w:spacing w:after="0" w:line="317" w:lineRule="exact"/>
        <w:ind w:firstLine="567" w:left="0"/>
        <w:jc w:val="both"/>
        <w:rPr/>
      </w:pPr>
      <w:r>
        <w:t xml:space="preserve">Во время выполнения курсовой работы (проекта) обучающиеся должны быть обеспечены доступом к сети Интернет. Каждый обучающийся должен быть обеспечен не менее чем одним учебным печатным и /или элек</w:t>
      </w:r>
      <w:r>
        <w:t xml:space="preserve">тронным изданием по каждой дисциплине профессионального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</w:t>
      </w:r>
      <w:r>
        <w:t xml:space="preserve">даний), изданным за последние 5 лет. Каждому обучающемуся должен быть обеспечен доступ к библиотечному фонду, состоящему из наименований российских журналов согласно ФГОС СПО по специальности.</w:t>
      </w:r>
      <w:r/>
    </w:p>
    <w:p>
      <w:pPr>
        <w:pStyle w:val="850"/>
        <w:keepNext w:val="true"/>
        <w:keepLines w:val="true"/>
        <w:numPr>
          <w:ilvl w:val="0"/>
          <w:numId w:val="8"/>
        </w:numPr>
        <w:pBdr/>
        <w:shd w:val="clear" w:color="auto" w:fill="auto"/>
        <w:tabs>
          <w:tab w:val="left" w:leader="none" w:pos="999"/>
        </w:tabs>
        <w:spacing w:before="0" w:line="317" w:lineRule="exact"/>
        <w:ind w:firstLine="567" w:left="0"/>
        <w:jc w:val="both"/>
        <w:rPr>
          <w:b w:val="0"/>
        </w:rPr>
      </w:pPr>
      <w:r/>
      <w:bookmarkStart w:id="4" w:name="bookmark5"/>
      <w:r>
        <w:rPr>
          <w:b w:val="0"/>
        </w:rPr>
        <w:t xml:space="preserve">Т</w:t>
      </w:r>
      <w:r>
        <w:rPr>
          <w:b w:val="0"/>
        </w:rPr>
        <w:t xml:space="preserve">ребования к оформлению курсовой работы (проекта)</w:t>
      </w:r>
      <w:bookmarkEnd w:id="4"/>
      <w:r/>
      <w:r>
        <w:rPr>
          <w:b w:val="0"/>
        </w:rPr>
      </w:r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234"/>
        </w:tabs>
        <w:spacing w:after="0" w:line="317" w:lineRule="exact"/>
        <w:ind w:firstLine="567" w:left="0"/>
        <w:jc w:val="both"/>
        <w:rPr/>
      </w:pPr>
      <w:r>
        <w:t xml:space="preserve">Курсовая работа (проект) оформляется на компьютере, должна быть сброшюрована или переплетена. По объему</w:t>
      </w:r>
      <w:r>
        <w:t xml:space="preserve"> работа должна быть не ме</w:t>
      </w:r>
      <w:r>
        <w:t xml:space="preserve">нее 25-30</w:t>
      </w:r>
      <w:r>
        <w:t xml:space="preserve"> страниц печатного текста. </w:t>
      </w:r>
      <w:r/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234"/>
        </w:tabs>
        <w:spacing w:after="0" w:line="317" w:lineRule="exact"/>
        <w:ind w:firstLine="567" w:left="0"/>
        <w:jc w:val="both"/>
        <w:rPr/>
      </w:pPr>
      <w:r>
        <w:t xml:space="preserve">Для оформления курсовой работы (проекта) используется одна сторона листа формата А4 (АЗ - для брошюры), шрифт 14, </w:t>
      </w:r>
      <w:r>
        <w:rPr>
          <w:lang w:val="en-US" w:eastAsia="en-US" w:bidi="en-US"/>
        </w:rPr>
        <w:t xml:space="preserve">Times</w:t>
      </w:r>
      <w:r>
        <w:rPr>
          <w:lang w:eastAsia="en-US" w:bidi="en-US"/>
        </w:rPr>
        <w:t xml:space="preserve"> </w:t>
      </w:r>
      <w:r>
        <w:rPr>
          <w:lang w:val="en-US" w:eastAsia="en-US" w:bidi="en-US"/>
        </w:rPr>
        <w:t xml:space="preserve">New</w:t>
      </w:r>
      <w:r>
        <w:rPr>
          <w:lang w:eastAsia="en-US" w:bidi="en-US"/>
        </w:rPr>
        <w:t xml:space="preserve"> </w:t>
      </w:r>
      <w:r>
        <w:rPr>
          <w:lang w:val="en-US" w:eastAsia="en-US" w:bidi="en-US"/>
        </w:rPr>
        <w:t xml:space="preserve">Roman</w:t>
      </w:r>
      <w:r>
        <w:rPr>
          <w:lang w:eastAsia="en-US" w:bidi="en-US"/>
        </w:rPr>
        <w:t xml:space="preserve">, </w:t>
      </w:r>
      <w:r>
        <w:t xml:space="preserve">межстрочный интервал 1,5, левое поле - 3 см, верхнее и нижнее - 2 см, правое - 1 см, абзац - 1,25. В работе используются кавычки - ёлочки «».</w:t>
      </w:r>
      <w:r/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234"/>
        </w:tabs>
        <w:spacing w:after="0" w:line="317" w:lineRule="exact"/>
        <w:ind w:firstLine="567" w:left="0"/>
        <w:jc w:val="both"/>
        <w:rPr/>
      </w:pPr>
      <w:r>
        <w:t xml:space="preserve">Страницы курсовой работы (проекта) нумеруются подряд, включая титульный лист и сод</w:t>
      </w:r>
      <w:r>
        <w:t xml:space="preserve">ержание. Нумерация страниц должна бать сквозной, начинаться с третьей страницы работы (введения). Список использованных источников и приложение необходимо включать в сквозную нумерацию страниц. Номера страниц проставляются по центру нижнего поля листа араб</w:t>
      </w:r>
      <w:r>
        <w:t xml:space="preserve">скими цифрами, шрифт 11, </w:t>
      </w:r>
      <w:r>
        <w:rPr>
          <w:lang w:val="en-US" w:eastAsia="en-US" w:bidi="en-US"/>
        </w:rPr>
        <w:t xml:space="preserve">TimesNewRoman</w:t>
      </w:r>
      <w:r>
        <w:rPr>
          <w:lang w:eastAsia="en-US" w:bidi="en-US"/>
        </w:rPr>
        <w:t xml:space="preserve">.</w:t>
      </w:r>
      <w:r/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220"/>
        </w:tabs>
        <w:spacing w:after="0" w:line="317" w:lineRule="exact"/>
        <w:ind w:firstLine="567" w:left="0"/>
        <w:jc w:val="both"/>
        <w:rPr/>
      </w:pPr>
      <w:r>
        <w:t xml:space="preserve">Курсовая работа (проект) начинается титульным листом, </w:t>
      </w:r>
      <w:r>
        <w:t xml:space="preserve">введением</w:t>
      </w:r>
      <w:r>
        <w:t xml:space="preserve"> и содержанием. Затем в предложенной структуре помещается материал основных разделов работы по главам и параграфам последовательно. Пара</w:t>
      </w:r>
      <w:r>
        <w:t xml:space="preserve">графы нумеруются отдельно в каждой главе. Введение, каждая глава в рабо</w:t>
      </w:r>
      <w:r>
        <w:t xml:space="preserve">те, заключение, список использованных источников, приложение печатаются с новой страницы. Название глав и параграфов пишутся отдельной строкой без переноса и точки, нумеруются арабскими цифрами.</w:t>
      </w:r>
      <w:r/>
    </w:p>
    <w:p>
      <w:pPr>
        <w:pStyle w:val="849"/>
        <w:numPr>
          <w:ilvl w:val="1"/>
          <w:numId w:val="8"/>
        </w:numPr>
        <w:pBdr/>
        <w:tabs>
          <w:tab w:val="left" w:leader="none" w:pos="1220"/>
        </w:tabs>
        <w:spacing w:after="0" w:line="317" w:lineRule="exact"/>
        <w:ind w:firstLine="567" w:left="0"/>
        <w:jc w:val="both"/>
        <w:rPr/>
      </w:pPr>
      <w:r>
        <w:t xml:space="preserve">Наименования структурных элементов </w:t>
      </w:r>
      <w:r>
        <w:t xml:space="preserve">работы</w:t>
      </w:r>
      <w:r>
        <w:t xml:space="preserve">: «СОДЕРЖАНИЕ», «ТЕРМИНЫ И ОПРЕДЕЛЕНИЯ», «ПЕРЕЧЕНЬ СОКРАЩЕНИЙ И ОБОЗНАЧЕНИЙ», «ВВЕДЕНИЕ», «ЗАКЛЮЧЕНИЕ», «СПИСОК ИСПОЛЬЗОВАННЫХ ИСТОЧНИКОВ», «ПРИЛОЖЕНИЕ» служат заголовк</w:t>
      </w:r>
      <w:r>
        <w:t xml:space="preserve">ами </w:t>
      </w:r>
      <w:r>
        <w:t xml:space="preserve">структурных элементов работы</w:t>
      </w:r>
      <w:r>
        <w:t xml:space="preserve">.</w:t>
      </w:r>
      <w:r/>
    </w:p>
    <w:p>
      <w:pPr>
        <w:pStyle w:val="849"/>
        <w:numPr>
          <w:ilvl w:val="1"/>
          <w:numId w:val="8"/>
        </w:numPr>
        <w:pBdr/>
        <w:tabs>
          <w:tab w:val="left" w:leader="none" w:pos="1220"/>
        </w:tabs>
        <w:spacing w:after="0" w:line="317" w:lineRule="exact"/>
        <w:ind w:firstLine="567" w:left="0"/>
        <w:jc w:val="both"/>
        <w:rPr/>
      </w:pPr>
      <w:r>
        <w:t xml:space="preserve">Заголовки структурных элементов следует располагать в середине строки без точки в конце, прописными буквами, не подчеркивая. Каждый структурный элемент и каждый раздел основной части </w:t>
      </w:r>
      <w:r>
        <w:t xml:space="preserve">работы</w:t>
      </w:r>
      <w:r>
        <w:t xml:space="preserve"> начинают с новой страницы.</w:t>
      </w:r>
      <w:r/>
    </w:p>
    <w:p>
      <w:pPr>
        <w:pStyle w:val="849"/>
        <w:numPr>
          <w:ilvl w:val="1"/>
          <w:numId w:val="8"/>
        </w:numPr>
        <w:pBdr/>
        <w:tabs>
          <w:tab w:val="left" w:leader="none" w:pos="1220"/>
        </w:tabs>
        <w:spacing w:after="0" w:line="317" w:lineRule="exact"/>
        <w:ind w:firstLine="567" w:left="0"/>
        <w:jc w:val="both"/>
        <w:rPr/>
      </w:pPr>
      <w:r>
        <w:t xml:space="preserve">Основную часть </w:t>
      </w:r>
      <w:r>
        <w:t xml:space="preserve">работы</w:t>
      </w:r>
      <w:r>
        <w:t xml:space="preserve"> следует делить на разделы, подразделы и пункты. Пункты при необходимости могут делиться на подпункты. Разделы и подразделы</w:t>
      </w:r>
      <w:r>
        <w:t xml:space="preserve"> работы </w:t>
      </w:r>
      <w:r>
        <w:t xml:space="preserve">должны иметь заголовки. Пункты и подпункты, как правило, заголовков не имеют.</w:t>
      </w:r>
      <w:r/>
    </w:p>
    <w:p>
      <w:pPr>
        <w:pStyle w:val="849"/>
        <w:numPr>
          <w:ilvl w:val="1"/>
          <w:numId w:val="8"/>
        </w:numPr>
        <w:pBdr/>
        <w:tabs>
          <w:tab w:val="left" w:leader="none" w:pos="1220"/>
        </w:tabs>
        <w:spacing w:after="0" w:line="317" w:lineRule="exact"/>
        <w:ind w:firstLine="567" w:left="0"/>
        <w:jc w:val="both"/>
        <w:rPr/>
      </w:pPr>
      <w:r>
        <w:t xml:space="preserve">Заголовки разделов и подразделов основной части </w:t>
      </w:r>
      <w:r>
        <w:t xml:space="preserve">работы</w:t>
      </w:r>
      <w:r>
        <w:t xml:space="preserve"> следуе</w:t>
      </w:r>
      <w:r>
        <w:t xml:space="preserve">т начинать с абзацного отступа и размещать после порядкового номера, печатать с прописной буквы, полужирным шрифтом, не подчеркивать, без точки в конце. Пункты и подпункты могут иметь только порядковый номер без заголовка, начинающийся с абзацного отступа.</w:t>
      </w:r>
      <w:r/>
    </w:p>
    <w:p>
      <w:pPr>
        <w:pStyle w:val="849"/>
        <w:numPr>
          <w:ilvl w:val="1"/>
          <w:numId w:val="8"/>
        </w:numPr>
        <w:pBdr/>
        <w:tabs>
          <w:tab w:val="left" w:leader="none" w:pos="1220"/>
        </w:tabs>
        <w:spacing w:after="0" w:line="317" w:lineRule="exact"/>
        <w:ind w:firstLine="567" w:left="0"/>
        <w:jc w:val="both"/>
        <w:rPr/>
      </w:pPr>
      <w:r>
        <w:t xml:space="preserve">Если заголовок включает несколько предложений, их разделяют точками. Переносы слов в заголовках не допускаются.</w:t>
      </w:r>
      <w:r/>
    </w:p>
    <w:p>
      <w:pPr>
        <w:pStyle w:val="849"/>
        <w:numPr>
          <w:ilvl w:val="1"/>
          <w:numId w:val="8"/>
        </w:numPr>
        <w:pBdr/>
        <w:tabs>
          <w:tab w:val="left" w:leader="none" w:pos="1220"/>
        </w:tabs>
        <w:spacing w:after="0" w:line="317" w:lineRule="exact"/>
        <w:ind w:firstLine="567" w:left="0"/>
        <w:jc w:val="both"/>
        <w:rPr/>
      </w:pPr>
      <w:r>
        <w:t xml:space="preserve">Разделы должны иметь порядковые номера в пределах всей работы, обозначенные арабски</w:t>
      </w:r>
      <w:r>
        <w:t xml:space="preserve">ми цифрами без точки и расположенные с абзацного отступа. Подразделы должны иметь нумерацию в пределах каждого раздела. Номер подраздела состоит из номеров раздела и подраздела, разделенных</w:t>
      </w:r>
      <w:r>
        <w:rPr>
          <w:rFonts w:ascii="Arial" w:hAnsi="Arial" w:eastAsia="Arial" w:cs="Arial"/>
        </w:rPr>
        <w:t xml:space="preserve"> </w:t>
      </w:r>
      <w:r>
        <w:t xml:space="preserve">точкой. В конце номера подраздела точка не ставится. Разделы, как и подразделы, могут состоять из одного или нескольких пунктов.</w:t>
      </w:r>
      <w:r/>
    </w:p>
    <w:p>
      <w:pPr>
        <w:pStyle w:val="849"/>
        <w:numPr>
          <w:ilvl w:val="1"/>
          <w:numId w:val="8"/>
        </w:numPr>
        <w:pBdr/>
        <w:tabs>
          <w:tab w:val="left" w:leader="none" w:pos="1220"/>
        </w:tabs>
        <w:spacing w:after="0" w:line="276" w:lineRule="auto"/>
        <w:ind w:firstLine="567" w:left="0"/>
        <w:jc w:val="both"/>
        <w:rPr/>
      </w:pPr>
      <w:r>
        <w:rPr>
          <w:rFonts w:eastAsia="Arial"/>
        </w:rPr>
        <w:t xml:space="preserve">Если работа не имеет подразделов, то нумерация пунктов в нем должна быть в пределах каждого раздела и номер пункта должен состоять из номеров раздела и пункта, разделенных точкой. В конце номера пункта точка не ставится.</w:t>
      </w:r>
      <w:r/>
    </w:p>
    <w:p>
      <w:pPr>
        <w:pBdr/>
        <w:spacing w:line="276" w:lineRule="auto"/>
        <w:ind w:firstLine="567"/>
        <w:jc w:val="both"/>
        <w:rPr>
          <w:rFonts w:ascii="Times New Roman" w:hAnsi="Times New Roman" w:eastAsia="Arial" w:cs="Times New Roman"/>
          <w:sz w:val="26"/>
          <w:szCs w:val="26"/>
        </w:rPr>
      </w:pPr>
      <w:r>
        <w:rPr>
          <w:rFonts w:ascii="Times New Roman" w:hAnsi="Times New Roman" w:eastAsia="Arial" w:cs="Times New Roman"/>
          <w:sz w:val="26"/>
          <w:szCs w:val="26"/>
        </w:rPr>
        <w:t xml:space="preserve">Если </w:t>
      </w:r>
      <w:r>
        <w:rPr>
          <w:rFonts w:ascii="Times New Roman" w:hAnsi="Times New Roman" w:eastAsia="Arial" w:cs="Times New Roman"/>
          <w:sz w:val="26"/>
          <w:szCs w:val="26"/>
        </w:rPr>
        <w:t xml:space="preserve">работа</w:t>
      </w:r>
      <w:r>
        <w:rPr>
          <w:rFonts w:ascii="Times New Roman" w:hAnsi="Times New Roman" w:eastAsia="Arial" w:cs="Times New Roman"/>
          <w:sz w:val="26"/>
          <w:szCs w:val="26"/>
        </w:rPr>
        <w:t xml:space="preserve"> имеет подразделы, то нумерация пунктов должна быть в пределах подраздела и номер пункта должен состоять из номеров раздела, подраздела и пункта, разделенных точками.</w:t>
      </w:r>
      <w:r>
        <w:rPr>
          <w:rFonts w:ascii="Times New Roman" w:hAnsi="Times New Roman" w:eastAsia="Arial" w:cs="Times New Roman"/>
          <w:sz w:val="26"/>
          <w:szCs w:val="26"/>
        </w:rPr>
      </w:r>
    </w:p>
    <w:p>
      <w:pPr>
        <w:pBdr/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spacing w:val="30"/>
          <w:sz w:val="26"/>
          <w:szCs w:val="26"/>
          <w:shd w:val="clear" w:color="auto" w:fill="ffffff"/>
        </w:rPr>
        <w:t xml:space="preserve">Пример</w:t>
      </w: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  <w:shd w:val="clear" w:color="auto" w:fill="ffffff"/>
        </w:rPr>
        <w:t xml:space="preserve"> — </w:t>
      </w: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Приведен фрагмент нумерации раздела, подраздела и пунктов отчета о НИР: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pBdr/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3 Принципы, методы и результаты разработки и ведения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  <w:t xml:space="preserve"> </w:t>
      </w: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классификационных систем ВИНИТИ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numPr>
          <w:ilvl w:val="0"/>
          <w:numId w:val="17"/>
        </w:numPr>
        <w:pBdr/>
        <w:tabs>
          <w:tab w:val="left" w:leader="none" w:pos="995"/>
        </w:tabs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  Рубрикатор ВИНИТИ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numPr>
          <w:ilvl w:val="0"/>
          <w:numId w:val="18"/>
        </w:numPr>
        <w:pBdr/>
        <w:tabs>
          <w:tab w:val="left" w:leader="none" w:pos="1144"/>
        </w:tabs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Структура и функции рубрикатора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numPr>
          <w:ilvl w:val="0"/>
          <w:numId w:val="18"/>
        </w:numPr>
        <w:pBdr/>
        <w:tabs>
          <w:tab w:val="left" w:leader="none" w:pos="1154"/>
        </w:tabs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Соотношение Рубрикатора ВИНИТИ и ГРНТИ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numPr>
          <w:ilvl w:val="0"/>
          <w:numId w:val="18"/>
        </w:numPr>
        <w:pBdr/>
        <w:tabs>
          <w:tab w:val="left" w:leader="none" w:pos="1154"/>
        </w:tabs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Место рубрикатора отрасли знания в </w:t>
      </w: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рубрикационной</w:t>
      </w: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 системе ВИНИТИ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pStyle w:val="869"/>
        <w:numPr>
          <w:ilvl w:val="1"/>
          <w:numId w:val="24"/>
        </w:numPr>
        <w:pBdr/>
        <w:tabs>
          <w:tab w:val="left" w:leader="none" w:pos="1154"/>
        </w:tabs>
        <w:spacing w:line="276" w:lineRule="auto"/>
        <w:ind w:firstLine="567" w:left="0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sz w:val="26"/>
          <w:szCs w:val="26"/>
        </w:rPr>
        <w:t xml:space="preserve">Если раздел или подраздел состоит из одного пункта, то пункт не нумеруется.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pBdr/>
        <w:tabs>
          <w:tab w:val="left" w:leader="none" w:pos="1131"/>
        </w:tabs>
        <w:spacing w:line="276" w:lineRule="auto"/>
        <w:ind w:firstLine="567"/>
        <w:jc w:val="both"/>
        <w:rPr>
          <w:rFonts w:ascii="Times New Roman" w:hAnsi="Times New Roman" w:eastAsia="Arial" w:cs="Times New Roman"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sz w:val="26"/>
          <w:szCs w:val="26"/>
        </w:rPr>
        <w:t xml:space="preserve">5.17 Если текст </w:t>
      </w:r>
      <w:r>
        <w:rPr>
          <w:rFonts w:ascii="Times New Roman" w:hAnsi="Times New Roman" w:eastAsia="Arial" w:cs="Times New Roman"/>
          <w:sz w:val="26"/>
          <w:szCs w:val="26"/>
        </w:rPr>
        <w:t xml:space="preserve">работы</w:t>
      </w:r>
      <w:r>
        <w:rPr>
          <w:rFonts w:ascii="Times New Roman" w:hAnsi="Times New Roman" w:eastAsia="Arial" w:cs="Times New Roman"/>
          <w:sz w:val="26"/>
          <w:szCs w:val="26"/>
        </w:rPr>
        <w:t xml:space="preserve"> подразделяется только на пункты, они нумеруются порядковыми номера</w:t>
      </w:r>
      <w:r>
        <w:rPr>
          <w:rFonts w:ascii="Times New Roman" w:hAnsi="Times New Roman" w:eastAsia="Arial" w:cs="Times New Roman"/>
          <w:sz w:val="26"/>
          <w:szCs w:val="26"/>
        </w:rPr>
        <w:t xml:space="preserve">ми в пределах </w:t>
      </w:r>
      <w:r>
        <w:rPr>
          <w:rFonts w:ascii="Times New Roman" w:hAnsi="Times New Roman" w:eastAsia="Arial" w:cs="Times New Roman"/>
          <w:sz w:val="26"/>
          <w:szCs w:val="26"/>
        </w:rPr>
        <w:t xml:space="preserve">работы</w:t>
      </w:r>
      <w:r>
        <w:rPr>
          <w:rFonts w:ascii="Times New Roman" w:hAnsi="Times New Roman" w:eastAsia="Arial" w:cs="Times New Roman"/>
          <w:sz w:val="26"/>
          <w:szCs w:val="26"/>
        </w:rPr>
        <w:t xml:space="preserve">.</w:t>
      </w:r>
      <w:r>
        <w:rPr>
          <w:rFonts w:ascii="Times New Roman" w:hAnsi="Times New Roman" w:eastAsia="Arial" w:cs="Times New Roman"/>
          <w:color w:val="auto"/>
          <w:sz w:val="26"/>
          <w:szCs w:val="26"/>
        </w:rPr>
      </w:r>
    </w:p>
    <w:p>
      <w:pPr>
        <w:pStyle w:val="869"/>
        <w:pBdr/>
        <w:tabs>
          <w:tab w:val="left" w:leader="none" w:pos="1131"/>
        </w:tabs>
        <w:spacing w:line="276" w:lineRule="auto"/>
        <w:ind w:firstLine="567" w:left="0"/>
        <w:jc w:val="both"/>
        <w:rPr>
          <w:rFonts w:ascii="Times New Roman" w:hAnsi="Times New Roman" w:eastAsia="Arial" w:cs="Times New Roman"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sz w:val="26"/>
          <w:szCs w:val="26"/>
        </w:rPr>
        <w:t xml:space="preserve">5.18</w:t>
      </w:r>
      <w:r>
        <w:rPr>
          <w:rFonts w:ascii="Times New Roman" w:hAnsi="Times New Roman" w:eastAsia="Arial" w:cs="Times New Roman"/>
          <w:sz w:val="26"/>
          <w:szCs w:val="26"/>
        </w:rPr>
        <w:t xml:space="preserve"> </w:t>
      </w:r>
      <w:r>
        <w:rPr>
          <w:rFonts w:ascii="Times New Roman" w:hAnsi="Times New Roman" w:eastAsia="Arial" w:cs="Times New Roman"/>
          <w:sz w:val="26"/>
          <w:szCs w:val="26"/>
        </w:rPr>
        <w:t xml:space="preserve">Пункты при необходимости могут быть разбиты на подпункты, которые должны иметь поряд</w:t>
      </w:r>
      <w:r>
        <w:rPr>
          <w:rFonts w:ascii="Times New Roman" w:hAnsi="Times New Roman" w:eastAsia="Arial" w:cs="Times New Roman"/>
          <w:sz w:val="26"/>
          <w:szCs w:val="26"/>
        </w:rPr>
        <w:t xml:space="preserve">ковую нумерацию в пределах каждого пункта: 4.2.1.1,4.2.1.2, 4.2.1.3 и т. д.</w:t>
      </w:r>
      <w:r>
        <w:rPr>
          <w:rFonts w:ascii="Times New Roman" w:hAnsi="Times New Roman" w:eastAsia="Arial" w:cs="Times New Roman"/>
          <w:color w:val="auto"/>
          <w:sz w:val="26"/>
          <w:szCs w:val="26"/>
        </w:rPr>
      </w:r>
    </w:p>
    <w:p>
      <w:pPr>
        <w:pStyle w:val="869"/>
        <w:numPr>
          <w:ilvl w:val="1"/>
          <w:numId w:val="25"/>
        </w:numPr>
        <w:pBdr/>
        <w:tabs>
          <w:tab w:val="left" w:leader="none" w:pos="1141"/>
        </w:tabs>
        <w:spacing w:line="276" w:lineRule="auto"/>
        <w:ind w:firstLine="567" w:left="0"/>
        <w:jc w:val="both"/>
        <w:rPr>
          <w:rFonts w:ascii="Times New Roman" w:hAnsi="Times New Roman" w:eastAsia="Arial" w:cs="Times New Roman"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sz w:val="26"/>
          <w:szCs w:val="26"/>
        </w:rPr>
        <w:t xml:space="preserve"> </w:t>
      </w:r>
      <w:r>
        <w:rPr>
          <w:rFonts w:ascii="Times New Roman" w:hAnsi="Times New Roman" w:eastAsia="Arial" w:cs="Times New Roman"/>
          <w:sz w:val="26"/>
          <w:szCs w:val="26"/>
        </w:rPr>
        <w:t xml:space="preserve">Внутри пунктов или подпунктов могут быть приведены перечисления. </w:t>
      </w:r>
      <w:r>
        <w:rPr>
          <w:rFonts w:ascii="Times New Roman" w:hAnsi="Times New Roman" w:eastAsia="Arial" w:cs="Times New Roman"/>
          <w:sz w:val="26"/>
          <w:szCs w:val="26"/>
        </w:rPr>
        <w:t xml:space="preserve">Перед каждым элементом перечисления следует ставить тире. При необходимости ссылки в тексте </w:t>
      </w:r>
      <w:r>
        <w:rPr>
          <w:rFonts w:ascii="Times New Roman" w:hAnsi="Times New Roman" w:eastAsia="Arial" w:cs="Times New Roman"/>
          <w:sz w:val="26"/>
          <w:szCs w:val="26"/>
        </w:rPr>
        <w:t xml:space="preserve">работы</w:t>
      </w:r>
      <w:r>
        <w:rPr>
          <w:rFonts w:ascii="Times New Roman" w:hAnsi="Times New Roman" w:eastAsia="Arial" w:cs="Times New Roman"/>
          <w:sz w:val="26"/>
          <w:szCs w:val="26"/>
        </w:rPr>
        <w:t xml:space="preserve"> на один из элементов пере</w:t>
      </w:r>
      <w:r>
        <w:rPr>
          <w:rFonts w:ascii="Times New Roman" w:hAnsi="Times New Roman" w:eastAsia="Arial" w:cs="Times New Roman"/>
          <w:sz w:val="26"/>
          <w:szCs w:val="26"/>
        </w:rPr>
        <w:t xml:space="preserve">числения </w:t>
      </w:r>
      <w:r>
        <w:rPr>
          <w:rFonts w:ascii="Times New Roman" w:hAnsi="Times New Roman" w:eastAsia="Arial" w:cs="Times New Roman"/>
          <w:sz w:val="26"/>
          <w:szCs w:val="26"/>
        </w:rPr>
        <w:t xml:space="preserve">вместо тир</w:t>
      </w:r>
      <w:r>
        <w:rPr>
          <w:rFonts w:ascii="Times New Roman" w:hAnsi="Times New Roman" w:eastAsia="Arial" w:cs="Times New Roman"/>
          <w:sz w:val="26"/>
          <w:szCs w:val="26"/>
        </w:rPr>
        <w:t xml:space="preserve"> ставят строчные буквы русского алфавита со скобкой, начиная с буквы «а» (за исклю</w:t>
      </w:r>
      <w:r>
        <w:rPr>
          <w:rFonts w:ascii="Times New Roman" w:hAnsi="Times New Roman" w:eastAsia="Arial" w:cs="Times New Roman"/>
          <w:sz w:val="26"/>
          <w:szCs w:val="26"/>
        </w:rPr>
        <w:t xml:space="preserve">чением букв ё, з, й, о, ч, ъ, ы, ь). Простые перечисления отделяются зап</w:t>
      </w:r>
      <w:r>
        <w:rPr>
          <w:rFonts w:ascii="Times New Roman" w:hAnsi="Times New Roman" w:eastAsia="Arial" w:cs="Times New Roman"/>
          <w:sz w:val="26"/>
          <w:szCs w:val="26"/>
        </w:rPr>
        <w:t xml:space="preserve">ятой, сложные -</w:t>
      </w:r>
      <w:r>
        <w:rPr>
          <w:rFonts w:ascii="Times New Roman" w:hAnsi="Times New Roman" w:eastAsia="Arial" w:cs="Times New Roman"/>
          <w:sz w:val="26"/>
          <w:szCs w:val="26"/>
        </w:rPr>
        <w:t xml:space="preserve"> точкой с запятой.</w:t>
      </w:r>
      <w:r>
        <w:rPr>
          <w:rFonts w:ascii="Times New Roman" w:hAnsi="Times New Roman" w:eastAsia="Arial" w:cs="Times New Roman"/>
          <w:color w:val="auto"/>
          <w:sz w:val="26"/>
          <w:szCs w:val="26"/>
        </w:rPr>
      </w:r>
    </w:p>
    <w:p>
      <w:pPr>
        <w:pBdr/>
        <w:spacing w:line="276" w:lineRule="auto"/>
        <w:ind w:firstLine="567"/>
        <w:jc w:val="both"/>
        <w:rPr>
          <w:rFonts w:ascii="Times New Roman" w:hAnsi="Times New Roman" w:eastAsia="Arial" w:cs="Times New Roman"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sz w:val="26"/>
          <w:szCs w:val="26"/>
        </w:rPr>
        <w:t xml:space="preserve">При наличии конкретного числа перечислений допускается перед каждым элементом перечисле</w:t>
      </w:r>
      <w:r>
        <w:rPr>
          <w:rFonts w:ascii="Times New Roman" w:hAnsi="Times New Roman" w:eastAsia="Arial" w:cs="Times New Roman"/>
          <w:sz w:val="26"/>
          <w:szCs w:val="26"/>
        </w:rPr>
        <w:t xml:space="preserve">ния ставить арабские цифры, после которых ставится скобка.</w:t>
      </w:r>
      <w:r>
        <w:rPr>
          <w:rFonts w:ascii="Times New Roman" w:hAnsi="Times New Roman" w:eastAsia="Arial" w:cs="Times New Roman"/>
          <w:color w:val="auto"/>
          <w:sz w:val="26"/>
          <w:szCs w:val="26"/>
        </w:rPr>
      </w:r>
    </w:p>
    <w:p>
      <w:pPr>
        <w:pBdr/>
        <w:spacing w:line="276" w:lineRule="auto"/>
        <w:ind w:firstLine="567"/>
        <w:jc w:val="both"/>
        <w:rPr>
          <w:rFonts w:ascii="Times New Roman" w:hAnsi="Times New Roman" w:eastAsia="Arial" w:cs="Times New Roman"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sz w:val="26"/>
          <w:szCs w:val="26"/>
        </w:rPr>
        <w:t xml:space="preserve">Перечисления приводятся с абзацного отступа в столбик.</w:t>
      </w:r>
      <w:r>
        <w:rPr>
          <w:rFonts w:ascii="Times New Roman" w:hAnsi="Times New Roman" w:eastAsia="Arial" w:cs="Times New Roman"/>
          <w:color w:val="auto"/>
          <w:sz w:val="26"/>
          <w:szCs w:val="26"/>
        </w:rPr>
      </w:r>
    </w:p>
    <w:p>
      <w:pPr>
        <w:pBdr/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spacing w:val="30"/>
          <w:sz w:val="26"/>
          <w:szCs w:val="26"/>
          <w:shd w:val="clear" w:color="auto" w:fill="ffffff"/>
        </w:rPr>
        <w:t xml:space="preserve">Пример</w:t>
      </w: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 1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pBdr/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Информационно-сервисная служба для обслуживания удаленных пользователей включает следую</w:t>
      </w: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щие модули: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numPr>
          <w:ilvl w:val="0"/>
          <w:numId w:val="16"/>
        </w:numPr>
        <w:pBdr/>
        <w:tabs>
          <w:tab w:val="left" w:leader="none" w:pos="813"/>
        </w:tabs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удаленный заказ,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numPr>
          <w:ilvl w:val="0"/>
          <w:numId w:val="16"/>
        </w:numPr>
        <w:pBdr/>
        <w:tabs>
          <w:tab w:val="left" w:leader="none" w:pos="813"/>
        </w:tabs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виртуальная справочная служба,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numPr>
          <w:ilvl w:val="0"/>
          <w:numId w:val="16"/>
        </w:numPr>
        <w:pBdr/>
        <w:tabs>
          <w:tab w:val="left" w:leader="none" w:pos="813"/>
        </w:tabs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виртуальный читальный зал.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pBdr/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spacing w:val="30"/>
          <w:sz w:val="26"/>
          <w:szCs w:val="26"/>
          <w:shd w:val="clear" w:color="auto" w:fill="ffffff"/>
        </w:rPr>
        <w:t xml:space="preserve">Пример</w:t>
      </w: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 2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pBdr/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Работа по оцифровке включала следующие технологические этапы: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pBdr/>
        <w:tabs>
          <w:tab w:val="left" w:leader="none" w:pos="899"/>
        </w:tabs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а)</w:t>
      </w: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ab/>
        <w:t xml:space="preserve">первичный осмотр и структурирование исходных материалов,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pBdr/>
        <w:tabs>
          <w:tab w:val="left" w:leader="none" w:pos="914"/>
        </w:tabs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б)</w:t>
      </w: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ab/>
        <w:t xml:space="preserve">сканирование документов,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pBdr/>
        <w:tabs>
          <w:tab w:val="left" w:leader="none" w:pos="914"/>
        </w:tabs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в)</w:t>
      </w: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ab/>
        <w:t xml:space="preserve">обработка и проверка полученных образов,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pBdr/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spacing w:val="30"/>
          <w:sz w:val="26"/>
          <w:szCs w:val="26"/>
          <w:shd w:val="clear" w:color="auto" w:fill="ffffff"/>
        </w:rPr>
        <w:t xml:space="preserve">Пример</w:t>
      </w: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 3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pBdr/>
        <w:tabs>
          <w:tab w:val="left" w:leader="none" w:pos="1098"/>
        </w:tabs>
        <w:spacing w:line="276" w:lineRule="auto"/>
        <w:ind w:left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Камеральные и лабораторные исследования включали разделение всего выявленного видо</w:t>
      </w: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вого состава растений на четыре группы по степени использования их копытными: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numPr>
          <w:ilvl w:val="0"/>
          <w:numId w:val="20"/>
        </w:numPr>
        <w:pBdr/>
        <w:tabs>
          <w:tab w:val="left" w:leader="none" w:pos="890"/>
        </w:tabs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случайный корм,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numPr>
          <w:ilvl w:val="0"/>
          <w:numId w:val="20"/>
        </w:numPr>
        <w:pBdr/>
        <w:tabs>
          <w:tab w:val="left" w:leader="none" w:pos="899"/>
        </w:tabs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второстепенный корм,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numPr>
          <w:ilvl w:val="0"/>
          <w:numId w:val="20"/>
        </w:numPr>
        <w:pBdr/>
        <w:tabs>
          <w:tab w:val="left" w:leader="none" w:pos="904"/>
        </w:tabs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дополнительный корм,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numPr>
          <w:ilvl w:val="0"/>
          <w:numId w:val="20"/>
        </w:numPr>
        <w:pBdr/>
        <w:tabs>
          <w:tab w:val="left" w:leader="none" w:pos="904"/>
        </w:tabs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основной корм.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pBdr/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spacing w:val="30"/>
          <w:sz w:val="26"/>
          <w:szCs w:val="26"/>
          <w:shd w:val="clear" w:color="auto" w:fill="ffffff"/>
        </w:rPr>
        <w:t xml:space="preserve">Пример</w:t>
      </w: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 4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pBdr/>
        <w:tabs>
          <w:tab w:val="left" w:leader="none" w:pos="1126"/>
        </w:tabs>
        <w:spacing w:line="276" w:lineRule="auto"/>
        <w:ind w:left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Разрабатываемое сверхмощное устройство можно будет применять в различных отраслях реального сектора экономики: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numPr>
          <w:ilvl w:val="0"/>
          <w:numId w:val="16"/>
        </w:numPr>
        <w:pBdr/>
        <w:tabs>
          <w:tab w:val="left" w:leader="none" w:pos="813"/>
        </w:tabs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в машиностроении: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numPr>
          <w:ilvl w:val="0"/>
          <w:numId w:val="22"/>
        </w:numPr>
        <w:pBdr/>
        <w:tabs>
          <w:tab w:val="left" w:leader="none" w:pos="890"/>
        </w:tabs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для очистки отливок от формовочной смеси;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numPr>
          <w:ilvl w:val="0"/>
          <w:numId w:val="22"/>
        </w:numPr>
        <w:pBdr/>
        <w:tabs>
          <w:tab w:val="left" w:leader="none" w:pos="899"/>
        </w:tabs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для очистки лопаток турбин авиационных двигателей;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numPr>
          <w:ilvl w:val="0"/>
          <w:numId w:val="22"/>
        </w:numPr>
        <w:pBdr/>
        <w:tabs>
          <w:tab w:val="left" w:leader="none" w:pos="904"/>
        </w:tabs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для холодной штамповки из листа;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numPr>
          <w:ilvl w:val="0"/>
          <w:numId w:val="16"/>
        </w:numPr>
        <w:pBdr/>
        <w:tabs>
          <w:tab w:val="left" w:leader="none" w:pos="813"/>
        </w:tabs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в ремонте техники: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numPr>
          <w:ilvl w:val="0"/>
          <w:numId w:val="23"/>
        </w:numPr>
        <w:pBdr/>
        <w:tabs>
          <w:tab w:val="left" w:leader="none" w:pos="890"/>
        </w:tabs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устранение наслоений на внутренних стенках труб;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numPr>
          <w:ilvl w:val="0"/>
          <w:numId w:val="23"/>
        </w:numPr>
        <w:pBdr/>
        <w:tabs>
          <w:tab w:val="left" w:leader="none" w:pos="899"/>
        </w:tabs>
        <w:spacing w:line="276" w:lineRule="auto"/>
        <w:ind w:firstLine="567"/>
        <w:jc w:val="both"/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pPr>
      <w:r>
        <w:rPr>
          <w:rFonts w:ascii="Times New Roman" w:hAnsi="Times New Roman" w:eastAsia="Arial" w:cs="Times New Roman"/>
          <w:b/>
          <w:bCs/>
          <w:i/>
          <w:iCs/>
          <w:sz w:val="26"/>
          <w:szCs w:val="26"/>
        </w:rPr>
        <w:t xml:space="preserve">очистка каналов и отверстий небольшого диаметра от грязи.</w:t>
      </w:r>
      <w:r>
        <w:rPr>
          <w:rFonts w:ascii="Times New Roman" w:hAnsi="Times New Roman" w:eastAsia="Arial" w:cs="Times New Roman"/>
          <w:b/>
          <w:bCs/>
          <w:i/>
          <w:iCs/>
          <w:color w:val="auto"/>
          <w:sz w:val="26"/>
          <w:szCs w:val="26"/>
        </w:rPr>
      </w:r>
    </w:p>
    <w:p>
      <w:pPr>
        <w:pStyle w:val="869"/>
        <w:numPr>
          <w:ilvl w:val="1"/>
          <w:numId w:val="8"/>
        </w:numPr>
        <w:pBdr/>
        <w:spacing/>
        <w:ind w:firstLine="567" w:left="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Заголовки должны четко и кратко отражать содержание разделов, подразделов. Если заголовок состоит из двух предложений, их разделяют точкой.</w:t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239"/>
        </w:tabs>
        <w:spacing w:after="0" w:line="317" w:lineRule="exact"/>
        <w:ind w:firstLine="567" w:left="0"/>
        <w:jc w:val="both"/>
        <w:rPr/>
      </w:pPr>
      <w:r>
        <w:t xml:space="preserve">В работе могут быть сноск</w:t>
      </w:r>
      <w:r>
        <w:t xml:space="preserve">и: примечания к основному тексту</w:t>
      </w:r>
      <w:r>
        <w:t xml:space="preserve">, пе</w:t>
      </w:r>
      <w:r>
        <w:t xml:space="preserve">ревод иноязычного текста, библиографические ссылки. Если в тексте содер</w:t>
      </w:r>
      <w:r>
        <w:t xml:space="preserve">жатся цитаты, то в квадратных скобках указывается номер источника и через запятую номер </w:t>
      </w:r>
      <w:r>
        <w:t xml:space="preserve">страницы [15, 328]. Если делается ссылка на публикацию в целом, мнение исследователя, то в квадратных скобках указывается номер публикации в списке использованных источников (По мнению З.И. Василье</w:t>
      </w:r>
      <w:r>
        <w:t xml:space="preserve">вой, ... [5]). Номера публикаций ряда авторов указываются в квадратных скобках через точку с запятой [3; 20; 22].</w:t>
      </w:r>
      <w:r/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239"/>
        </w:tabs>
        <w:spacing w:after="0" w:line="317" w:lineRule="exact"/>
        <w:ind w:firstLine="567" w:left="0"/>
        <w:jc w:val="both"/>
        <w:rPr/>
      </w:pPr>
      <w:r>
        <w:t xml:space="preserve">При составлении списка использованных источников следует со</w:t>
      </w:r>
      <w:r>
        <w:t xml:space="preserve">блюдать следующий порядок расположения: нормативные акты, книги, пе</w:t>
      </w:r>
      <w:r>
        <w:t xml:space="preserve">чатная периодика, источники на электронных носителях локального доступа, источники на электронных носителях удаленного доступа (т.е. интернет</w:t>
      </w:r>
      <w:r>
        <w:t xml:space="preserve"> </w:t>
      </w:r>
      <w:r>
        <w:t xml:space="preserve">- источники). Количество источников в списке не менее 15-20.</w:t>
      </w:r>
      <w:r>
        <w:t xml:space="preserve"> </w:t>
      </w:r>
      <w:r/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239"/>
        </w:tabs>
        <w:spacing w:after="0" w:line="317" w:lineRule="exact"/>
        <w:ind w:firstLine="567" w:left="0"/>
        <w:jc w:val="both"/>
        <w:rPr/>
      </w:pPr>
      <w:r>
        <w:t xml:space="preserve">Все источники</w:t>
      </w:r>
      <w:r>
        <w:t xml:space="preserve"> в списке оформляются в алфавитном порядке. В список вписываются все авторы, указанные на обложке издания. Сначала пишется фамилия автора книги, а затем инициалы. В каждом разделе сначала указывают источники на русском языке, затем - на иностранных языках.</w:t>
      </w:r>
      <w:r/>
    </w:p>
    <w:p>
      <w:pPr>
        <w:pStyle w:val="849"/>
        <w:numPr>
          <w:ilvl w:val="1"/>
          <w:numId w:val="8"/>
        </w:numPr>
        <w:pBdr/>
        <w:shd w:val="clear" w:color="auto" w:fill="auto"/>
        <w:tabs>
          <w:tab w:val="left" w:leader="none" w:pos="1239"/>
        </w:tabs>
        <w:spacing w:after="0" w:line="317" w:lineRule="exact"/>
        <w:ind w:firstLine="567" w:left="0"/>
        <w:jc w:val="both"/>
        <w:rPr/>
      </w:pPr>
      <w:r>
        <w:t xml:space="preserve">Весь наглядный и дидактический материал представляется в при</w:t>
      </w:r>
      <w:r>
        <w:t xml:space="preserve">ложении. В тексте работы указывается номер приложения в скобках. Каждый вид приложения обозначает</w:t>
      </w:r>
      <w:r>
        <w:t xml:space="preserve">ся арабской цифрой, соответствующей порядку ссылок на них в работе. Приложение с порядковым номером размещается в правом верхнем углу листа (Приложение 1 и т.д.). Приложение должно иметь заголовок, который размещают симметрично относительно текста с пропис</w:t>
      </w:r>
      <w:r>
        <w:t xml:space="preserve">ной буквы отдельной строкой без точки на конце. Наличие приложения в курсовой работе не является обязательным.</w:t>
      </w:r>
      <w:r/>
    </w:p>
    <w:p>
      <w:pPr>
        <w:pStyle w:val="849"/>
        <w:numPr>
          <w:ilvl w:val="1"/>
          <w:numId w:val="8"/>
        </w:numPr>
        <w:pBdr/>
        <w:tabs>
          <w:tab w:val="left" w:leader="none" w:pos="1239"/>
        </w:tabs>
        <w:spacing w:after="0" w:line="317" w:lineRule="exact"/>
        <w:ind w:firstLine="567" w:left="0"/>
        <w:jc w:val="both"/>
        <w:rPr/>
      </w:pPr>
      <w:r>
        <w:t xml:space="preserve">Иллюстрации (чертежи, графики, схемы, компьютерные распечатки, диаграммы, фотоснимки) следует располагать в работе непосредст</w:t>
      </w:r>
      <w:r>
        <w:t xml:space="preserve">венно после текста работы, где они упоминаются впервые, или на следующей странице (по возможности ближе к соответствующим частям текста работы). На все иллюстрации в работе должны быть даны ссылки. При ссылке необходимо писать слово «рисунок» и его номер, </w:t>
      </w:r>
      <w:r>
        <w:t xml:space="preserve">например</w:t>
      </w:r>
      <w:r>
        <w:t xml:space="preserve">:</w:t>
      </w:r>
      <w:r>
        <w:t xml:space="preserve"> «в соответствии с рисунком 2» и т. д.</w:t>
      </w:r>
      <w:r/>
    </w:p>
    <w:p>
      <w:pPr>
        <w:pStyle w:val="849"/>
        <w:numPr>
          <w:ilvl w:val="1"/>
          <w:numId w:val="8"/>
        </w:numPr>
        <w:pBdr/>
        <w:tabs>
          <w:tab w:val="left" w:leader="none" w:pos="1239"/>
        </w:tabs>
        <w:spacing w:after="0" w:line="317" w:lineRule="exact"/>
        <w:ind w:firstLine="567" w:left="0"/>
        <w:jc w:val="both"/>
        <w:rPr/>
      </w:pPr>
      <w:r>
        <w:t xml:space="preserve">Количество иллюстраций должно быть достаточным для пояснения излагаемого текста работы. Не рекомендуется в работе приводить объемные рисунки.</w:t>
      </w:r>
      <w:r/>
    </w:p>
    <w:p>
      <w:pPr>
        <w:pStyle w:val="849"/>
        <w:numPr>
          <w:ilvl w:val="1"/>
          <w:numId w:val="8"/>
        </w:numPr>
        <w:pBdr/>
        <w:tabs>
          <w:tab w:val="left" w:leader="none" w:pos="1239"/>
        </w:tabs>
        <w:spacing w:after="0" w:line="317" w:lineRule="exact"/>
        <w:ind w:firstLine="567" w:left="0"/>
        <w:jc w:val="both"/>
        <w:rPr/>
      </w:pPr>
      <w:r>
        <w:t xml:space="preserve">Иллюстрации, за исключением иллюстраций, приведенных в приложениях, следует нумеровать арабскими цифрами сквозной нумерацией. Если рисунок один, то он обозначается: Рисунок 1.</w:t>
      </w:r>
      <w:r/>
    </w:p>
    <w:p>
      <w:pPr>
        <w:pStyle w:val="849"/>
        <w:pBdr/>
        <w:tabs>
          <w:tab w:val="left" w:leader="none" w:pos="1239"/>
        </w:tabs>
        <w:spacing w:after="0" w:line="317" w:lineRule="exact"/>
        <w:ind w:firstLine="567"/>
        <w:jc w:val="both"/>
        <w:rPr>
          <w:b/>
        </w:rPr>
      </w:pPr>
      <w:r>
        <w:rPr>
          <w:b/>
        </w:rPr>
        <w:t xml:space="preserve">При</w:t>
      </w:r>
      <w:r>
        <w:rPr>
          <w:b/>
        </w:rPr>
        <w:t xml:space="preserve">мер -</w:t>
      </w:r>
      <w:r>
        <w:rPr>
          <w:b/>
        </w:rPr>
        <w:t xml:space="preserve"> </w:t>
      </w:r>
      <w:r>
        <w:t xml:space="preserve">Рисунок 1 -</w:t>
      </w:r>
      <w:r>
        <w:t xml:space="preserve"> Схема прибора</w:t>
      </w:r>
      <w:r>
        <w:rPr>
          <w:b/>
        </w:rPr>
      </w:r>
    </w:p>
    <w:p>
      <w:pPr>
        <w:pStyle w:val="849"/>
        <w:numPr>
          <w:ilvl w:val="1"/>
          <w:numId w:val="8"/>
        </w:numPr>
        <w:pBdr/>
        <w:tabs>
          <w:tab w:val="left" w:leader="none" w:pos="1239"/>
        </w:tabs>
        <w:spacing w:after="0" w:line="317" w:lineRule="exact"/>
        <w:ind w:firstLine="567" w:left="0"/>
        <w:jc w:val="both"/>
        <w:rPr/>
      </w:pPr>
      <w:r>
        <w:t xml:space="preserve">Допускается нумеровать иллюстрации в пределах раздела работы. В этом случае номер иллюстрации состоит из номера раздела и порядкового номера иллюстрации, разделенных точкой: Рисунок 2.1.</w:t>
      </w:r>
      <w:r/>
    </w:p>
    <w:p>
      <w:pPr>
        <w:pStyle w:val="849"/>
        <w:numPr>
          <w:ilvl w:val="1"/>
          <w:numId w:val="8"/>
        </w:numPr>
        <w:pBdr/>
        <w:tabs>
          <w:tab w:val="left" w:leader="none" w:pos="1239"/>
        </w:tabs>
        <w:spacing w:after="0" w:line="317" w:lineRule="exact"/>
        <w:ind w:firstLine="567" w:left="0"/>
        <w:jc w:val="both"/>
        <w:rPr/>
      </w:pPr>
      <w:r>
        <w:t xml:space="preserve">Иллюстрации при необходимости могут иметь наименование и пояснительные данные (подрисуночный текст). Слово «Рисунок», его номер и через тир наименование помещают после пояснительных данных и располагают в центре под рисунком без точки в конце.</w:t>
      </w:r>
      <w:r/>
    </w:p>
    <w:p>
      <w:pPr>
        <w:pStyle w:val="849"/>
        <w:pBdr/>
        <w:tabs>
          <w:tab w:val="left" w:leader="none" w:pos="1239"/>
        </w:tabs>
        <w:spacing w:after="0" w:line="317" w:lineRule="exact"/>
        <w:ind w:firstLine="567"/>
        <w:jc w:val="both"/>
        <w:rPr/>
      </w:pPr>
      <w:r>
        <w:rPr>
          <w:b/>
        </w:rPr>
        <w:t xml:space="preserve">Пример</w:t>
      </w:r>
      <w:r>
        <w:t xml:space="preserve"> - Рисунок 2 -</w:t>
      </w:r>
      <w:r>
        <w:t xml:space="preserve"> Оформление таблицы</w:t>
      </w:r>
      <w:r/>
    </w:p>
    <w:p>
      <w:pPr>
        <w:pStyle w:val="849"/>
        <w:numPr>
          <w:ilvl w:val="1"/>
          <w:numId w:val="8"/>
        </w:numPr>
        <w:pBdr/>
        <w:tabs>
          <w:tab w:val="left" w:leader="none" w:pos="1239"/>
        </w:tabs>
        <w:spacing w:after="0" w:line="317" w:lineRule="exact"/>
        <w:ind w:firstLine="567" w:left="0"/>
        <w:jc w:val="both"/>
        <w:rPr/>
      </w:pPr>
      <w:r>
        <w:t xml:space="preserve">Если наименование рисунка состоит из нескольких строк, то его следует записывать через один межстрочный интервал. Наименование рисунка приводят с </w:t>
      </w:r>
      <w:r>
        <w:t xml:space="preserve">прописной буквы без точки в конце. Перенос слов в наименовании графического материала не допускается.</w:t>
      </w:r>
      <w:r/>
    </w:p>
    <w:p>
      <w:pPr>
        <w:pStyle w:val="849"/>
        <w:numPr>
          <w:ilvl w:val="1"/>
          <w:numId w:val="8"/>
        </w:numPr>
        <w:pBdr/>
        <w:tabs>
          <w:tab w:val="left" w:leader="none" w:pos="1239"/>
        </w:tabs>
        <w:spacing w:after="0" w:line="317" w:lineRule="exact"/>
        <w:ind w:firstLine="567" w:left="0"/>
        <w:jc w:val="both"/>
        <w:rPr/>
      </w:pPr>
      <w:r>
        <w:t xml:space="preserve">Цифровой материал должен оформляться в виде таблиц. Таблицы применяют для наглядности и удобст</w:t>
      </w:r>
      <w:r>
        <w:t xml:space="preserve">ва сравнения показателей. Таблицу следует располагать непосредственно после текста, в котором она упоминается впервые, или на следующей странице. На все таблицы в работе должны быть ссылки. При ссылке следует печатать слово «таблица» с указанием ее номера.</w:t>
      </w:r>
      <w:r/>
    </w:p>
    <w:p>
      <w:pPr>
        <w:pStyle w:val="849"/>
        <w:numPr>
          <w:ilvl w:val="1"/>
          <w:numId w:val="8"/>
        </w:numPr>
        <w:pBdr/>
        <w:tabs>
          <w:tab w:val="left" w:leader="none" w:pos="1239"/>
        </w:tabs>
        <w:spacing w:after="0" w:line="317" w:lineRule="exact"/>
        <w:ind w:firstLine="567" w:left="0"/>
        <w:jc w:val="both"/>
        <w:rPr/>
      </w:pPr>
      <w:r>
        <w:t xml:space="preserve">Наименование таблицы, при ее наличии, до</w:t>
      </w:r>
      <w:r>
        <w:t xml:space="preserve">лжно отражать ее содержание, быть точным, кратким. Наименование следует помещать над таблицей слева, без абзацного отступа в следующем формате: Таблица Номер таблицы — Наименование таблицы. Наименование таблицы приводят с прописной буквы без точки в конце.</w:t>
      </w:r>
      <w:r/>
    </w:p>
    <w:p>
      <w:pPr>
        <w:pStyle w:val="849"/>
        <w:numPr>
          <w:ilvl w:val="1"/>
          <w:numId w:val="8"/>
        </w:numPr>
        <w:pBdr/>
        <w:tabs>
          <w:tab w:val="left" w:leader="none" w:pos="1239"/>
        </w:tabs>
        <w:spacing w:after="0" w:line="317" w:lineRule="exact"/>
        <w:ind w:firstLine="567" w:left="0"/>
        <w:jc w:val="both"/>
        <w:rPr/>
      </w:pPr>
      <w:r>
        <w:t xml:space="preserve">Если наименование таблицы занимает две строки и более, то его следует записывать через один межстрочный интервал. Таблицу с большим количеством строк допускается переноси</w:t>
      </w:r>
      <w:r>
        <w:t xml:space="preserve">ть на другую страницу. При переносе части таблицы на другую страницу слово «Таблица», ее номер и наименование указывают один раз слева над первой частью таблицы, а над другими частями также слева пишут слова «Продолжение таблицы» и указывают номер таблицы.</w:t>
      </w:r>
      <w:r/>
    </w:p>
    <w:p>
      <w:pPr>
        <w:pStyle w:val="849"/>
        <w:numPr>
          <w:ilvl w:val="1"/>
          <w:numId w:val="8"/>
        </w:numPr>
        <w:pBdr/>
        <w:tabs>
          <w:tab w:val="left" w:leader="none" w:pos="1239"/>
        </w:tabs>
        <w:spacing w:after="0" w:line="317" w:lineRule="exact"/>
        <w:ind w:firstLine="567" w:left="0"/>
        <w:jc w:val="both"/>
        <w:rPr/>
      </w:pPr>
      <w:r>
        <w:t xml:space="preserve">При делении таблицы на части допускается ее головку или боковик заменять соответственно номерами граф и строк. При этом нумеруют арабскими цифрами графы и (или) строки первой части таблицы. </w:t>
      </w:r>
      <w:r/>
    </w:p>
    <w:p>
      <w:pPr>
        <w:pStyle w:val="849"/>
        <w:numPr>
          <w:ilvl w:val="1"/>
          <w:numId w:val="8"/>
        </w:numPr>
        <w:pBdr/>
        <w:tabs>
          <w:tab w:val="left" w:leader="none" w:pos="1239"/>
        </w:tabs>
        <w:spacing w:after="0" w:line="317" w:lineRule="exact"/>
        <w:ind w:firstLine="567" w:left="0"/>
        <w:jc w:val="both"/>
        <w:rPr/>
      </w:pPr>
      <w:r>
        <w:t xml:space="preserve">Таблицы, за исключением таблиц приложений, следует нумеровать арабскими цифрами сквозной нумерацией.</w:t>
      </w:r>
      <w:r>
        <w:t xml:space="preserve"> </w:t>
      </w:r>
      <w:r>
        <w:t xml:space="preserve">Таблицы каждого приложения обозначаются отдельной ну</w:t>
      </w:r>
      <w:r>
        <w:t xml:space="preserve">мерацией арабскими цифрами с до</w:t>
      </w:r>
      <w:r>
        <w:t xml:space="preserve">бавлением перед цифрой обозначения приложения. Если в </w:t>
      </w:r>
      <w:r>
        <w:t xml:space="preserve">работе</w:t>
      </w:r>
      <w:r>
        <w:t xml:space="preserve"> од</w:t>
      </w:r>
      <w:r>
        <w:t xml:space="preserve">на таблица, она должна быть обо</w:t>
      </w:r>
      <w:r>
        <w:t xml:space="preserve">значена «Таблица 1» или «Таблица А.1» (если она приведена в приложении А).</w:t>
      </w:r>
      <w:r/>
    </w:p>
    <w:p>
      <w:pPr>
        <w:pStyle w:val="849"/>
        <w:numPr>
          <w:ilvl w:val="1"/>
          <w:numId w:val="8"/>
        </w:numPr>
        <w:pBdr/>
        <w:tabs>
          <w:tab w:val="left" w:leader="none" w:pos="1239"/>
        </w:tabs>
        <w:spacing w:after="0" w:line="317" w:lineRule="exact"/>
        <w:ind w:firstLine="567" w:left="0"/>
        <w:jc w:val="both"/>
        <w:rPr/>
      </w:pPr>
      <w:r>
        <w:t xml:space="preserve">Заголовки граф и строк таблицы следует печатать с пропис</w:t>
      </w:r>
      <w:r>
        <w:t xml:space="preserve">ной буквы, а подзаголовки граф -</w:t>
      </w:r>
      <w:r>
        <w:t xml:space="preserve"> со строчной б</w:t>
      </w:r>
      <w:r>
        <w:t xml:space="preserve">уквы, если они составляют одно предложение с заголовком, или с прописной буквы, если они имеют самостоятельное значение. В конце заголовков и подзаголовков таблиц точки не ставятся. Названия заголовков и подзаголовков таблиц указывают в единственном числе.</w:t>
      </w:r>
      <w:r/>
    </w:p>
    <w:p>
      <w:pPr>
        <w:pStyle w:val="849"/>
        <w:numPr>
          <w:ilvl w:val="1"/>
          <w:numId w:val="8"/>
        </w:numPr>
        <w:pBdr/>
        <w:tabs>
          <w:tab w:val="left" w:leader="none" w:pos="1239"/>
        </w:tabs>
        <w:spacing w:after="0" w:line="317" w:lineRule="exact"/>
        <w:ind w:firstLine="567" w:left="0"/>
        <w:jc w:val="both"/>
        <w:rPr/>
      </w:pPr>
      <w:r>
        <w:t xml:space="preserve">Таблицы слева, справа, сверху и снизу ограничивают лин</w:t>
      </w:r>
      <w:r>
        <w:t xml:space="preserve">иями. Разделять заголовки и под</w:t>
      </w:r>
      <w:r>
        <w:t xml:space="preserve">заголовки боковика и граф диагональными линиями не допускается. Заголовки граф выравнивают по центру, а заголовки строк — по левому краю.</w:t>
      </w:r>
      <w:r>
        <w:t xml:space="preserve"> </w:t>
      </w:r>
      <w:r>
        <w:t xml:space="preserve">Горизонтальные и вертикальные линии, разграничивающие стр</w:t>
      </w:r>
      <w:r>
        <w:t xml:space="preserve">оки таблицы, допускается не про</w:t>
      </w:r>
      <w:r>
        <w:t xml:space="preserve">водить, если их отсутствие не затрудняет пользование таблицей.</w:t>
      </w:r>
      <w:r/>
    </w:p>
    <w:p>
      <w:pPr>
        <w:pStyle w:val="849"/>
        <w:numPr>
          <w:ilvl w:val="1"/>
          <w:numId w:val="8"/>
        </w:numPr>
        <w:pBdr/>
        <w:tabs>
          <w:tab w:val="left" w:leader="none" w:pos="1239"/>
        </w:tabs>
        <w:spacing w:after="0" w:line="317" w:lineRule="exact"/>
        <w:ind w:firstLine="567" w:left="0"/>
        <w:jc w:val="both"/>
        <w:rPr/>
      </w:pPr>
      <w:r>
        <w:t xml:space="preserve">Текст, повторяющийся в строках одной и той же графы и </w:t>
      </w:r>
      <w:r>
        <w:t xml:space="preserve">состоящий из одиночных слов, за</w:t>
      </w:r>
      <w:r>
        <w:t xml:space="preserve">меняют кавычками. Ставить кавычки вместо повторяющихся цифр, буквенно-цифровых обозначений, знаков и символов не допускается.</w:t>
      </w:r>
      <w:r>
        <w:t xml:space="preserve"> </w:t>
      </w:r>
      <w:r>
        <w:t xml:space="preserve">Если текст повторяется, то при первом повторении его заменяют словами «то же», а далее кавычками.</w:t>
      </w:r>
      <w:r/>
    </w:p>
    <w:p>
      <w:pPr>
        <w:pStyle w:val="849"/>
        <w:numPr>
          <w:ilvl w:val="1"/>
          <w:numId w:val="8"/>
        </w:numPr>
        <w:pBdr/>
        <w:tabs>
          <w:tab w:val="left" w:leader="none" w:pos="1239"/>
        </w:tabs>
        <w:spacing w:after="0" w:line="317" w:lineRule="exact"/>
        <w:ind w:firstLine="567" w:left="0"/>
        <w:jc w:val="both"/>
        <w:rPr/>
      </w:pPr>
      <w:r>
        <w:t xml:space="preserve">В таблице допускается применять размер шр</w:t>
      </w:r>
      <w:r>
        <w:t xml:space="preserve">ифта меньше, чем в тексте работы</w:t>
      </w:r>
      <w:r>
        <w:t xml:space="preserve">.</w:t>
      </w:r>
      <w:r/>
    </w:p>
    <w:p>
      <w:pPr>
        <w:pBdr/>
        <w:spacing/>
        <w:ind/>
        <w:rPr>
          <w:sz w:val="26"/>
          <w:szCs w:val="26"/>
        </w:rPr>
        <w:sectPr>
          <w:footnotePr/>
          <w:endnotePr/>
          <w:type w:val="nextPage"/>
          <w:pgSz w:h="16840" w:orient="portrait" w:w="11900"/>
          <w:pgMar w:top="1134" w:right="850" w:bottom="1134" w:left="1701" w:header="0" w:footer="3" w:gutter="0"/>
          <w:cols w:num="1" w:sep="0" w:space="720" w:equalWidth="1"/>
        </w:sect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0"/>
        <w:keepNext w:val="true"/>
        <w:keepLines w:val="true"/>
        <w:pBdr/>
        <w:shd w:val="clear" w:color="auto" w:fill="auto"/>
        <w:tabs>
          <w:tab w:val="left" w:leader="none" w:pos="1087"/>
        </w:tabs>
        <w:spacing w:before="0" w:line="317" w:lineRule="exact"/>
        <w:ind w:firstLine="709"/>
        <w:jc w:val="both"/>
        <w:rPr>
          <w:b w:val="0"/>
        </w:rPr>
      </w:pPr>
      <w:r/>
      <w:bookmarkStart w:id="5" w:name="bookmark7"/>
      <w:r>
        <w:rPr>
          <w:rFonts w:eastAsia="Microsoft Sans Serif"/>
          <w:b w:val="0"/>
          <w:bCs w:val="0"/>
        </w:rPr>
        <w:t xml:space="preserve">6.</w:t>
      </w:r>
      <w:r>
        <w:rPr>
          <w:b w:val="0"/>
        </w:rPr>
        <w:t xml:space="preserve">  Х</w:t>
      </w:r>
      <w:r>
        <w:rPr>
          <w:b w:val="0"/>
        </w:rPr>
        <w:t xml:space="preserve">ранение курсовых работ (проектов)</w:t>
      </w:r>
      <w:bookmarkEnd w:id="5"/>
      <w:r/>
      <w:r>
        <w:rPr>
          <w:b w:val="0"/>
        </w:rPr>
      </w:r>
    </w:p>
    <w:p>
      <w:pPr>
        <w:pStyle w:val="850"/>
        <w:keepNext w:val="true"/>
        <w:keepLines w:val="true"/>
        <w:pBdr/>
        <w:shd w:val="clear" w:color="auto" w:fill="auto"/>
        <w:tabs>
          <w:tab w:val="left" w:leader="none" w:pos="1087"/>
        </w:tabs>
        <w:spacing w:before="0" w:line="317" w:lineRule="exact"/>
        <w:ind w:firstLine="709"/>
        <w:jc w:val="both"/>
        <w:rPr/>
      </w:pPr>
      <w:r>
        <w:rPr>
          <w:b w:val="0"/>
        </w:rPr>
        <w:t xml:space="preserve">6.1</w:t>
      </w:r>
      <w:r>
        <w:t xml:space="preserve"> </w:t>
      </w:r>
      <w:r>
        <w:rPr>
          <w:b w:val="0"/>
        </w:rPr>
        <w:t xml:space="preserve">Выполненные студентами курсовые работы (проекты) хранятся один год в кабинетах соответствующих </w:t>
      </w:r>
      <w:r>
        <w:rPr>
          <w:b w:val="0"/>
        </w:rPr>
        <w:t xml:space="preserve">учебных дисциплин или профессио</w:t>
      </w:r>
      <w:r>
        <w:rPr>
          <w:b w:val="0"/>
        </w:rPr>
        <w:t xml:space="preserve">нальных модулей. По истечении указанного</w:t>
      </w:r>
      <w:r>
        <w:rPr>
          <w:b w:val="0"/>
        </w:rPr>
        <w:t xml:space="preserve"> срока все курсовые работы (про</w:t>
      </w:r>
      <w:r>
        <w:rPr>
          <w:b w:val="0"/>
        </w:rPr>
        <w:t xml:space="preserve">екты), не представляющие для интереса для</w:t>
      </w:r>
      <w:r>
        <w:rPr>
          <w:b w:val="0"/>
        </w:rPr>
        <w:t xml:space="preserve"> образовательного процесса, спи</w:t>
      </w:r>
      <w:r>
        <w:rPr>
          <w:b w:val="0"/>
        </w:rPr>
        <w:t xml:space="preserve">сываются по акту.</w:t>
      </w:r>
      <w:r/>
    </w:p>
    <w:p>
      <w:pPr>
        <w:pStyle w:val="849"/>
        <w:numPr>
          <w:ilvl w:val="1"/>
          <w:numId w:val="14"/>
        </w:numPr>
        <w:pBdr/>
        <w:shd w:val="clear" w:color="auto" w:fill="auto"/>
        <w:tabs>
          <w:tab w:val="left" w:leader="none" w:pos="1234"/>
        </w:tabs>
        <w:spacing w:after="0" w:line="317" w:lineRule="exact"/>
        <w:ind w:firstLine="709" w:left="0"/>
        <w:jc w:val="both"/>
        <w:rPr/>
      </w:pPr>
      <w:r>
        <w:t xml:space="preserve">Лучшие курсовые работы (проекты), представляющие </w:t>
      </w:r>
      <w:r>
        <w:t xml:space="preserve">учебно</w:t>
      </w:r>
      <w:r>
        <w:t xml:space="preserve">методическую</w:t>
      </w:r>
      <w:r>
        <w:t xml:space="preserve"> ценность, могут использоваться в качестве учебных пособий и хранятся в учебных кабинетах, лаборатор</w:t>
      </w:r>
      <w:r>
        <w:t xml:space="preserve">иях техникума, в методическом кабинете</w:t>
      </w:r>
      <w:r>
        <w:t xml:space="preserve"> </w:t>
      </w:r>
      <w:r>
        <w:t xml:space="preserve">или</w:t>
      </w:r>
      <w:r>
        <w:t xml:space="preserve"> </w:t>
      </w:r>
      <w:r>
        <w:t xml:space="preserve">кабинетах предметных (цикловых) комиссий.</w:t>
      </w:r>
      <w:r/>
    </w:p>
    <w:p>
      <w:pPr>
        <w:pStyle w:val="849"/>
        <w:numPr>
          <w:ilvl w:val="1"/>
          <w:numId w:val="14"/>
        </w:numPr>
        <w:pBdr/>
        <w:shd w:val="clear" w:color="auto" w:fill="auto"/>
        <w:tabs>
          <w:tab w:val="left" w:leader="none" w:pos="1234"/>
        </w:tabs>
        <w:spacing w:after="0" w:line="317" w:lineRule="exact"/>
        <w:ind w:firstLine="709" w:left="0"/>
        <w:jc w:val="both"/>
        <w:rPr/>
      </w:pPr>
      <w:r>
        <w:t xml:space="preserve">Изделия и продукты творческой деятельности по решению техникума могут быть реализованы через выста</w:t>
      </w:r>
      <w:r>
        <w:t xml:space="preserve">вки - продажи, внедрены в произ</w:t>
      </w:r>
      <w:r>
        <w:t xml:space="preserve">водство и т.п.</w:t>
      </w:r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0" w:line="260" w:lineRule="exact"/>
        <w:ind w:right="160" w:firstLine="0"/>
        <w:jc w:val="right"/>
        <w:rPr/>
      </w:pPr>
      <w:r>
        <w:t xml:space="preserve">Приложение 1</w:t>
      </w:r>
      <w:r/>
    </w:p>
    <w:p>
      <w:pPr>
        <w:pBdr/>
        <w:spacing/>
        <w:ind/>
        <w:jc w:val="center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highlight w:val="yellow"/>
        </w:rPr>
        <w:t xml:space="preserve">Шапка</w:t>
      </w:r>
      <w:r>
        <w:rPr>
          <w:rFonts w:ascii="Times New Roman" w:hAnsi="Times New Roman" w:cs="Times New Roman"/>
          <w:sz w:val="20"/>
          <w:highlight w:val="yellow"/>
        </w:rPr>
        <w:t xml:space="preserve"> </w:t>
      </w:r>
      <w:r>
        <w:rPr>
          <w:rFonts w:ascii="Times New Roman" w:hAnsi="Times New Roman" w:cs="Times New Roman"/>
          <w:sz w:val="20"/>
          <w:highlight w:val="yellow"/>
        </w:rPr>
        <w:t xml:space="preserve">оформляется</w:t>
      </w:r>
      <w:r>
        <w:rPr>
          <w:rFonts w:ascii="Times New Roman" w:hAnsi="Times New Roman" w:cs="Times New Roman"/>
          <w:sz w:val="20"/>
          <w:highlight w:val="yellow"/>
        </w:rPr>
        <w:t xml:space="preserve">: </w:t>
      </w:r>
      <w:r>
        <w:rPr>
          <w:rFonts w:ascii="Times New Roman" w:hAnsi="Times New Roman" w:cs="Times New Roman"/>
          <w:sz w:val="20"/>
          <w:highlight w:val="yellow"/>
        </w:rPr>
        <w:t xml:space="preserve">шрифт</w:t>
      </w:r>
      <w:r>
        <w:rPr>
          <w:rFonts w:ascii="Times New Roman" w:hAnsi="Times New Roman" w:cs="Times New Roman"/>
          <w:sz w:val="20"/>
          <w:highlight w:val="yellow"/>
        </w:rPr>
        <w:t xml:space="preserve"> </w:t>
      </w:r>
      <w:r>
        <w:rPr>
          <w:rFonts w:ascii="Times New Roman" w:hAnsi="Times New Roman" w:cs="Times New Roman"/>
          <w:sz w:val="20"/>
          <w:highlight w:val="yellow"/>
          <w:lang w:val="en-US"/>
        </w:rPr>
        <w:t xml:space="preserve">Times</w:t>
      </w:r>
      <w:r>
        <w:rPr>
          <w:rFonts w:ascii="Times New Roman" w:hAnsi="Times New Roman" w:cs="Times New Roman"/>
          <w:sz w:val="20"/>
          <w:highlight w:val="yellow"/>
        </w:rPr>
        <w:t xml:space="preserve"> </w:t>
      </w:r>
      <w:r>
        <w:rPr>
          <w:rFonts w:ascii="Times New Roman" w:hAnsi="Times New Roman" w:cs="Times New Roman"/>
          <w:sz w:val="20"/>
          <w:highlight w:val="yellow"/>
          <w:lang w:val="en-US"/>
        </w:rPr>
        <w:t xml:space="preserve">New</w:t>
      </w:r>
      <w:r>
        <w:rPr>
          <w:rFonts w:ascii="Times New Roman" w:hAnsi="Times New Roman" w:cs="Times New Roman"/>
          <w:sz w:val="20"/>
          <w:highlight w:val="yellow"/>
        </w:rPr>
        <w:t xml:space="preserve"> </w:t>
      </w:r>
      <w:r>
        <w:rPr>
          <w:rFonts w:ascii="Times New Roman" w:hAnsi="Times New Roman" w:cs="Times New Roman"/>
          <w:sz w:val="20"/>
          <w:highlight w:val="yellow"/>
          <w:lang w:val="en-US"/>
        </w:rPr>
        <w:t xml:space="preserve">Roman</w:t>
      </w:r>
      <w:r>
        <w:rPr>
          <w:rFonts w:ascii="Times New Roman" w:hAnsi="Times New Roman" w:cs="Times New Roman"/>
          <w:sz w:val="20"/>
          <w:highlight w:val="yellow"/>
        </w:rPr>
        <w:t xml:space="preserve">, размер – 12 п., межстрочный интервал – 1,</w:t>
      </w:r>
      <w:r>
        <w:rPr>
          <w:rFonts w:ascii="Times New Roman" w:hAnsi="Times New Roman" w:cs="Times New Roman"/>
          <w:sz w:val="20"/>
        </w:rPr>
        <w:t xml:space="preserve">  </w:t>
      </w:r>
      <w:r>
        <w:rPr>
          <w:rFonts w:ascii="Times New Roman" w:hAnsi="Times New Roman" w:cs="Times New Roman"/>
          <w:sz w:val="20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МИНИСТЕРСТВО ОБРАЗОВАНИЯ И НАУКИ ХАБАРОВКОГ КРАЯ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Краевое государственное бюджетное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профессиональное образовательное учреждение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«Николаевский-на-Амуре промышленно-гуманитарный техникум»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highlight w:val="yellow"/>
        </w:rPr>
        <w:t xml:space="preserve">Два </w:t>
      </w:r>
      <w:r>
        <w:rPr>
          <w:rFonts w:ascii="Times New Roman" w:hAnsi="Times New Roman" w:cs="Times New Roman"/>
          <w:sz w:val="20"/>
          <w:highlight w:val="yellow"/>
        </w:rPr>
        <w:t xml:space="preserve">отступ</w:t>
      </w:r>
      <w:r>
        <w:rPr>
          <w:rFonts w:ascii="Times New Roman" w:hAnsi="Times New Roman" w:cs="Times New Roman"/>
          <w:sz w:val="20"/>
          <w:highlight w:val="yellow"/>
        </w:rPr>
        <w:t xml:space="preserve">а</w:t>
      </w:r>
      <w:r>
        <w:rPr>
          <w:rFonts w:ascii="Times New Roman" w:hAnsi="Times New Roman" w:cs="Times New Roman"/>
          <w:sz w:val="20"/>
          <w:highlight w:val="yellow"/>
        </w:rPr>
        <w:t xml:space="preserve"> вниз</w:t>
      </w:r>
      <w:r>
        <w:rPr>
          <w:rFonts w:ascii="Times New Roman" w:hAnsi="Times New Roman" w:cs="Times New Roman"/>
          <w:sz w:val="20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</w:r>
      <w:r>
        <w:rPr>
          <w:rFonts w:ascii="Times New Roman" w:hAnsi="Times New Roman" w:cs="Times New Roman"/>
          <w:sz w:val="20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Предметная цикловая комиссия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</w:t>
      </w:r>
      <w:r>
        <w:rPr>
          <w:rFonts w:ascii="Times New Roman" w:hAnsi="Times New Roman" w:cs="Times New Roman"/>
        </w:rPr>
      </w:r>
    </w:p>
    <w:p>
      <w:pPr>
        <w:pBdr/>
        <w:spacing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highlight w:val="yellow"/>
        </w:rPr>
        <w:t xml:space="preserve">межстрочный интервал – 1</w:t>
      </w:r>
      <w:r>
        <w:rPr>
          <w:rFonts w:ascii="Times New Roman" w:hAnsi="Times New Roman" w:cs="Times New Roman"/>
          <w:sz w:val="20"/>
          <w:highlight w:val="yellow"/>
        </w:rPr>
        <w:t xml:space="preserve">,5; 8</w:t>
      </w:r>
      <w:r>
        <w:rPr>
          <w:rFonts w:ascii="Times New Roman" w:hAnsi="Times New Roman" w:cs="Times New Roman"/>
          <w:sz w:val="20"/>
          <w:highlight w:val="yellow"/>
        </w:rPr>
        <w:t xml:space="preserve"> отступов вниз</w:t>
      </w:r>
      <w:r>
        <w:rPr>
          <w:rFonts w:ascii="Times New Roman" w:hAnsi="Times New Roman" w:cs="Times New Roman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tabs>
          <w:tab w:val="left" w:leader="none" w:pos="6810"/>
          <w:tab w:val="right" w:leader="none" w:pos="9355"/>
        </w:tabs>
        <w:spacing/>
        <w:ind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ab/>
        <w:t xml:space="preserve">Допустить к защите</w:t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tabs>
          <w:tab w:val="left" w:leader="none" w:pos="6810"/>
          <w:tab w:val="right" w:leader="none" w:pos="9355"/>
        </w:tabs>
        <w:spacing/>
        <w:ind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ab/>
        <w:t xml:space="preserve">Зам. директора по УПР</w:t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tabs>
          <w:tab w:val="left" w:leader="none" w:pos="6820"/>
          <w:tab w:val="right" w:leader="none" w:pos="9355"/>
        </w:tabs>
        <w:spacing/>
        <w:ind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ab/>
        <w:t xml:space="preserve">___________________</w:t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tabs>
          <w:tab w:val="left" w:leader="none" w:pos="6820"/>
          <w:tab w:val="right" w:leader="none" w:pos="9355"/>
        </w:tabs>
        <w:spacing/>
        <w:ind w:firstLine="6804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«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____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_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» 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          2022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г.</w:t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 w:line="360" w:lineRule="auto"/>
        <w:ind/>
        <w:jc w:val="right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 w:line="360" w:lineRule="auto"/>
        <w:ind/>
        <w:jc w:val="right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 w:line="360" w:lineRule="auto"/>
        <w:ind/>
        <w:jc w:val="center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КУРСОВАЯ РАБОТА</w:t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 w:line="360" w:lineRule="auto"/>
        <w:ind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Организация самостоятельной работы на уроках в начальных классах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spacing/>
        <w:ind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highlight w:val="yellow"/>
          <w:vertAlign w:val="superscript"/>
        </w:rPr>
        <w:t xml:space="preserve">(тема проекта без кавычек, как предложение, точка в конце не ставится)</w:t>
      </w:r>
      <w:r>
        <w:rPr>
          <w:rFonts w:ascii="Times New Roman" w:hAnsi="Times New Roman" w:cs="Times New Roman"/>
          <w:sz w:val="28"/>
          <w:szCs w:val="28"/>
          <w:vertAlign w:val="superscript"/>
        </w:rPr>
      </w:r>
    </w:p>
    <w:p>
      <w:pPr>
        <w:pBdr/>
        <w:spacing w:line="360" w:lineRule="auto"/>
        <w:ind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highlight w:val="yellow"/>
        </w:rPr>
        <w:t xml:space="preserve">межстрочный интервал – 1</w:t>
      </w:r>
      <w:r>
        <w:rPr>
          <w:rFonts w:ascii="Times New Roman" w:hAnsi="Times New Roman" w:cs="Times New Roman"/>
          <w:sz w:val="20"/>
          <w:highlight w:val="yellow"/>
        </w:rPr>
        <w:t xml:space="preserve">,5; 2 отступ</w:t>
      </w:r>
      <w:r>
        <w:rPr>
          <w:rFonts w:ascii="Times New Roman" w:hAnsi="Times New Roman" w:cs="Times New Roman"/>
          <w:sz w:val="20"/>
          <w:highlight w:val="yellow"/>
        </w:rPr>
        <w:t xml:space="preserve"> вниз</w:t>
      </w:r>
      <w:r>
        <w:rPr>
          <w:rFonts w:ascii="Times New Roman" w:hAnsi="Times New Roman" w:cs="Times New Roman"/>
          <w:sz w:val="20"/>
        </w:rPr>
      </w:r>
    </w:p>
    <w:p>
      <w:pPr>
        <w:widowControl w:val="true"/>
        <w:pBdr/>
        <w:tabs>
          <w:tab w:val="left" w:leader="none" w:pos="-2880"/>
        </w:tabs>
        <w:spacing w:line="360" w:lineRule="auto"/>
        <w:ind/>
        <w:jc w:val="center"/>
        <w:rPr>
          <w:rFonts w:ascii="Times New Roman" w:hAnsi="Times New Roman" w:eastAsia="Calibri" w:cs="Times New Roman"/>
          <w:color w:val="auto"/>
          <w:sz w:val="26"/>
          <w:szCs w:val="26"/>
          <w:lang w:bidi="ar-SA"/>
        </w:rPr>
      </w:pPr>
      <w:r>
        <w:rPr>
          <w:rFonts w:ascii="Times New Roman" w:hAnsi="Times New Roman" w:eastAsia="Calibri" w:cs="Times New Roman"/>
          <w:color w:val="auto"/>
          <w:sz w:val="26"/>
          <w:szCs w:val="26"/>
          <w:lang w:bidi="ar-SA"/>
        </w:rPr>
        <w:t xml:space="preserve">НПГТ</w:t>
      </w:r>
      <w:r>
        <w:rPr>
          <w:rFonts w:ascii="Times New Roman" w:hAnsi="Times New Roman" w:eastAsia="Calibri" w:cs="Times New Roman"/>
          <w:color w:val="auto"/>
          <w:sz w:val="26"/>
          <w:szCs w:val="26"/>
          <w:lang w:bidi="ar-SA"/>
        </w:rPr>
        <w:t xml:space="preserve"> 44.02.02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ПНКо-32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-С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u w:val="single"/>
        </w:rPr>
        <w:t xml:space="preserve">   </w:t>
      </w:r>
      <w:r>
        <w:rPr>
          <w:rFonts w:ascii="Times New Roman" w:hAnsi="Times New Roman" w:eastAsia="Calibri" w:cs="Times New Roman"/>
          <w:color w:val="auto"/>
          <w:sz w:val="26"/>
          <w:szCs w:val="26"/>
          <w:lang w:bidi="ar-SA"/>
        </w:rPr>
      </w:r>
    </w:p>
    <w:p>
      <w:pPr>
        <w:pBdr/>
        <w:spacing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 w:line="360" w:lineRule="auto"/>
        <w:ind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/>
        <w:ind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Работу выполнила______________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u w:val="single"/>
        </w:rPr>
        <w:t xml:space="preserve">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          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u w:val="single"/>
        </w:rPr>
        <w:t xml:space="preserve">                 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u w:val="single"/>
        </w:rPr>
        <w:t xml:space="preserve"> А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u w:val="single"/>
        </w:rPr>
        <w:t xml:space="preserve"> А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u w:val="single"/>
        </w:rPr>
        <w:t xml:space="preserve">. Иванова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</w:r>
    </w:p>
    <w:p>
      <w:pPr>
        <w:pBdr/>
        <w:spacing/>
        <w:ind w:firstLine="1701"/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  <w:t xml:space="preserve">                  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  <w:t xml:space="preserve">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  <w:t xml:space="preserve"> Подпись    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  <w:t xml:space="preserve">                                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  <w:t xml:space="preserve">       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  <w:t xml:space="preserve">          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  <w:t xml:space="preserve">Ф.И.О.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</w:r>
    </w:p>
    <w:p>
      <w:pPr>
        <w:pBdr/>
        <w:spacing/>
        <w:ind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</w:r>
    </w:p>
    <w:p>
      <w:pPr>
        <w:pBdr/>
        <w:spacing/>
        <w:ind/>
        <w:rPr>
          <w:rFonts w:ascii="Times New Roman" w:hAnsi="Times New Roman" w:cs="Times New Roman"/>
          <w:color w:val="0d0d0d" w:themeColor="text1" w:themeTint="F2"/>
          <w:sz w:val="26"/>
          <w:szCs w:val="26"/>
          <w:u w:val="single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Руководитель работы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_____________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u w:val="single"/>
        </w:rPr>
        <w:t xml:space="preserve">                   С.И. Смирнова         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u w:val="single"/>
        </w:rPr>
      </w:r>
    </w:p>
    <w:p>
      <w:pPr>
        <w:pBdr/>
        <w:spacing/>
        <w:ind w:firstLine="1701"/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  <w:t xml:space="preserve">                  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  <w:t xml:space="preserve">     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  <w:t xml:space="preserve">Подпись                          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  <w:t xml:space="preserve">                              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  <w:t xml:space="preserve">Ф.И.О.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</w:r>
    </w:p>
    <w:p>
      <w:pPr>
        <w:pBdr/>
        <w:spacing/>
        <w:ind/>
        <w:rPr>
          <w:rFonts w:ascii="Times New Roman" w:hAnsi="Times New Roman" w:cs="Times New Roman"/>
          <w:color w:val="0d0d0d" w:themeColor="text1" w:themeTint="F2"/>
          <w:sz w:val="26"/>
          <w:szCs w:val="26"/>
          <w:u w:val="single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  <w:u w:val="single"/>
        </w:rPr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u w:val="single"/>
        </w:rPr>
      </w:r>
    </w:p>
    <w:p>
      <w:pPr>
        <w:pBdr/>
        <w:spacing/>
        <w:ind/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Нормоконтролер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          ____________        _____________________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</w:r>
    </w:p>
    <w:p>
      <w:pPr>
        <w:pBdr/>
        <w:spacing/>
        <w:ind w:firstLine="1701"/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  <w:t xml:space="preserve">                  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  <w:t xml:space="preserve">     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  <w:t xml:space="preserve">Подпись                             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  <w:t xml:space="preserve">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u w:val="single"/>
        </w:rPr>
        <w:t xml:space="preserve">                 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u w:val="single"/>
        </w:rPr>
        <w:t xml:space="preserve">А.И. Ковалева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  <w:t xml:space="preserve">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</w:r>
    </w:p>
    <w:p>
      <w:pPr>
        <w:pBdr/>
        <w:spacing/>
        <w:ind w:firstLine="1701"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  <w:vertAlign w:val="superscript"/>
        </w:rPr>
        <w:t xml:space="preserve">Ф.И.О.</w:t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</w:r>
    </w:p>
    <w:p>
      <w:pPr>
        <w:pBdr/>
        <w:spacing/>
        <w:ind/>
        <w:jc w:val="both"/>
        <w:rPr>
          <w:rFonts w:ascii="Times New Roman" w:hAnsi="Times New Roman" w:cs="Times New Roman"/>
          <w:color w:val="0d0d0d" w:themeColor="text1" w:themeTint="F2"/>
          <w:sz w:val="26"/>
          <w:szCs w:val="26"/>
        </w:rPr>
      </w:pP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</w:r>
      <w:r>
        <w:rPr>
          <w:rFonts w:ascii="Times New Roman" w:hAnsi="Times New Roman" w:cs="Times New Roman"/>
          <w:color w:val="0d0d0d" w:themeColor="text1" w:themeTint="F2"/>
          <w:sz w:val="26"/>
          <w:szCs w:val="26"/>
        </w:rPr>
      </w:r>
    </w:p>
    <w:p>
      <w:pPr>
        <w:pBdr/>
        <w:spacing w:line="360" w:lineRule="auto"/>
        <w:ind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 w:line="360" w:lineRule="auto"/>
        <w:ind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 w:line="360" w:lineRule="auto"/>
        <w:ind w:left="-851"/>
        <w:jc w:val="center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г. Николаевск-на-Амуре</w:t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 w:line="360" w:lineRule="auto"/>
        <w:ind w:left="-709"/>
        <w:jc w:val="center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2022</w:t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widowControl w:val="true"/>
        <w:pBdr/>
        <w:tabs>
          <w:tab w:val="left" w:leader="none" w:pos="-2880"/>
        </w:tabs>
        <w:spacing w:after="240"/>
        <w:ind/>
        <w:jc w:val="right"/>
        <w:rPr>
          <w:rFonts w:ascii="Times New Roman" w:hAnsi="Times New Roman" w:eastAsia="Calibri" w:cs="Times New Roman"/>
          <w:i/>
          <w:color w:val="auto"/>
          <w:lang w:bidi="ar-SA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2</w:t>
      </w:r>
      <w:r>
        <w:rPr>
          <w:rFonts w:ascii="Times New Roman" w:hAnsi="Times New Roman" w:eastAsia="Calibri" w:cs="Times New Roman"/>
          <w:i/>
          <w:color w:val="auto"/>
          <w:lang w:bidi="ar-SA"/>
        </w:rPr>
        <w:t xml:space="preserve"> </w:t>
      </w:r>
      <w:r>
        <w:rPr>
          <w:rFonts w:ascii="Times New Roman" w:hAnsi="Times New Roman" w:eastAsia="Calibri" w:cs="Times New Roman"/>
          <w:i/>
          <w:color w:val="auto"/>
          <w:lang w:bidi="ar-SA"/>
        </w:rPr>
      </w:r>
    </w:p>
    <w:p>
      <w:pPr>
        <w:widowControl w:val="true"/>
        <w:pBdr/>
        <w:tabs>
          <w:tab w:val="left" w:leader="none" w:pos="-2880"/>
        </w:tabs>
        <w:spacing w:after="240"/>
        <w:ind/>
        <w:rPr>
          <w:rFonts w:ascii="Times New Roman" w:hAnsi="Times New Roman" w:eastAsia="Calibri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eastAsia="Calibri" w:cs="Times New Roman"/>
          <w:i/>
          <w:color w:val="auto"/>
          <w:lang w:bidi="ar-SA"/>
        </w:rPr>
        <w:t xml:space="preserve">Пример оформления титульного листа </w:t>
      </w:r>
      <w:r>
        <w:rPr>
          <w:rFonts w:ascii="Times New Roman" w:hAnsi="Times New Roman" w:eastAsia="Calibri" w:cs="Times New Roman"/>
          <w:i/>
          <w:color w:val="auto"/>
          <w:lang w:bidi="ar-SA"/>
        </w:rPr>
        <w:t xml:space="preserve">нормоконтроля</w:t>
      </w:r>
      <w:r>
        <w:rPr>
          <w:rFonts w:ascii="Times New Roman" w:hAnsi="Times New Roman" w:eastAsia="Calibri" w:cs="Times New Roman"/>
          <w:color w:val="auto"/>
          <w:sz w:val="28"/>
          <w:szCs w:val="28"/>
          <w:lang w:bidi="ar-SA"/>
        </w:rPr>
      </w:r>
    </w:p>
    <w:p>
      <w:pPr>
        <w:pStyle w:val="849"/>
        <w:pBdr/>
        <w:shd w:val="clear" w:color="auto" w:fill="auto"/>
        <w:spacing w:after="902" w:line="260" w:lineRule="exact"/>
        <w:ind w:firstLine="0"/>
        <w:jc w:val="right"/>
        <w:rPr/>
      </w:pPr>
      <w:r/>
      <w:r/>
    </w:p>
    <w:p>
      <w:pPr>
        <w:pBdr/>
        <w:spacing/>
        <w:ind w:firstLine="851"/>
        <w:jc w:val="center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ЛИСТ НОРМОКОНТРОЛЯ</w:t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/>
        <w:ind w:firstLine="851"/>
        <w:jc w:val="center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 w:line="360" w:lineRule="auto"/>
        <w:ind/>
        <w:rPr>
          <w:rFonts w:ascii="Times New Roman" w:hAnsi="Times New Roman" w:cs="Times New Roman"/>
          <w:color w:val="0d0d0d"/>
          <w:sz w:val="26"/>
          <w:szCs w:val="26"/>
          <w:u w:val="single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Наименование документа: 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курсовая работа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</w:r>
    </w:p>
    <w:p>
      <w:pPr>
        <w:pBdr/>
        <w:spacing w:line="360" w:lineRule="auto"/>
        <w:ind/>
        <w:jc w:val="both"/>
        <w:rPr>
          <w:rFonts w:ascii="Times New Roman" w:hAnsi="Times New Roman" w:cs="Times New Roman"/>
          <w:color w:val="0d0d0d"/>
          <w:sz w:val="26"/>
          <w:szCs w:val="26"/>
          <w:u w:val="single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Фамилия разработчика: 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Иванова Анастасия Александровна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</w:r>
    </w:p>
    <w:p>
      <w:pPr>
        <w:pBdr/>
        <w:spacing w:line="360" w:lineRule="auto"/>
        <w:ind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Тема 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работы:  «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Организация самостоятельной работы на уроках в начальных классах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».</w:t>
      </w:r>
      <w:r>
        <w:rPr>
          <w:rFonts w:ascii="Times New Roman" w:hAnsi="Times New Roman" w:cs="Times New Roman"/>
          <w:sz w:val="26"/>
          <w:szCs w:val="26"/>
          <w:u w:val="single"/>
        </w:rPr>
      </w:r>
    </w:p>
    <w:p>
      <w:pPr>
        <w:pBdr/>
        <w:spacing w:line="360" w:lineRule="auto"/>
        <w:ind/>
        <w:jc w:val="both"/>
        <w:rPr>
          <w:rFonts w:ascii="Times New Roman" w:hAnsi="Times New Roman" w:cs="Times New Roman"/>
          <w:color w:val="0d0d0d"/>
          <w:sz w:val="26"/>
          <w:szCs w:val="26"/>
          <w:u w:val="single"/>
        </w:rPr>
      </w:pPr>
      <w:r>
        <w:rPr>
          <w:rFonts w:ascii="Times New Roman" w:hAnsi="Times New Roman" w:cs="Times New Roman"/>
          <w:color w:val="0d0d0d"/>
          <w:sz w:val="26"/>
          <w:szCs w:val="26"/>
          <w:u w:val="single"/>
        </w:rPr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</w:r>
    </w:p>
    <w:tbl>
      <w:tblPr>
        <w:jc w:val="center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017"/>
        <w:gridCol w:w="4567"/>
        <w:gridCol w:w="2852"/>
      </w:tblGrid>
      <w:tr>
        <w:trPr>
          <w:jc w:val="center"/>
        </w:trPr>
        <w:tc>
          <w:tcPr>
            <w:tcBorders/>
            <w:tcW w:w="1069" w:type="pct"/>
            <w:vAlign w:val="center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 xml:space="preserve">№ страницы документа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</w:p>
        </w:tc>
        <w:tc>
          <w:tcPr>
            <w:tcBorders/>
            <w:tcW w:w="2420" w:type="pct"/>
            <w:vAlign w:val="center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 xml:space="preserve">Заключение 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 xml:space="preserve">нормоконтролера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</w:p>
        </w:tc>
        <w:tc>
          <w:tcPr>
            <w:tcBorders/>
            <w:tcW w:w="1511" w:type="pct"/>
            <w:vAlign w:val="center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 xml:space="preserve">Отметка об устранении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</w:p>
        </w:tc>
      </w:tr>
      <w:tr>
        <w:trPr>
          <w:jc w:val="center"/>
          <w:trHeight w:val="5210"/>
        </w:trPr>
        <w:tc>
          <w:tcPr>
            <w:tcBorders/>
            <w:tcW w:w="1069" w:type="pct"/>
          </w:tcPr>
          <w:p>
            <w:pPr>
              <w:pBdr/>
              <w:spacing w:line="360" w:lineRule="auto"/>
              <w:ind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</w:p>
          <w:p>
            <w:pPr>
              <w:pBdr/>
              <w:spacing w:line="360" w:lineRule="auto"/>
              <w:ind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</w:p>
          <w:p>
            <w:pPr>
              <w:pBdr/>
              <w:spacing w:line="360" w:lineRule="auto"/>
              <w:ind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</w:p>
          <w:p>
            <w:pPr>
              <w:pBdr/>
              <w:spacing w:line="360" w:lineRule="auto"/>
              <w:ind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</w:p>
          <w:p>
            <w:pPr>
              <w:pBdr/>
              <w:spacing w:line="360" w:lineRule="auto"/>
              <w:ind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</w:p>
          <w:p>
            <w:pPr>
              <w:pBdr/>
              <w:spacing w:line="360" w:lineRule="auto"/>
              <w:ind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</w:p>
          <w:p>
            <w:pPr>
              <w:pBdr/>
              <w:spacing w:line="360" w:lineRule="auto"/>
              <w:ind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</w:p>
          <w:p>
            <w:pPr>
              <w:pBdr/>
              <w:spacing w:line="360" w:lineRule="auto"/>
              <w:ind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</w:p>
          <w:p>
            <w:pPr>
              <w:pBdr/>
              <w:spacing w:line="360" w:lineRule="auto"/>
              <w:ind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</w:p>
          <w:p>
            <w:pPr>
              <w:pBdr/>
              <w:spacing w:line="360" w:lineRule="auto"/>
              <w:ind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</w:p>
        </w:tc>
        <w:tc>
          <w:tcPr>
            <w:tcBorders/>
            <w:tcW w:w="2420" w:type="pct"/>
          </w:tcPr>
          <w:p>
            <w:pPr>
              <w:pBdr/>
              <w:spacing w:line="360" w:lineRule="auto"/>
              <w:ind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</w:p>
        </w:tc>
        <w:tc>
          <w:tcPr>
            <w:tcBorders/>
            <w:tcW w:w="1511" w:type="pct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</w:p>
        </w:tc>
      </w:tr>
    </w:tbl>
    <w:p>
      <w:pPr>
        <w:pBdr/>
        <w:spacing w:line="360" w:lineRule="auto"/>
        <w:ind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 w:line="360" w:lineRule="auto"/>
        <w:ind w:firstLine="851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 w:line="360" w:lineRule="auto"/>
        <w:ind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Нормоконтролер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    ____________     ___________________</w:t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 w:line="360" w:lineRule="auto"/>
        <w:ind w:firstLine="2268"/>
        <w:rPr>
          <w:rFonts w:ascii="Times New Roman" w:hAnsi="Times New Roman" w:cs="Times New Roman"/>
          <w:color w:val="0d0d0d"/>
          <w:sz w:val="26"/>
          <w:szCs w:val="26"/>
          <w:vertAlign w:val="superscript"/>
        </w:rPr>
      </w:pPr>
      <w:r>
        <w:rPr>
          <w:rFonts w:ascii="Times New Roman" w:hAnsi="Times New Roman" w:cs="Times New Roman"/>
          <w:color w:val="0d0d0d"/>
          <w:sz w:val="26"/>
          <w:szCs w:val="26"/>
          <w:vertAlign w:val="superscript"/>
        </w:rPr>
        <w:t xml:space="preserve">                  подпись                   фамилия, инициалы </w:t>
      </w:r>
      <w:r>
        <w:rPr>
          <w:rFonts w:ascii="Times New Roman" w:hAnsi="Times New Roman" w:cs="Times New Roman"/>
          <w:color w:val="0d0d0d"/>
          <w:sz w:val="26"/>
          <w:szCs w:val="26"/>
          <w:vertAlign w:val="superscript"/>
        </w:rPr>
      </w:r>
    </w:p>
    <w:p>
      <w:pPr>
        <w:pStyle w:val="861"/>
        <w:pBdr/>
        <w:spacing/>
        <w:ind/>
        <w:rPr>
          <w:color w:val="0d0d0d"/>
          <w:sz w:val="26"/>
          <w:szCs w:val="26"/>
        </w:rPr>
      </w:pPr>
      <w:r>
        <w:rPr>
          <w:color w:val="0d0d0d"/>
          <w:sz w:val="26"/>
          <w:szCs w:val="26"/>
        </w:rPr>
      </w:r>
      <w:r>
        <w:rPr>
          <w:color w:val="0d0d0d"/>
          <w:sz w:val="26"/>
          <w:szCs w:val="26"/>
        </w:rPr>
      </w:r>
    </w:p>
    <w:p>
      <w:pPr>
        <w:pBdr/>
        <w:spacing w:line="360" w:lineRule="auto"/>
        <w:ind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«___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_»  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              2022 г.</w:t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 w:line="360" w:lineRule="auto"/>
        <w:ind w:firstLine="709"/>
        <w:rPr>
          <w:rFonts w:ascii="Times New Roman" w:hAnsi="Times New Roman" w:eastAsia="Calibri" w:cs="Times New Roman"/>
          <w:i/>
          <w:color w:val="auto"/>
          <w:lang w:bidi="ar-SA"/>
        </w:rPr>
      </w:pPr>
      <w:r>
        <w:rPr>
          <w:sz w:val="26"/>
          <w:szCs w:val="26"/>
        </w:rPr>
        <w:br w:type="page" w:clear="all"/>
      </w:r>
      <w:r>
        <w:rPr>
          <w:rFonts w:ascii="Times New Roman" w:hAnsi="Times New Roman" w:eastAsia="Calibri" w:cs="Times New Roman"/>
          <w:i/>
          <w:color w:val="auto"/>
          <w:lang w:bidi="ar-SA"/>
        </w:rPr>
        <w:t xml:space="preserve">Пример оформления задания  </w:t>
      </w:r>
      <w:r>
        <w:rPr>
          <w:rFonts w:ascii="Times New Roman" w:hAnsi="Times New Roman" w:eastAsia="Calibri" w:cs="Times New Roman"/>
          <w:i/>
          <w:color w:val="auto"/>
          <w:lang w:bidi="ar-SA"/>
        </w:rPr>
        <w:t xml:space="preserve">   </w:t>
      </w:r>
      <w:r>
        <w:rPr>
          <w:rFonts w:ascii="Times New Roman" w:hAnsi="Times New Roman" w:eastAsia="Calibri" w:cs="Times New Roman"/>
          <w:i/>
          <w:color w:val="auto"/>
          <w:highlight w:val="yellow"/>
          <w:u w:val="single"/>
          <w:lang w:bidi="ar-SA"/>
        </w:rPr>
        <w:t xml:space="preserve">(</w:t>
      </w:r>
      <w:r>
        <w:rPr>
          <w:rFonts w:ascii="Times New Roman" w:hAnsi="Times New Roman" w:eastAsia="Calibri" w:cs="Times New Roman"/>
          <w:i/>
          <w:color w:val="auto"/>
          <w:highlight w:val="yellow"/>
          <w:u w:val="single"/>
          <w:lang w:bidi="ar-SA"/>
        </w:rPr>
        <w:t xml:space="preserve">Объем задания 1-2 листа)</w:t>
      </w:r>
      <w:r>
        <w:rPr>
          <w:rFonts w:ascii="Times New Roman" w:hAnsi="Times New Roman" w:eastAsia="Calibri" w:cs="Times New Roman"/>
          <w:i/>
          <w:color w:val="auto"/>
          <w:lang w:bidi="ar-SA"/>
        </w:rPr>
      </w:r>
    </w:p>
    <w:p>
      <w:pPr>
        <w:pStyle w:val="849"/>
        <w:pBdr/>
        <w:shd w:val="clear" w:color="auto" w:fill="auto"/>
        <w:tabs>
          <w:tab w:val="left" w:leader="none" w:pos="6589"/>
        </w:tabs>
        <w:spacing w:after="0" w:line="260" w:lineRule="exact"/>
        <w:ind w:firstLine="0"/>
        <w:jc w:val="both"/>
        <w:rPr/>
      </w:pPr>
      <w:r>
        <w:tab/>
      </w:r>
      <w:r/>
    </w:p>
    <w:p>
      <w:pPr>
        <w:pStyle w:val="849"/>
        <w:pBdr/>
        <w:shd w:val="clear" w:color="auto" w:fill="auto"/>
        <w:spacing w:after="253" w:line="260" w:lineRule="exact"/>
        <w:ind w:firstLine="0"/>
        <w:jc w:val="right"/>
        <w:rPr/>
      </w:pPr>
      <w:r>
        <w:t xml:space="preserve">Приложение 3</w:t>
      </w:r>
      <w:r/>
    </w:p>
    <w:tbl>
      <w:tblPr>
        <w:tblW w:w="0" w:type="auto"/>
        <w:tblBorders/>
        <w:tblLook w:val="04A0" w:firstRow="1" w:lastRow="0" w:firstColumn="1" w:lastColumn="0" w:noHBand="0" w:noVBand="1"/>
      </w:tblPr>
      <w:tblGrid>
        <w:gridCol w:w="4716"/>
        <w:gridCol w:w="4730"/>
      </w:tblGrid>
      <w:tr>
        <w:trPr/>
        <w:tc>
          <w:tcPr>
            <w:tcBorders/>
            <w:tcW w:w="4785" w:type="dxa"/>
          </w:tcPr>
          <w:p>
            <w:pPr>
              <w:pBdr/>
              <w:spacing/>
              <w:ind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 xml:space="preserve">СОГЛАСОВАНО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 xml:space="preserve">Председатель ПЦК__________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 xml:space="preserve">Протокол заседания ПЦК 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u w:val="single"/>
              </w:rPr>
              <w:t xml:space="preserve">№ 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  <w:u w:val="single"/>
              </w:rPr>
              <w:t xml:space="preserve">«     »                     20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u w:val="single"/>
              </w:rPr>
              <w:t xml:space="preserve">2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u w:val="single"/>
              </w:rPr>
              <w:t xml:space="preserve">       г.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</w:p>
        </w:tc>
        <w:tc>
          <w:tcPr>
            <w:tcBorders/>
            <w:tcW w:w="4786" w:type="dxa"/>
          </w:tcPr>
          <w:p>
            <w:pPr>
              <w:pBdr/>
              <w:spacing/>
              <w:ind w:firstLine="709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 xml:space="preserve">УТВЕРЖДЕНО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</w:p>
          <w:p>
            <w:pPr>
              <w:pBdr/>
              <w:spacing/>
              <w:ind w:firstLine="602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 xml:space="preserve">Заместитель директора по УПР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</w:p>
          <w:p>
            <w:pPr>
              <w:pBdr/>
              <w:tabs>
                <w:tab w:val="left" w:leader="none" w:pos="2728"/>
              </w:tabs>
              <w:spacing/>
              <w:ind w:firstLine="602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 xml:space="preserve">___________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  <w:t xml:space="preserve">    ______________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</w:p>
          <w:p>
            <w:pPr>
              <w:pBdr/>
              <w:tabs>
                <w:tab w:val="left" w:leader="none" w:pos="2728"/>
              </w:tabs>
              <w:spacing/>
              <w:ind w:firstLine="602"/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d0d0d"/>
                <w:sz w:val="26"/>
                <w:szCs w:val="26"/>
                <w:u w:val="single"/>
              </w:rPr>
              <w:t xml:space="preserve">«      »                     20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u w:val="single"/>
              </w:rPr>
              <w:t xml:space="preserve">2         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  <w:u w:val="single"/>
              </w:rPr>
              <w:t xml:space="preserve">г.</w:t>
            </w:r>
            <w:r>
              <w:rPr>
                <w:rFonts w:ascii="Times New Roman" w:hAnsi="Times New Roman" w:cs="Times New Roman"/>
                <w:color w:val="0d0d0d"/>
                <w:sz w:val="26"/>
                <w:szCs w:val="26"/>
              </w:rPr>
            </w:r>
          </w:p>
        </w:tc>
      </w:tr>
    </w:tbl>
    <w:p>
      <w:pPr>
        <w:pStyle w:val="825"/>
        <w:pBdr/>
        <w:spacing w:after="0" w:afterAutospacing="0" w:before="0" w:beforeAutospacing="0" w:line="360" w:lineRule="auto"/>
        <w:ind/>
        <w:rPr>
          <w:b w:val="0"/>
          <w:color w:val="0d0d0d"/>
          <w:sz w:val="26"/>
          <w:szCs w:val="26"/>
        </w:rPr>
      </w:pPr>
      <w:r>
        <w:rPr>
          <w:b w:val="0"/>
          <w:color w:val="0d0d0d"/>
          <w:sz w:val="26"/>
          <w:szCs w:val="26"/>
        </w:rPr>
      </w:r>
      <w:r>
        <w:rPr>
          <w:b w:val="0"/>
          <w:color w:val="0d0d0d"/>
          <w:sz w:val="26"/>
          <w:szCs w:val="26"/>
        </w:rPr>
      </w:r>
    </w:p>
    <w:p>
      <w:pPr>
        <w:pStyle w:val="825"/>
        <w:pBdr/>
        <w:spacing w:after="0" w:afterAutospacing="0" w:before="0" w:beforeAutospacing="0" w:line="360" w:lineRule="auto"/>
        <w:ind w:firstLine="709"/>
        <w:jc w:val="center"/>
        <w:rPr>
          <w:color w:val="0d0d0d"/>
          <w:sz w:val="26"/>
          <w:szCs w:val="26"/>
        </w:rPr>
      </w:pPr>
      <w:r>
        <w:rPr>
          <w:b w:val="0"/>
          <w:color w:val="0d0d0d"/>
          <w:sz w:val="26"/>
          <w:szCs w:val="26"/>
        </w:rPr>
        <w:t xml:space="preserve">ЗАДАНИЕ</w:t>
      </w:r>
      <w:r>
        <w:rPr>
          <w:color w:val="0d0d0d"/>
          <w:sz w:val="26"/>
          <w:szCs w:val="26"/>
        </w:rPr>
      </w:r>
    </w:p>
    <w:p>
      <w:pPr>
        <w:pBdr/>
        <w:spacing w:line="360" w:lineRule="auto"/>
        <w:ind w:firstLine="709"/>
        <w:jc w:val="center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для курсовой работы</w:t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tabs>
          <w:tab w:val="left" w:leader="none" w:pos="426"/>
        </w:tabs>
        <w:spacing w:line="360" w:lineRule="auto"/>
        <w:ind w:firstLine="851"/>
        <w:jc w:val="both"/>
        <w:rPr>
          <w:rFonts w:ascii="Times New Roman" w:hAnsi="Times New Roman" w:cs="Times New Roman"/>
          <w:color w:val="0d0d0d"/>
          <w:spacing w:val="-4"/>
          <w:sz w:val="26"/>
          <w:szCs w:val="26"/>
        </w:rPr>
      </w:pPr>
      <w:r>
        <w:rPr>
          <w:rFonts w:ascii="Times New Roman" w:hAnsi="Times New Roman" w:cs="Times New Roman"/>
          <w:color w:val="0d0d0d"/>
          <w:spacing w:val="-4"/>
          <w:sz w:val="26"/>
          <w:szCs w:val="26"/>
        </w:rPr>
      </w:r>
      <w:r>
        <w:rPr>
          <w:rFonts w:ascii="Times New Roman" w:hAnsi="Times New Roman" w:cs="Times New Roman"/>
          <w:color w:val="0d0d0d"/>
          <w:spacing w:val="-4"/>
          <w:sz w:val="26"/>
          <w:szCs w:val="26"/>
        </w:rPr>
      </w:r>
    </w:p>
    <w:p>
      <w:pPr>
        <w:pBdr/>
        <w:tabs>
          <w:tab w:val="left" w:leader="none" w:pos="426"/>
        </w:tabs>
        <w:spacing w:line="360" w:lineRule="auto"/>
        <w:ind w:firstLine="851"/>
        <w:jc w:val="both"/>
        <w:rPr>
          <w:rFonts w:ascii="Times New Roman" w:hAnsi="Times New Roman" w:cs="Times New Roman"/>
          <w:color w:val="0d0d0d"/>
          <w:sz w:val="26"/>
          <w:szCs w:val="26"/>
          <w:u w:val="single"/>
        </w:rPr>
      </w:pPr>
      <w:r>
        <w:rPr>
          <w:rFonts w:ascii="Times New Roman" w:hAnsi="Times New Roman" w:cs="Times New Roman"/>
          <w:color w:val="0d0d0d"/>
          <w:spacing w:val="-4"/>
          <w:sz w:val="26"/>
          <w:szCs w:val="26"/>
        </w:rPr>
        <w:t xml:space="preserve">Обучающейся Краевого государственного бюджетного профессионального образовательного учреждения «Николаевский-на-Амуре промышленно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-гуманитарный техникум» 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Ивановой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 Анастасии Александровны, очной формы обучения, 4 курса, группы 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ПНКо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 - 33 - С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</w:r>
    </w:p>
    <w:p>
      <w:pPr>
        <w:pBdr/>
        <w:spacing w:line="360" w:lineRule="auto"/>
        <w:ind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Тема курсовой работы: 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«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Организация самостоятельной работы на уроках в начальных классах»</w:t>
      </w:r>
      <w:r>
        <w:rPr>
          <w:rFonts w:ascii="Times New Roman" w:hAnsi="Times New Roman" w:cs="Times New Roman"/>
          <w:sz w:val="26"/>
          <w:szCs w:val="26"/>
          <w:u w:val="single"/>
        </w:rPr>
      </w:r>
    </w:p>
    <w:p>
      <w:pPr>
        <w:pBdr/>
        <w:spacing w:line="360" w:lineRule="auto"/>
        <w:ind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Исх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одные данные к курсовой 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работе:_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__________________________________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_____</w:t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 w:line="360" w:lineRule="auto"/>
        <w:ind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__________</w:t>
      </w:r>
      <w:r>
        <w:rPr>
          <w:rFonts w:ascii="Times New Roman" w:hAnsi="Times New Roman" w:cs="Times New Roman"/>
          <w:sz w:val="26"/>
          <w:szCs w:val="26"/>
          <w:u w:val="single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Перечень подлежащих разработке вопросов: </w:t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tabs>
          <w:tab w:val="left" w:leader="none" w:pos="993"/>
        </w:tabs>
        <w:spacing w:line="360" w:lineRule="auto"/>
        <w:ind/>
        <w:jc w:val="both"/>
        <w:outlineLvl w:val="2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1._______________________________________________________________________________________________________________________________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________________</w:t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tabs>
          <w:tab w:val="left" w:leader="none" w:pos="993"/>
        </w:tabs>
        <w:spacing w:line="360" w:lineRule="auto"/>
        <w:ind/>
        <w:jc w:val="both"/>
        <w:outlineLvl w:val="2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2._______________________________________________________________________________________________________________________________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________________</w:t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Перечень графического материала: 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________________________________</w:t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Дата выдачи курсового задания 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«  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     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» 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                    202   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 г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cs="Times New Roman"/>
          <w:color w:val="0d0d0d"/>
          <w:sz w:val="26"/>
          <w:szCs w:val="26"/>
          <w:u w:val="single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Срок окончания выполнения работы 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«  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      » 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           202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   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  <w:t xml:space="preserve">г.</w:t>
      </w:r>
      <w:r>
        <w:rPr>
          <w:rFonts w:ascii="Times New Roman" w:hAnsi="Times New Roman" w:cs="Times New Roman"/>
          <w:color w:val="0d0d0d"/>
          <w:sz w:val="26"/>
          <w:szCs w:val="26"/>
          <w:u w:val="single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Руководитель работы________________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 _____________</w:t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 w:line="360" w:lineRule="auto"/>
        <w:ind w:firstLine="3828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подпись</w:t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 w:line="360" w:lineRule="auto"/>
        <w:ind w:firstLine="709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Подпись студента__________________ 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______________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 w:line="360" w:lineRule="auto"/>
        <w:ind w:firstLine="3828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sz w:val="26"/>
          <w:szCs w:val="26"/>
        </w:rPr>
        <w:t xml:space="preserve">  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подпись</w:t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Style w:val="849"/>
        <w:pBdr/>
        <w:shd w:val="clear" w:color="auto" w:fill="auto"/>
        <w:spacing w:after="253" w:line="260" w:lineRule="exact"/>
        <w:ind w:firstLine="0"/>
        <w:jc w:val="right"/>
        <w:rPr/>
      </w:pPr>
      <w:r/>
      <w:r/>
    </w:p>
    <w:p>
      <w:pPr>
        <w:pStyle w:val="849"/>
        <w:pBdr/>
        <w:shd w:val="clear" w:color="auto" w:fill="auto"/>
        <w:spacing w:after="253" w:line="260" w:lineRule="exact"/>
        <w:ind w:firstLine="0"/>
        <w:jc w:val="right"/>
        <w:rPr/>
      </w:pPr>
      <w:r/>
      <w:bookmarkStart w:id="6" w:name="_GoBack"/>
      <w:r>
        <w:t xml:space="preserve">Приложение 4</w:t>
      </w:r>
      <w:r/>
    </w:p>
    <w:p>
      <w:pPr>
        <w:pBdr/>
        <w:spacing/>
        <w:ind w:right="-193" w:firstLine="4111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СОДЕРЖАНИЕ</w:t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 w:line="360" w:lineRule="auto"/>
        <w:ind w:right="-193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spacing w:line="360" w:lineRule="auto"/>
        <w:ind w:right="-193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ВВЕДЕНИЕ...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………………………………………………………………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……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…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4</w:t>
      </w:r>
      <w:r>
        <w:rPr>
          <w:rFonts w:ascii="Times New Roman" w:hAnsi="Times New Roman" w:cs="Times New Roman"/>
          <w:color w:val="0d0d0d"/>
          <w:sz w:val="26"/>
          <w:szCs w:val="26"/>
        </w:rPr>
      </w:r>
    </w:p>
    <w:p>
      <w:pPr>
        <w:pBdr/>
        <w:tabs>
          <w:tab w:val="left" w:leader="none" w:pos="993"/>
        </w:tabs>
        <w:spacing w:line="360" w:lineRule="auto"/>
        <w:ind w:right="-193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 xml:space="preserve">Г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лава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1 </w:t>
      </w:r>
      <w:r>
        <w:rPr>
          <w:rFonts w:ascii="Times New Roman" w:hAnsi="Times New Roman" w:cs="Times New Roman"/>
          <w:sz w:val="26"/>
          <w:szCs w:val="26"/>
        </w:rPr>
        <w:t xml:space="preserve">Самостоятельная работа как основная форма учебной деятельности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…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6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tabs>
          <w:tab w:val="left" w:leader="none" w:pos="993"/>
        </w:tabs>
        <w:spacing w:line="360" w:lineRule="auto"/>
        <w:ind w:right="-193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 Понятие и сущность самостоятельной работы…………………………</w:t>
      </w:r>
      <w:r>
        <w:rPr>
          <w:rFonts w:ascii="Times New Roman" w:hAnsi="Times New Roman" w:cs="Times New Roman"/>
          <w:sz w:val="26"/>
          <w:szCs w:val="26"/>
        </w:rPr>
        <w:t xml:space="preserve">…</w:t>
      </w:r>
      <w:r>
        <w:rPr>
          <w:rFonts w:ascii="Times New Roman" w:hAnsi="Times New Roman" w:cs="Times New Roman"/>
          <w:sz w:val="26"/>
          <w:szCs w:val="26"/>
        </w:rPr>
        <w:t xml:space="preserve">…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 6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Bdr/>
        <w:tabs>
          <w:tab w:val="left" w:leader="none" w:pos="993"/>
        </w:tabs>
        <w:spacing w:line="360" w:lineRule="auto"/>
        <w:ind w:right="-193"/>
        <w:jc w:val="both"/>
        <w:outlineLvl w:val="2"/>
        <w:rPr>
          <w:rFonts w:ascii="Times New Roman" w:hAnsi="Times New Roman" w:eastAsia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 Виды самостоятельных работ в обучении ………………………………</w:t>
      </w:r>
      <w:r>
        <w:rPr>
          <w:rFonts w:ascii="Times New Roman" w:hAnsi="Times New Roman" w:cs="Times New Roman"/>
          <w:sz w:val="26"/>
          <w:szCs w:val="26"/>
        </w:rPr>
        <w:t xml:space="preserve">…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eastAsia="Times New Roman" w:cs="Times New Roman"/>
          <w:bCs/>
          <w:sz w:val="26"/>
          <w:szCs w:val="26"/>
        </w:rPr>
      </w:r>
    </w:p>
    <w:p>
      <w:pPr>
        <w:pStyle w:val="864"/>
        <w:pBdr/>
        <w:spacing w:after="0" w:afterAutospacing="0" w:before="0" w:beforeAutospacing="0" w:line="360" w:lineRule="auto"/>
        <w:ind w:right="-19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 Особенности самостоятельной работы………………………………</w:t>
      </w:r>
      <w:r>
        <w:rPr>
          <w:sz w:val="26"/>
          <w:szCs w:val="26"/>
        </w:rPr>
        <w:t xml:space="preserve">…</w:t>
      </w:r>
      <w:r>
        <w:rPr>
          <w:sz w:val="26"/>
          <w:szCs w:val="26"/>
        </w:rPr>
        <w:t xml:space="preserve">…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  <w:t xml:space="preserve">…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pStyle w:val="864"/>
        <w:pBdr/>
        <w:spacing w:after="0" w:afterAutospacing="0" w:before="0" w:beforeAutospacing="0" w:line="360" w:lineRule="auto"/>
        <w:ind w:right="-193"/>
        <w:jc w:val="both"/>
        <w:rPr>
          <w:bCs/>
          <w:sz w:val="26"/>
          <w:szCs w:val="26"/>
        </w:rPr>
      </w:pPr>
      <w:r>
        <w:rPr>
          <w:color w:val="0d0d0d"/>
          <w:sz w:val="26"/>
          <w:szCs w:val="26"/>
        </w:rPr>
        <w:t xml:space="preserve">Г</w:t>
      </w:r>
      <w:r>
        <w:rPr>
          <w:color w:val="0d0d0d"/>
          <w:sz w:val="26"/>
          <w:szCs w:val="26"/>
        </w:rPr>
        <w:t xml:space="preserve">лава</w:t>
      </w:r>
      <w:r>
        <w:rPr>
          <w:color w:val="0d0d0d"/>
          <w:sz w:val="26"/>
          <w:szCs w:val="26"/>
        </w:rPr>
        <w:t xml:space="preserve"> </w:t>
      </w:r>
      <w:r>
        <w:rPr>
          <w:color w:val="0d0d0d"/>
          <w:sz w:val="26"/>
          <w:szCs w:val="26"/>
        </w:rPr>
        <w:t xml:space="preserve">2 </w:t>
      </w:r>
      <w:r>
        <w:rPr>
          <w:color w:val="0d0d0d"/>
          <w:sz w:val="26"/>
          <w:szCs w:val="26"/>
        </w:rPr>
        <w:t xml:space="preserve">Организация и самоорганизация самостоятельной работы на уроках в начальных классах</w:t>
      </w:r>
      <w:r>
        <w:rPr>
          <w:color w:val="0d0d0d"/>
          <w:sz w:val="26"/>
          <w:szCs w:val="26"/>
        </w:rPr>
        <w:t xml:space="preserve">…………………………</w:t>
      </w:r>
      <w:r>
        <w:rPr>
          <w:color w:val="0d0d0d"/>
          <w:sz w:val="26"/>
          <w:szCs w:val="26"/>
        </w:rPr>
        <w:t xml:space="preserve">………………………………………</w:t>
      </w:r>
      <w:r>
        <w:rPr>
          <w:color w:val="0d0d0d"/>
          <w:sz w:val="26"/>
          <w:szCs w:val="26"/>
        </w:rPr>
        <w:t xml:space="preserve">….</w:t>
      </w:r>
      <w:r>
        <w:rPr>
          <w:bCs/>
          <w:sz w:val="26"/>
          <w:szCs w:val="26"/>
        </w:rPr>
      </w:r>
    </w:p>
    <w:p>
      <w:pPr>
        <w:pStyle w:val="864"/>
        <w:pBdr/>
        <w:spacing w:after="0" w:afterAutospacing="0" w:before="0" w:beforeAutospacing="0" w:line="360" w:lineRule="auto"/>
        <w:ind w:right="-193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 xml:space="preserve">2.1</w:t>
      </w:r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  <w:t xml:space="preserve"> Требования к организации самостоятельной работы ………………</w:t>
      </w:r>
      <w:r>
        <w:rPr>
          <w:color w:val="000000"/>
          <w:sz w:val="26"/>
          <w:szCs w:val="26"/>
        </w:rPr>
        <w:t xml:space="preserve">………</w:t>
      </w:r>
      <w:r>
        <w:rPr>
          <w:color w:val="000000"/>
          <w:sz w:val="26"/>
          <w:szCs w:val="26"/>
        </w:rPr>
        <w:t xml:space="preserve">…</w:t>
      </w:r>
      <w:r>
        <w:rPr>
          <w:color w:val="000000"/>
          <w:sz w:val="26"/>
          <w:szCs w:val="26"/>
        </w:rPr>
        <w:t xml:space="preserve">.</w:t>
      </w:r>
      <w:r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</w:r>
    </w:p>
    <w:p>
      <w:pPr>
        <w:pStyle w:val="864"/>
        <w:pBdr/>
        <w:spacing w:after="0" w:afterAutospacing="0" w:before="0" w:beforeAutospacing="0" w:line="360" w:lineRule="auto"/>
        <w:ind w:right="-193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2.2</w:t>
      </w:r>
      <w:r>
        <w:rPr>
          <w:bCs/>
          <w:sz w:val="26"/>
          <w:szCs w:val="26"/>
        </w:rPr>
        <w:t xml:space="preserve">.</w:t>
      </w:r>
      <w:r>
        <w:rPr>
          <w:bCs/>
          <w:sz w:val="26"/>
          <w:szCs w:val="26"/>
        </w:rPr>
        <w:t xml:space="preserve"> Формы и методы самостоятельной работы………………………………</w:t>
      </w:r>
      <w:r>
        <w:rPr>
          <w:bCs/>
          <w:sz w:val="26"/>
          <w:szCs w:val="26"/>
        </w:rPr>
        <w:t xml:space="preserve">…</w:t>
      </w:r>
      <w:r>
        <w:rPr>
          <w:bCs/>
          <w:sz w:val="26"/>
          <w:szCs w:val="26"/>
        </w:rPr>
        <w:t xml:space="preserve">…</w:t>
      </w:r>
      <w:r>
        <w:rPr>
          <w:bCs/>
          <w:sz w:val="26"/>
          <w:szCs w:val="26"/>
        </w:rPr>
        <w:t xml:space="preserve">.</w:t>
      </w:r>
      <w:r>
        <w:rPr>
          <w:bCs/>
          <w:sz w:val="26"/>
          <w:szCs w:val="26"/>
        </w:rPr>
        <w:t xml:space="preserve">.  </w:t>
      </w:r>
      <w:r>
        <w:rPr>
          <w:bCs/>
          <w:sz w:val="26"/>
          <w:szCs w:val="26"/>
        </w:rPr>
      </w:r>
    </w:p>
    <w:p>
      <w:pPr>
        <w:pStyle w:val="864"/>
        <w:pBdr/>
        <w:spacing w:after="0" w:afterAutospacing="0" w:before="0" w:beforeAutospacing="0" w:line="360" w:lineRule="auto"/>
        <w:ind w:right="-193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2.3</w:t>
      </w:r>
      <w:r>
        <w:rPr>
          <w:bCs/>
          <w:sz w:val="26"/>
          <w:szCs w:val="26"/>
        </w:rPr>
        <w:t xml:space="preserve">.</w:t>
      </w:r>
      <w:r>
        <w:rPr>
          <w:bCs/>
          <w:sz w:val="26"/>
          <w:szCs w:val="26"/>
        </w:rPr>
        <w:t xml:space="preserve"> Контроль и оценка результатов самостоятельной работы …………</w:t>
      </w:r>
      <w:r>
        <w:rPr>
          <w:bCs/>
          <w:sz w:val="26"/>
          <w:szCs w:val="26"/>
        </w:rPr>
        <w:t xml:space="preserve">………</w:t>
      </w:r>
      <w:r>
        <w:rPr>
          <w:bCs/>
          <w:sz w:val="26"/>
          <w:szCs w:val="26"/>
        </w:rPr>
        <w:t xml:space="preserve">…</w:t>
      </w:r>
      <w:r>
        <w:rPr>
          <w:bCs/>
          <w:sz w:val="26"/>
          <w:szCs w:val="26"/>
        </w:rPr>
        <w:t xml:space="preserve">.</w:t>
      </w:r>
      <w:r>
        <w:rPr>
          <w:bCs/>
          <w:sz w:val="26"/>
          <w:szCs w:val="26"/>
        </w:rPr>
      </w:r>
    </w:p>
    <w:p>
      <w:pPr>
        <w:pStyle w:val="864"/>
        <w:pBdr/>
        <w:spacing w:after="0" w:afterAutospacing="0" w:before="0" w:beforeAutospacing="0" w:line="360" w:lineRule="auto"/>
        <w:ind w:right="-193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2.4</w:t>
      </w:r>
      <w:r>
        <w:rPr>
          <w:bCs/>
          <w:sz w:val="26"/>
          <w:szCs w:val="26"/>
        </w:rPr>
        <w:t xml:space="preserve">.</w:t>
      </w:r>
      <w:r>
        <w:rPr>
          <w:bCs/>
          <w:sz w:val="26"/>
          <w:szCs w:val="26"/>
        </w:rPr>
        <w:t xml:space="preserve"> Рекомендации учителям по организации самостоятельной работы на уроках в начальных </w:t>
      </w:r>
      <w:r>
        <w:rPr>
          <w:bCs/>
          <w:sz w:val="26"/>
          <w:szCs w:val="26"/>
        </w:rPr>
        <w:t xml:space="preserve">классах……………………………………………………</w:t>
      </w:r>
      <w:r>
        <w:rPr>
          <w:bCs/>
          <w:sz w:val="26"/>
          <w:szCs w:val="26"/>
        </w:rPr>
        <w:t xml:space="preserve">……</w:t>
      </w:r>
      <w:r>
        <w:rPr>
          <w:bCs/>
          <w:sz w:val="26"/>
          <w:szCs w:val="26"/>
        </w:rPr>
        <w:t xml:space="preserve">……</w:t>
      </w:r>
      <w:r>
        <w:rPr>
          <w:bCs/>
          <w:sz w:val="26"/>
          <w:szCs w:val="26"/>
        </w:rPr>
        <w:t xml:space="preserve">…….</w:t>
      </w:r>
      <w:r>
        <w:rPr>
          <w:bCs/>
          <w:sz w:val="26"/>
          <w:szCs w:val="26"/>
        </w:rPr>
        <w:t xml:space="preserve">…</w:t>
      </w:r>
      <w:r>
        <w:rPr>
          <w:bCs/>
          <w:sz w:val="26"/>
          <w:szCs w:val="26"/>
        </w:rPr>
        <w:t xml:space="preserve">  </w:t>
      </w:r>
      <w:r>
        <w:rPr>
          <w:bCs/>
          <w:sz w:val="26"/>
          <w:szCs w:val="26"/>
        </w:rPr>
      </w:r>
    </w:p>
    <w:p>
      <w:pPr>
        <w:pStyle w:val="864"/>
        <w:pBdr/>
        <w:spacing w:after="0" w:afterAutospacing="0" w:before="0" w:beforeAutospacing="0" w:line="360" w:lineRule="auto"/>
        <w:ind w:right="-193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ЗАКЛЮЧЕНИЕ</w:t>
      </w:r>
      <w:r>
        <w:rPr>
          <w:bCs/>
          <w:sz w:val="26"/>
          <w:szCs w:val="26"/>
        </w:rPr>
        <w:t xml:space="preserve">………………………………………………………………</w:t>
      </w:r>
      <w:r>
        <w:rPr>
          <w:bCs/>
          <w:sz w:val="26"/>
          <w:szCs w:val="26"/>
        </w:rPr>
        <w:t xml:space="preserve">…</w:t>
      </w:r>
      <w:r>
        <w:rPr>
          <w:bCs/>
          <w:sz w:val="26"/>
          <w:szCs w:val="26"/>
        </w:rPr>
        <w:t xml:space="preserve">…</w:t>
      </w:r>
      <w:r>
        <w:rPr>
          <w:bCs/>
          <w:sz w:val="26"/>
          <w:szCs w:val="26"/>
        </w:rPr>
        <w:t xml:space="preserve">….</w:t>
      </w:r>
      <w:r>
        <w:rPr>
          <w:bCs/>
          <w:sz w:val="26"/>
          <w:szCs w:val="26"/>
        </w:rPr>
        <w:t xml:space="preserve">.</w:t>
      </w:r>
      <w:r>
        <w:rPr>
          <w:bCs/>
          <w:sz w:val="26"/>
          <w:szCs w:val="26"/>
        </w:rPr>
        <w:t xml:space="preserve">…</w:t>
      </w:r>
      <w:r>
        <w:rPr>
          <w:bCs/>
          <w:sz w:val="26"/>
          <w:szCs w:val="26"/>
        </w:rPr>
      </w:r>
    </w:p>
    <w:p>
      <w:pPr>
        <w:pStyle w:val="864"/>
        <w:pBdr/>
        <w:spacing w:after="0" w:afterAutospacing="0" w:before="0" w:beforeAutospacing="0" w:line="360" w:lineRule="auto"/>
        <w:ind w:right="-193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СПИСОК ИСПОЛЬЗОВАННЫХ ИСТОЧНИКОВ……………………………</w:t>
      </w:r>
      <w:r>
        <w:rPr>
          <w:bCs/>
          <w:sz w:val="26"/>
          <w:szCs w:val="26"/>
        </w:rPr>
        <w:t xml:space="preserve">…</w:t>
      </w:r>
      <w:r>
        <w:rPr>
          <w:bCs/>
          <w:sz w:val="26"/>
          <w:szCs w:val="26"/>
        </w:rPr>
        <w:t xml:space="preserve">….</w:t>
      </w:r>
      <w:r>
        <w:rPr>
          <w:bCs/>
          <w:sz w:val="26"/>
          <w:szCs w:val="26"/>
        </w:rPr>
        <w:t xml:space="preserve">…</w:t>
      </w:r>
      <w:r>
        <w:rPr>
          <w:bCs/>
          <w:sz w:val="26"/>
          <w:szCs w:val="26"/>
        </w:rPr>
      </w:r>
    </w:p>
    <w:p>
      <w:pPr>
        <w:pStyle w:val="849"/>
        <w:pBdr/>
        <w:shd w:val="clear" w:color="auto" w:fill="auto"/>
        <w:spacing w:after="244"/>
        <w:ind w:right="-193" w:firstLine="0"/>
        <w:jc w:val="both"/>
        <w:rPr/>
      </w:pPr>
      <w:r>
        <w:t xml:space="preserve">ПРИЛОЖЕНИЕ ……………………………………………………………………………...</w:t>
      </w:r>
      <w:r/>
    </w:p>
    <w:p>
      <w:pPr>
        <w:pStyle w:val="849"/>
        <w:pBdr/>
        <w:shd w:val="clear" w:color="auto" w:fill="auto"/>
        <w:spacing w:after="244"/>
        <w:ind w:right="2380" w:firstLine="0" w:left="2280"/>
        <w:rPr/>
      </w:pPr>
      <w:r/>
      <w:bookmarkEnd w:id="6"/>
      <w:r/>
    </w:p>
    <w:p>
      <w:pPr>
        <w:pStyle w:val="849"/>
        <w:pBdr/>
        <w:shd w:val="clear" w:color="auto" w:fill="auto"/>
        <w:spacing w:after="244"/>
        <w:ind w:right="2380" w:firstLine="0" w:left="2280"/>
        <w:rPr/>
      </w:pPr>
      <w:r/>
      <w:r/>
    </w:p>
    <w:p>
      <w:pPr>
        <w:pStyle w:val="849"/>
        <w:pBdr/>
        <w:shd w:val="clear" w:color="auto" w:fill="auto"/>
        <w:spacing w:after="244"/>
        <w:ind w:right="2380" w:firstLine="0" w:left="2280"/>
        <w:rPr/>
      </w:pPr>
      <w:r/>
      <w:r/>
    </w:p>
    <w:p>
      <w:pPr>
        <w:pStyle w:val="849"/>
        <w:pBdr/>
        <w:shd w:val="clear" w:color="auto" w:fill="auto"/>
        <w:spacing w:after="244"/>
        <w:ind w:right="2380" w:firstLine="0" w:left="2280"/>
        <w:rPr/>
      </w:pPr>
      <w:r/>
      <w:r/>
    </w:p>
    <w:p>
      <w:pPr>
        <w:pStyle w:val="849"/>
        <w:pBdr/>
        <w:shd w:val="clear" w:color="auto" w:fill="auto"/>
        <w:spacing w:after="244"/>
        <w:ind w:right="2380" w:firstLine="0" w:left="2280"/>
        <w:rPr/>
      </w:pPr>
      <w:r/>
      <w:r/>
    </w:p>
    <w:p>
      <w:pPr>
        <w:pStyle w:val="849"/>
        <w:pBdr/>
        <w:shd w:val="clear" w:color="auto" w:fill="auto"/>
        <w:spacing w:after="244"/>
        <w:ind w:right="2380" w:firstLine="0" w:left="2280"/>
        <w:rPr/>
      </w:pPr>
      <w:r/>
      <w:r/>
    </w:p>
    <w:p>
      <w:pPr>
        <w:pStyle w:val="849"/>
        <w:pBdr/>
        <w:shd w:val="clear" w:color="auto" w:fill="auto"/>
        <w:spacing w:after="244"/>
        <w:ind w:right="2380" w:firstLine="0" w:left="2280"/>
        <w:rPr/>
      </w:pPr>
      <w:r/>
      <w:r/>
    </w:p>
    <w:p>
      <w:pPr>
        <w:pStyle w:val="849"/>
        <w:pBdr/>
        <w:shd w:val="clear" w:color="auto" w:fill="auto"/>
        <w:spacing w:after="244"/>
        <w:ind w:right="2380" w:firstLine="0" w:left="2280"/>
        <w:rPr/>
      </w:pPr>
      <w:r/>
      <w:r/>
    </w:p>
    <w:p>
      <w:pPr>
        <w:pStyle w:val="849"/>
        <w:pBdr/>
        <w:shd w:val="clear" w:color="auto" w:fill="auto"/>
        <w:spacing w:after="244"/>
        <w:ind w:right="2380" w:firstLine="0" w:left="2280"/>
        <w:rPr/>
      </w:pPr>
      <w:r/>
      <w:r/>
    </w:p>
    <w:p>
      <w:pPr>
        <w:pStyle w:val="849"/>
        <w:pBdr/>
        <w:shd w:val="clear" w:color="auto" w:fill="auto"/>
        <w:spacing w:after="244"/>
        <w:ind w:right="2380" w:firstLine="0" w:left="2280"/>
        <w:rPr/>
      </w:pPr>
      <w:r/>
      <w:r/>
    </w:p>
    <w:p>
      <w:pPr>
        <w:pStyle w:val="849"/>
        <w:pBdr/>
        <w:shd w:val="clear" w:color="auto" w:fill="auto"/>
        <w:spacing w:after="244"/>
        <w:ind w:right="2380" w:firstLine="0" w:left="2280"/>
        <w:rPr/>
      </w:pPr>
      <w:r/>
      <w:r/>
    </w:p>
    <w:p>
      <w:pPr>
        <w:pStyle w:val="849"/>
        <w:pBdr/>
        <w:shd w:val="clear" w:color="auto" w:fill="auto"/>
        <w:spacing w:after="244"/>
        <w:ind w:right="2380" w:firstLine="0" w:left="2280"/>
        <w:rPr/>
      </w:pPr>
      <w:r/>
      <w:r/>
    </w:p>
    <w:p>
      <w:pPr>
        <w:pStyle w:val="849"/>
        <w:pBdr/>
        <w:shd w:val="clear" w:color="auto" w:fill="auto"/>
        <w:spacing w:after="244"/>
        <w:ind w:right="2380" w:firstLine="0"/>
        <w:rPr/>
      </w:pPr>
      <w:r/>
      <w:r/>
    </w:p>
    <w:p>
      <w:pPr>
        <w:pStyle w:val="849"/>
        <w:pBdr/>
        <w:shd w:val="clear" w:color="auto" w:fill="auto"/>
        <w:spacing w:after="253" w:line="260" w:lineRule="exact"/>
        <w:ind w:firstLine="0"/>
        <w:jc w:val="right"/>
        <w:rPr/>
      </w:pPr>
      <w:r>
        <w:t xml:space="preserve">Приложение 5</w:t>
      </w:r>
      <w:r/>
    </w:p>
    <w:p>
      <w:pPr>
        <w:pStyle w:val="849"/>
        <w:pBdr/>
        <w:shd w:val="clear" w:color="auto" w:fill="auto"/>
        <w:spacing w:after="244"/>
        <w:ind w:right="2380" w:firstLine="0" w:left="2280"/>
        <w:rPr/>
      </w:pPr>
      <w:r>
        <w:t xml:space="preserve">Примеры библиографического описания для списка использованных источников</w:t>
      </w:r>
      <w:r/>
    </w:p>
    <w:p>
      <w:pPr>
        <w:pStyle w:val="851"/>
        <w:pBdr/>
        <w:shd w:val="clear" w:color="auto" w:fill="auto"/>
        <w:spacing w:after="0" w:line="317" w:lineRule="exact"/>
        <w:ind w:firstLine="780"/>
        <w:jc w:val="both"/>
        <w:rPr/>
      </w:pPr>
      <w:r>
        <w:t xml:space="preserve">Книга с одним автором</w:t>
      </w:r>
      <w:r/>
    </w:p>
    <w:p>
      <w:pPr>
        <w:pStyle w:val="849"/>
        <w:pBdr/>
        <w:shd w:val="clear" w:color="auto" w:fill="auto"/>
        <w:spacing w:after="0" w:line="317" w:lineRule="exact"/>
        <w:ind w:firstLine="780"/>
        <w:jc w:val="both"/>
        <w:rPr/>
      </w:pPr>
      <w:r>
        <w:t xml:space="preserve">Рябков, В. М. Историография функций культурно-досуговых учрежде</w:t>
      </w:r>
      <w:r>
        <w:t xml:space="preserve">ний (вторая половина XX - начало XXI вв.): учеб, пособие / В. М. Рябков; МГ</w:t>
      </w:r>
      <w:r>
        <w:t xml:space="preserve">УКИ. - Москва: Изд-во МГУКИ, 202</w:t>
      </w:r>
      <w:r>
        <w:t xml:space="preserve">0. - 212 с.</w:t>
      </w:r>
      <w:r/>
    </w:p>
    <w:p>
      <w:pPr>
        <w:pStyle w:val="851"/>
        <w:pBdr/>
        <w:shd w:val="clear" w:color="auto" w:fill="auto"/>
        <w:spacing w:after="0" w:line="317" w:lineRule="exact"/>
        <w:ind w:firstLine="780"/>
        <w:jc w:val="both"/>
        <w:rPr/>
      </w:pPr>
      <w:r>
        <w:t xml:space="preserve">Книга с двумя авторами</w:t>
      </w:r>
      <w:r/>
    </w:p>
    <w:p>
      <w:pPr>
        <w:pStyle w:val="849"/>
        <w:pBdr/>
        <w:shd w:val="clear" w:color="auto" w:fill="auto"/>
        <w:spacing w:after="0" w:line="317" w:lineRule="exact"/>
        <w:ind w:firstLine="780"/>
        <w:jc w:val="both"/>
        <w:rPr/>
      </w:pPr>
      <w:r>
        <w:t xml:space="preserve">Бунатян</w:t>
      </w:r>
      <w:r>
        <w:t xml:space="preserve">, Г. Г. Прогулки по рекам и каналам Санкт-Петербурга: путево</w:t>
      </w:r>
      <w:r>
        <w:t xml:space="preserve">дитель / Г. Г. </w:t>
      </w:r>
      <w:r>
        <w:t xml:space="preserve">Бунатян</w:t>
      </w:r>
      <w:r>
        <w:t xml:space="preserve">, М. Г. Парная. </w:t>
      </w:r>
      <w:r>
        <w:t xml:space="preserve">- Санкт-Петербург: Паритет, 2019</w:t>
      </w:r>
      <w:r>
        <w:t xml:space="preserve">. - 254 с.</w:t>
      </w:r>
      <w:r/>
    </w:p>
    <w:p>
      <w:pPr>
        <w:pStyle w:val="851"/>
        <w:pBdr/>
        <w:shd w:val="clear" w:color="auto" w:fill="auto"/>
        <w:spacing w:after="0" w:line="317" w:lineRule="exact"/>
        <w:ind w:firstLine="780"/>
        <w:jc w:val="both"/>
        <w:rPr/>
      </w:pPr>
      <w:r>
        <w:t xml:space="preserve">Книга с тремя авторами</w:t>
      </w:r>
      <w:r/>
    </w:p>
    <w:p>
      <w:pPr>
        <w:pStyle w:val="849"/>
        <w:pBdr/>
        <w:shd w:val="clear" w:color="auto" w:fill="auto"/>
        <w:spacing w:after="0" w:line="317" w:lineRule="exact"/>
        <w:ind w:firstLine="780"/>
        <w:jc w:val="both"/>
        <w:rPr/>
      </w:pPr>
      <w:r>
        <w:t xml:space="preserve">Гриханов, Ю. А. Библиотечные фонды: стратегия развития / Ю. А. Гриханов, Н. 3. Стародубова, Н. И. </w:t>
      </w:r>
      <w:r>
        <w:t xml:space="preserve">Хахалева</w:t>
      </w:r>
      <w:r>
        <w:t xml:space="preserve">; РГБ. - Москва: Пашков дом, 201</w:t>
      </w:r>
      <w:r>
        <w:t xml:space="preserve">8. - 143 с.</w:t>
      </w:r>
      <w:r/>
    </w:p>
    <w:p>
      <w:pPr>
        <w:pStyle w:val="851"/>
        <w:pBdr/>
        <w:shd w:val="clear" w:color="auto" w:fill="auto"/>
        <w:spacing w:after="0" w:line="317" w:lineRule="exact"/>
        <w:ind w:firstLine="780"/>
        <w:jc w:val="both"/>
        <w:rPr/>
      </w:pPr>
      <w:r>
        <w:t xml:space="preserve">Книга с четырьмя авторами</w:t>
      </w:r>
      <w:r/>
    </w:p>
    <w:p>
      <w:pPr>
        <w:pStyle w:val="849"/>
        <w:pBdr/>
        <w:shd w:val="clear" w:color="auto" w:fill="auto"/>
        <w:spacing w:after="0" w:line="317" w:lineRule="exact"/>
        <w:ind w:firstLine="780"/>
        <w:jc w:val="both"/>
        <w:rPr/>
      </w:pPr>
      <w:r>
        <w:t xml:space="preserve">Информационно-библиографическая культура: учеб, пособие / В. В.</w:t>
      </w:r>
      <w:r/>
    </w:p>
    <w:p>
      <w:pPr>
        <w:pStyle w:val="849"/>
        <w:pBdr/>
        <w:shd w:val="clear" w:color="auto" w:fill="auto"/>
        <w:spacing w:after="0" w:line="317" w:lineRule="exact"/>
        <w:ind w:firstLine="780"/>
        <w:jc w:val="both"/>
        <w:rPr/>
      </w:pPr>
      <w:r>
        <w:t xml:space="preserve">Брежнева, Т. В. Захарчук, А. А. </w:t>
      </w:r>
      <w:r>
        <w:t xml:space="preserve">Грузова</w:t>
      </w:r>
      <w:r>
        <w:t xml:space="preserve">, М. И. Кий; </w:t>
      </w:r>
      <w:r>
        <w:t xml:space="preserve">СПбГИК</w:t>
      </w:r>
      <w:r>
        <w:t xml:space="preserve">. </w:t>
      </w:r>
      <w:r>
        <w:t xml:space="preserve">- Санкт- Петербург: </w:t>
      </w:r>
      <w:r>
        <w:t xml:space="preserve">СПбГИК</w:t>
      </w:r>
      <w:r>
        <w:t xml:space="preserve">, 2021</w:t>
      </w:r>
      <w:r>
        <w:t xml:space="preserve">. - 203 с.</w:t>
      </w:r>
      <w:r/>
    </w:p>
    <w:p>
      <w:pPr>
        <w:pStyle w:val="851"/>
        <w:pBdr/>
        <w:shd w:val="clear" w:color="auto" w:fill="auto"/>
        <w:spacing w:after="0" w:line="317" w:lineRule="exact"/>
        <w:ind w:firstLine="780"/>
        <w:jc w:val="both"/>
        <w:rPr/>
      </w:pPr>
      <w:r>
        <w:t xml:space="preserve">Книга с пятью и более авторами</w:t>
      </w:r>
      <w:r/>
    </w:p>
    <w:p>
      <w:pPr>
        <w:pStyle w:val="849"/>
        <w:pBdr/>
        <w:shd w:val="clear" w:color="auto" w:fill="auto"/>
        <w:spacing w:after="0" w:line="317" w:lineRule="exact"/>
        <w:ind w:firstLine="780"/>
        <w:jc w:val="both"/>
        <w:rPr/>
      </w:pPr>
      <w:r>
        <w:t xml:space="preserve">Физическая культура и здоровый образ жизни: учеб, пособие / В. С. </w:t>
      </w:r>
      <w:r>
        <w:t xml:space="preserve">Кунарев</w:t>
      </w:r>
      <w:r>
        <w:t xml:space="preserve">, И. И. </w:t>
      </w:r>
      <w:r>
        <w:t xml:space="preserve">Башмашникова</w:t>
      </w:r>
      <w:r>
        <w:t xml:space="preserve">, В. Н. </w:t>
      </w:r>
      <w:r>
        <w:t xml:space="preserve">Бледнова</w:t>
      </w:r>
      <w:r>
        <w:t xml:space="preserve"> [и др.]; Учеб. -метод. </w:t>
      </w:r>
      <w:r>
        <w:t xml:space="preserve">обеспечениение</w:t>
      </w:r>
      <w:r>
        <w:t xml:space="preserve"> по направлениям </w:t>
      </w:r>
      <w:r>
        <w:t xml:space="preserve">пед</w:t>
      </w:r>
      <w:r>
        <w:t xml:space="preserve">. образования, Рос. гос. </w:t>
      </w:r>
      <w:r>
        <w:t xml:space="preserve">пед</w:t>
      </w:r>
      <w:r>
        <w:t xml:space="preserve">. ун-т им. А. И. Герцена. - Санкт-Петербург: Изд-во Рос. гос. </w:t>
      </w:r>
      <w:r>
        <w:t xml:space="preserve">п</w:t>
      </w:r>
      <w:r>
        <w:t xml:space="preserve">ед</w:t>
      </w:r>
      <w:r>
        <w:t xml:space="preserve">. ун-та им. А. И. Герцена, 201</w:t>
      </w:r>
      <w:r>
        <w:t xml:space="preserve">9. - 138 с.</w:t>
      </w:r>
      <w:r/>
    </w:p>
    <w:p>
      <w:pPr>
        <w:pStyle w:val="851"/>
        <w:pBdr/>
        <w:shd w:val="clear" w:color="auto" w:fill="auto"/>
        <w:spacing w:after="0" w:line="317" w:lineRule="exact"/>
        <w:ind w:firstLine="780"/>
        <w:jc w:val="both"/>
        <w:rPr/>
      </w:pPr>
      <w:r>
        <w:t xml:space="preserve">Книги, описанные под заглавием (сборники под общим заглавием)</w:t>
      </w:r>
      <w:r/>
    </w:p>
    <w:p>
      <w:pPr>
        <w:pStyle w:val="849"/>
        <w:pBdr/>
        <w:shd w:val="clear" w:color="auto" w:fill="auto"/>
        <w:spacing w:after="0" w:line="317" w:lineRule="exact"/>
        <w:ind w:firstLine="780"/>
        <w:jc w:val="both"/>
        <w:rPr/>
      </w:pPr>
      <w:r>
        <w:t xml:space="preserve">Электрические аппараты: учебник и практикум / под ред. П. А. Курба</w:t>
      </w:r>
      <w:r>
        <w:t xml:space="preserve">това. - Москва: </w:t>
      </w:r>
      <w:r>
        <w:t xml:space="preserve">Юрайт</w:t>
      </w:r>
      <w:r>
        <w:t xml:space="preserve">, 2018. - 247 с.</w:t>
      </w:r>
      <w:r/>
    </w:p>
    <w:p>
      <w:pPr>
        <w:pStyle w:val="849"/>
        <w:pBdr/>
        <w:shd w:val="clear" w:color="auto" w:fill="auto"/>
        <w:spacing w:after="0" w:line="317" w:lineRule="exact"/>
        <w:ind w:firstLine="780"/>
        <w:jc w:val="both"/>
        <w:rPr/>
      </w:pPr>
      <w:r>
        <w:t xml:space="preserve">Знаменитые музеи-усадьбы России / сост. И. С. </w:t>
      </w:r>
      <w:r>
        <w:t xml:space="preserve">Ненарок</w:t>
      </w:r>
      <w:r>
        <w:t xml:space="preserve">омова</w:t>
      </w:r>
      <w:r>
        <w:t xml:space="preserve">. - Моск</w:t>
      </w:r>
      <w:r>
        <w:t xml:space="preserve">ва: АСТ-Пресс, 202</w:t>
      </w:r>
      <w:r>
        <w:t xml:space="preserve">0. - 383 с.</w:t>
      </w:r>
      <w:r/>
    </w:p>
    <w:p>
      <w:pPr>
        <w:pStyle w:val="849"/>
        <w:pBdr/>
        <w:shd w:val="clear" w:color="auto" w:fill="auto"/>
        <w:spacing w:after="0" w:line="317" w:lineRule="exact"/>
        <w:ind w:firstLine="780"/>
        <w:jc w:val="both"/>
        <w:rPr/>
      </w:pPr>
      <w:r>
        <w:t xml:space="preserve">Мир и война: очерки из истории рус. сов. драматургии 1946-1980 гг. / РАН, Гос. ин-т искусствознания; отв. ред. И. Л. Вишневская. - Москва </w:t>
      </w:r>
      <w:r>
        <w:t xml:space="preserve">Ленанд</w:t>
      </w:r>
      <w:r>
        <w:t xml:space="preserve">, 2009. - 287 с.</w:t>
      </w:r>
      <w:r/>
    </w:p>
    <w:p>
      <w:pPr>
        <w:pStyle w:val="851"/>
        <w:pBdr/>
        <w:shd w:val="clear" w:color="auto" w:fill="auto"/>
        <w:spacing w:after="0" w:line="317" w:lineRule="exact"/>
        <w:ind w:firstLine="780"/>
        <w:jc w:val="both"/>
        <w:rPr/>
      </w:pPr>
      <w:r>
        <w:t xml:space="preserve">Сборник без общего заглавия</w:t>
      </w:r>
      <w:r/>
    </w:p>
    <w:p>
      <w:pPr>
        <w:pStyle w:val="849"/>
        <w:pBdr/>
        <w:shd w:val="clear" w:color="auto" w:fill="auto"/>
        <w:spacing w:after="0" w:line="317" w:lineRule="exact"/>
        <w:ind w:firstLine="780"/>
        <w:jc w:val="both"/>
        <w:rPr/>
      </w:pPr>
      <w:r>
        <w:t xml:space="preserve">Толстой, А. Н. Золотой ключик, или Приключения Буратино / А. Н. Толстой. Побежденный Карабас / Е. Я. Данько. Три толстяка / Ю. К. </w:t>
      </w:r>
      <w:r>
        <w:t xml:space="preserve">Олеша</w:t>
      </w:r>
      <w:r>
        <w:t xml:space="preserve">. Приключения маленького актера; Дом с волшебными окнами / Э. М. </w:t>
      </w:r>
      <w:r>
        <w:t xml:space="preserve">Эмден</w:t>
      </w:r>
      <w:r>
        <w:t xml:space="preserve">. - Москва: Правда, 1991. - 134 с.</w:t>
      </w:r>
      <w:r/>
    </w:p>
    <w:p>
      <w:pPr>
        <w:pStyle w:val="851"/>
        <w:pBdr/>
        <w:shd w:val="clear" w:color="auto" w:fill="auto"/>
        <w:spacing w:after="0" w:line="317" w:lineRule="exact"/>
        <w:ind w:firstLine="780"/>
        <w:jc w:val="both"/>
        <w:rPr/>
      </w:pPr>
      <w:r>
        <w:t xml:space="preserve">Стандарты</w:t>
      </w:r>
      <w:r/>
    </w:p>
    <w:p>
      <w:pPr>
        <w:pStyle w:val="849"/>
        <w:pBdr/>
        <w:shd w:val="clear" w:color="auto" w:fill="auto"/>
        <w:spacing w:after="0" w:line="317" w:lineRule="exact"/>
        <w:ind w:firstLine="780"/>
        <w:jc w:val="both"/>
        <w:rPr/>
      </w:pPr>
      <w:r>
        <w:t xml:space="preserve">ГОСТ Р 7.0.10</w:t>
      </w:r>
      <w:r>
        <w:t xml:space="preserve">0-2018. Библиографическая запись. Библиографическое описание. Общие требования и правила составления: национальный стандарт Российской Федерации: дата введения 2019-07-01 / Федеральное агентство по техническому регулированию. - Изд. официальное. - Москва: </w:t>
      </w:r>
      <w:r>
        <w:t xml:space="preserve">Стандартин</w:t>
      </w:r>
      <w:r>
        <w:t xml:space="preserve">- форм, 2018. - 124 с.</w:t>
      </w:r>
      <w:r/>
    </w:p>
    <w:p>
      <w:pPr>
        <w:pStyle w:val="851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Законодательные материалы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Конституция Российской Федерации. Гимн Российской Федерации. - Новосибирск: </w:t>
      </w:r>
      <w:r>
        <w:t xml:space="preserve">Норматика</w:t>
      </w:r>
      <w:r>
        <w:t xml:space="preserve">, 2017. - 32 с. - (Кодексы. Законы. Нормы).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Об образовании в Российской Федерации: Федеральный закон от 29.12.2012 № 273-ФЗ: с изм. на 26 июля 2019 г. - М.: Омега - Л., 2019. - 134 с.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Федеральный закон от 29.12.2012 № 273-ФЗ «Об образовании в Рос</w:t>
      </w:r>
      <w:r>
        <w:t xml:space="preserve">сийской Федерации» (ред. от 25.11.2013; с изм. и доп., вступ. в силу с 01.01.2014) // Российская газета. - 2012. - № 303. С. - 2.</w:t>
      </w:r>
      <w:r/>
    </w:p>
    <w:p>
      <w:pPr>
        <w:pStyle w:val="851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Приказы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Об утверждении федерального государственного образовательного стандарта дошкольного образования: приказ М-</w:t>
      </w:r>
      <w:r>
        <w:t xml:space="preserve">ва</w:t>
      </w:r>
      <w:r>
        <w:t xml:space="preserve"> образования и науки Рос. Федерации от 17.10.2014 г. № 1155 // Вестник образования России. - 2013. - №24. -С. 9-19.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Об утверждении и введении в действие федерального государственного образовательного стандарта начального общего образования: приказ М-</w:t>
      </w:r>
      <w:r>
        <w:t xml:space="preserve">ва</w:t>
      </w:r>
      <w:r>
        <w:t xml:space="preserve"> образования и науки Рос. Федерации от </w:t>
      </w:r>
      <w:r>
        <w:t xml:space="preserve">29.12.2014 г. № 1643</w:t>
      </w:r>
      <w:r>
        <w:t xml:space="preserve"> // Вес</w:t>
      </w:r>
      <w:r>
        <w:t xml:space="preserve">тник обра</w:t>
      </w:r>
      <w:r>
        <w:t xml:space="preserve">зования России. - 2015</w:t>
      </w:r>
      <w:r>
        <w:t xml:space="preserve">. - № 2. - С. 10-15.</w:t>
      </w:r>
      <w:r/>
    </w:p>
    <w:p>
      <w:pPr>
        <w:pStyle w:val="851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Правила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Правила дорожного движения: с новыми штрафами: по состоянию на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01.06.2017: [утверждены Советом министров - Правительством Рос</w:t>
      </w:r>
      <w:r>
        <w:t xml:space="preserve">сийской Федерации 23.10.1993]. - Ростов-на-Дону: Феникс, 2017. - 94 с., [4] л. </w:t>
      </w:r>
      <w:r>
        <w:t xml:space="preserve">цв</w:t>
      </w:r>
      <w:r>
        <w:t xml:space="preserve">. ил.: табл.; 20 см. - (Библиотека автомобилиста). - 5000 экз.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Правила обеспечения безопасности при выводе из </w:t>
      </w:r>
      <w:r>
        <w:t xml:space="preserve">эксплуатации ядер</w:t>
      </w:r>
      <w:r>
        <w:t xml:space="preserve">ных установок ядерного топливного цикла: (НП-057-17): официальное изда</w:t>
      </w:r>
      <w:r>
        <w:t xml:space="preserve">ние: утверждены Федеральной службой по экологическому, технологическо</w:t>
      </w:r>
      <w:r>
        <w:t xml:space="preserve">му и атомному надзору от 14.06.17: введены в действие 23.07.17. - Москва: НТЦ ЯРБ, 2017. - 32 с.; 20 см. - (Федеральные нормы и правила в области использования атомной энергии). - 100 экз.</w:t>
      </w:r>
      <w:r/>
    </w:p>
    <w:p>
      <w:pPr>
        <w:pStyle w:val="851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Издание в целом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Голсуорси, Д. Сага о Форсайтах: [в 2 томах] / Джон Голсуорси; перевод с английского М. </w:t>
      </w:r>
      <w:r>
        <w:t xml:space="preserve">Лорие</w:t>
      </w:r>
      <w:r>
        <w:t xml:space="preserve"> [и др.]. - Москва: Время, 2017. -21 см. - (Сквозь время). - 5000 экз. - </w:t>
      </w:r>
      <w:r>
        <w:rPr>
          <w:lang w:val="en-US" w:eastAsia="en-US" w:bidi="en-US"/>
        </w:rPr>
        <w:t xml:space="preserve">ISBN</w:t>
      </w:r>
      <w:r>
        <w:t xml:space="preserve">978-5-00112-035-3 (в пер.).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Т. 1: Собственник; Последнее лето Форсайта; </w:t>
      </w:r>
      <w:r>
        <w:t xml:space="preserve">В</w:t>
      </w:r>
      <w:r>
        <w:t xml:space="preserve"> петле. - 734 с.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Т. 2: Пробуждение; Сдается в наем; Из цикла «На </w:t>
      </w:r>
      <w:r>
        <w:t xml:space="preserve">Форсайтской</w:t>
      </w:r>
      <w:r>
        <w:t xml:space="preserve"> бирже» / послесловие Е. </w:t>
      </w:r>
      <w:r>
        <w:t xml:space="preserve">Катишонок</w:t>
      </w:r>
      <w:r>
        <w:t xml:space="preserve">. - 458, [4] с.</w:t>
      </w:r>
      <w:r/>
    </w:p>
    <w:p>
      <w:pPr>
        <w:pStyle w:val="851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или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Голсуорси, Д. Сага о Форсайтах: [в 2 томах] / Джон Голсуорси; пере</w:t>
      </w:r>
      <w:r>
        <w:t xml:space="preserve">вод с английского М. </w:t>
      </w:r>
      <w:r>
        <w:t xml:space="preserve">Лорие</w:t>
      </w:r>
      <w:r>
        <w:t xml:space="preserve"> [и др.]. - Москва: Время, 2017. - 2 т.; 21 см. - (Сквозь время). - 5000 экз.</w:t>
      </w:r>
      <w:r/>
    </w:p>
    <w:p>
      <w:pPr>
        <w:pStyle w:val="851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Отдельный том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Жукова, Н. С. Инженерные системы и сооружения: учебное пособие: в 3 частях / Н. С. Жукова, В. Н. Азаров; Министерство образования и науки</w:t>
      </w:r>
      <w:r/>
    </w:p>
    <w:p>
      <w:pPr>
        <w:pStyle w:val="849"/>
        <w:pBdr/>
        <w:shd w:val="clear" w:color="auto" w:fill="auto"/>
        <w:spacing w:after="0"/>
        <w:ind w:firstLine="0"/>
        <w:jc w:val="both"/>
        <w:rPr/>
      </w:pPr>
      <w:r>
        <w:t xml:space="preserve">Российской Федерации, Волгоградский государственный технический уни</w:t>
      </w:r>
      <w:r>
        <w:t xml:space="preserve">верситет. - Волгоград: </w:t>
      </w:r>
      <w:r>
        <w:t xml:space="preserve">ВолгГТУ</w:t>
      </w:r>
      <w:r>
        <w:t xml:space="preserve">, 2017- . - 21 см.</w:t>
      </w:r>
      <w:r/>
    </w:p>
    <w:p>
      <w:pPr>
        <w:pStyle w:val="849"/>
        <w:pBdr/>
        <w:shd w:val="clear" w:color="auto" w:fill="auto"/>
        <w:spacing w:after="0"/>
        <w:ind w:firstLine="800"/>
        <w:jc w:val="both"/>
        <w:rPr/>
      </w:pPr>
      <w:r>
        <w:t xml:space="preserve">Ч. 1: Отопление и вентиляция. - 2017. - 89, [3] с.: ил. - </w:t>
      </w:r>
      <w:r>
        <w:t xml:space="preserve">Библиогр</w:t>
      </w:r>
      <w:r>
        <w:t xml:space="preserve">.: с. 92.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338"/>
        </w:tabs>
        <w:spacing w:after="0"/>
        <w:ind w:firstLine="0"/>
        <w:jc w:val="both"/>
        <w:rPr/>
      </w:pPr>
      <w:r>
        <w:t xml:space="preserve">65 экз.</w:t>
      </w:r>
      <w:r/>
    </w:p>
    <w:p>
      <w:pPr>
        <w:pStyle w:val="849"/>
        <w:pBdr/>
        <w:shd w:val="clear" w:color="auto" w:fill="auto"/>
        <w:spacing w:after="0"/>
        <w:ind w:firstLine="800"/>
        <w:jc w:val="both"/>
        <w:rPr/>
      </w:pPr>
      <w:r>
        <w:t xml:space="preserve">или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Жукова, Н. С. Инженерные системы и сооружения. Учебное пособие. В</w:t>
      </w:r>
      <w:r/>
    </w:p>
    <w:p>
      <w:pPr>
        <w:pStyle w:val="849"/>
        <w:numPr>
          <w:ilvl w:val="0"/>
          <w:numId w:val="4"/>
        </w:numPr>
        <w:pBdr/>
        <w:shd w:val="clear" w:color="auto" w:fill="auto"/>
        <w:tabs>
          <w:tab w:val="left" w:leader="none" w:pos="290"/>
        </w:tabs>
        <w:spacing w:after="0" w:line="317" w:lineRule="exact"/>
        <w:ind w:firstLine="0"/>
        <w:jc w:val="both"/>
        <w:rPr/>
      </w:pPr>
      <w:r>
        <w:t xml:space="preserve">частях. Часть 1. Отопление и вентиляция / Н. С. Жукова, В. Н. Азаров; Министерство образования и науки Российской Федерации, Волгоградский государственный технический университет. - Волгоград: </w:t>
      </w:r>
      <w:r>
        <w:t xml:space="preserve">ВолгГТУ</w:t>
      </w:r>
      <w:r>
        <w:t xml:space="preserve">, 2017. - 89, [3] с.: ил.; 21 см. - </w:t>
      </w:r>
      <w:r>
        <w:t xml:space="preserve">Библиогр</w:t>
      </w:r>
      <w:r>
        <w:t xml:space="preserve">.: с. 92. - 65 экз.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или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Жукова, Н. С. Отопление и вентиляция / Н. С. Жукова, В. Н. Азаров; Министерство образования и науки Российской Федерации, Волгоградский государственный технический университет. - Волгоград: </w:t>
      </w:r>
      <w:r>
        <w:t xml:space="preserve">ВолгГТУ</w:t>
      </w:r>
      <w:r>
        <w:t xml:space="preserve">, 2017. - 89, [3] с.: ил.; 21 см. - </w:t>
      </w:r>
      <w:r>
        <w:t xml:space="preserve">Библиогр</w:t>
      </w:r>
      <w:r>
        <w:t xml:space="preserve">.: с. 92. - 65 экз. - (Инженерные системы и сооружения: учебное пособие: в 3 частях / Н. С. Жукова, В. Н. Азарова; ч. 1).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Пастернак, Б. Л. Полное собрание сочинений с приложениями. В 11 т. Т. 7. Письма, 1905-1926 / Б. Л. Пастернак. - Москва: Слово / </w:t>
      </w:r>
      <w:r>
        <w:rPr>
          <w:lang w:val="en-US" w:eastAsia="en-US" w:bidi="en-US"/>
        </w:rPr>
        <w:t xml:space="preserve">Slovo</w:t>
      </w:r>
      <w:r>
        <w:rPr>
          <w:lang w:eastAsia="en-US" w:bidi="en-US"/>
        </w:rPr>
        <w:t xml:space="preserve">, </w:t>
      </w:r>
      <w:r>
        <w:t xml:space="preserve">2005. - 823 с.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Журнал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Агротехника и энергообеспечение: научно-практический журнал / Ор</w:t>
      </w:r>
      <w:r>
        <w:t xml:space="preserve">ловский государственный аграрный университет, Факультет агротехники и энергообеспечения; учредитель и издатель Орловский государственн</w:t>
      </w:r>
      <w:r>
        <w:t xml:space="preserve">ый аг</w:t>
      </w:r>
      <w:r>
        <w:t xml:space="preserve">рарный университет. - 2019 -. - Орел, 2019</w:t>
      </w:r>
      <w:r>
        <w:t xml:space="preserve"> -. - 69-183 с. — </w:t>
      </w:r>
      <w:r>
        <w:t xml:space="preserve">Ежекв</w:t>
      </w:r>
      <w:r>
        <w:t xml:space="preserve">. - </w:t>
      </w:r>
      <w:r>
        <w:rPr>
          <w:lang w:val="en-US" w:eastAsia="en-US" w:bidi="en-US"/>
        </w:rPr>
        <w:t xml:space="preserve">ISSN</w:t>
      </w:r>
      <w:r>
        <w:t xml:space="preserve">2410-5031. 2019, № 1-4. -100 экз.; 2020</w:t>
      </w:r>
      <w:r>
        <w:t xml:space="preserve">, №</w:t>
      </w:r>
      <w:r>
        <w:t xml:space="preserve"> 1 (5) - 4 (8). - 105 экз.; 2018</w:t>
      </w:r>
      <w:r>
        <w:t xml:space="preserve">. № 1 (9)-4 (12). - 115 экз.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Изоиздание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Кустодиев, Б. М. Портрет Ирины </w:t>
      </w:r>
      <w:r>
        <w:t xml:space="preserve">Кустодиевой</w:t>
      </w:r>
      <w:r>
        <w:t xml:space="preserve"> с собакой </w:t>
      </w:r>
      <w:r>
        <w:t xml:space="preserve">Шумкой</w:t>
      </w:r>
      <w:r>
        <w:t xml:space="preserve">, 1907: холст, масло / Б. М. Кустодиев (1878-1927); Межрегиональная общест</w:t>
      </w:r>
      <w:r>
        <w:t xml:space="preserve">венная организация «Центр духовной культуры» (подготовка изображения).</w:t>
      </w:r>
      <w:r/>
    </w:p>
    <w:p>
      <w:pPr>
        <w:pStyle w:val="849"/>
        <w:numPr>
          <w:ilvl w:val="0"/>
          <w:numId w:val="2"/>
        </w:numPr>
        <w:pBdr/>
        <w:shd w:val="clear" w:color="auto" w:fill="auto"/>
        <w:tabs>
          <w:tab w:val="left" w:leader="none" w:pos="338"/>
        </w:tabs>
        <w:spacing w:after="0" w:line="317" w:lineRule="exact"/>
        <w:ind w:firstLine="0"/>
        <w:jc w:val="both"/>
        <w:rPr/>
      </w:pPr>
      <w:r>
        <w:t xml:space="preserve">Самара: Агни, 2001. - </w:t>
      </w:r>
      <w:r>
        <w:t xml:space="preserve">Цв</w:t>
      </w:r>
      <w:r>
        <w:t xml:space="preserve">. офсет; </w:t>
      </w:r>
      <w:r>
        <w:rPr>
          <w:lang w:eastAsia="en-US" w:bidi="en-US"/>
        </w:rPr>
        <w:t xml:space="preserve">42</w:t>
      </w:r>
      <w:r>
        <w:rPr>
          <w:lang w:val="en-US" w:eastAsia="en-US" w:bidi="en-US"/>
        </w:rPr>
        <w:t xml:space="preserve">x</w:t>
      </w:r>
      <w:r>
        <w:rPr>
          <w:lang w:eastAsia="en-US" w:bidi="en-US"/>
        </w:rPr>
        <w:t xml:space="preserve">30 </w:t>
      </w:r>
      <w:r>
        <w:t xml:space="preserve">см. - Выходные сведения парад, рус., англ.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Нотное издание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Журбин, А. Б. Цветаева: три вокальных цикла на стихи Марины Цве</w:t>
      </w:r>
      <w:r>
        <w:t xml:space="preserve">таевой и Осипа Мандельштама: [в сопровождении фортепиано] / Александр Журбин. - Москва: Композитор, 2017. - 140 с.; 29 см.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Картографическое издание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Атлас мира: [физический] / географическая основа - </w:t>
      </w:r>
      <w:r>
        <w:t xml:space="preserve">Росреестр</w:t>
      </w:r>
      <w:r>
        <w:t xml:space="preserve">. - Мо</w:t>
      </w:r>
      <w:r>
        <w:t xml:space="preserve">сква: </w:t>
      </w:r>
      <w:r>
        <w:rPr>
          <w:lang w:val="en-US" w:eastAsia="en-US" w:bidi="en-US"/>
        </w:rPr>
        <w:t xml:space="preserve">ACT</w:t>
      </w:r>
      <w:r>
        <w:rPr>
          <w:lang w:eastAsia="en-US" w:bidi="en-US"/>
        </w:rPr>
        <w:t xml:space="preserve">, </w:t>
      </w:r>
      <w:r>
        <w:t xml:space="preserve">2016. - 1 </w:t>
      </w:r>
      <w:r>
        <w:t xml:space="preserve">атл</w:t>
      </w:r>
      <w:r>
        <w:t xml:space="preserve">. (224 с.): </w:t>
      </w:r>
      <w:r>
        <w:t xml:space="preserve">цв</w:t>
      </w:r>
      <w:r>
        <w:t xml:space="preserve">., карты, текст, ил., указ.; </w:t>
      </w:r>
      <w:r>
        <w:rPr>
          <w:lang w:eastAsia="en-US" w:bidi="en-US"/>
        </w:rPr>
        <w:t xml:space="preserve">17</w:t>
      </w:r>
      <w:r>
        <w:rPr>
          <w:lang w:val="en-US" w:eastAsia="en-US" w:bidi="en-US"/>
        </w:rPr>
        <w:t xml:space="preserve">x</w:t>
      </w:r>
      <w:r>
        <w:rPr>
          <w:lang w:eastAsia="en-US" w:bidi="en-US"/>
        </w:rPr>
        <w:t xml:space="preserve">12 </w:t>
      </w:r>
      <w:r>
        <w:t xml:space="preserve">см. - В изд. на форзаце: Физическая карта мира. - 4000 экз.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Аудиоиздание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Лермонтов, М. Ю. Герой нашего времени: роман: [аудиокнига] / М Ю. Лермонтов; читает И. Басов. - Москва: Звуковая книга, 2007. - 1 </w:t>
      </w:r>
      <w:r>
        <w:rPr>
          <w:lang w:val="en-US" w:eastAsia="en-US" w:bidi="en-US"/>
        </w:rPr>
        <w:t xml:space="preserve">CD</w:t>
      </w:r>
      <w:r>
        <w:rPr>
          <w:lang w:eastAsia="en-US" w:bidi="en-US"/>
        </w:rPr>
        <w:t xml:space="preserve">-</w:t>
      </w:r>
      <w:r>
        <w:rPr>
          <w:lang w:val="en-US" w:eastAsia="en-US" w:bidi="en-US"/>
        </w:rPr>
        <w:t xml:space="preserve">ROM</w:t>
      </w:r>
      <w:r>
        <w:t xml:space="preserve">(</w:t>
      </w:r>
      <w:r>
        <w:t xml:space="preserve">6</w:t>
      </w:r>
      <w:r/>
    </w:p>
    <w:p>
      <w:pPr>
        <w:pStyle w:val="849"/>
        <w:numPr>
          <w:ilvl w:val="0"/>
          <w:numId w:val="4"/>
        </w:numPr>
        <w:pBdr/>
        <w:shd w:val="clear" w:color="auto" w:fill="auto"/>
        <w:tabs>
          <w:tab w:val="left" w:leader="none" w:pos="305"/>
        </w:tabs>
        <w:spacing w:after="0" w:line="317" w:lineRule="exact"/>
        <w:ind w:firstLine="0"/>
        <w:jc w:val="both"/>
        <w:rPr/>
      </w:pPr>
      <w:r>
        <w:t xml:space="preserve">55 мин). - </w:t>
      </w:r>
      <w:r>
        <w:t xml:space="preserve">Загл</w:t>
      </w:r>
      <w:r>
        <w:t xml:space="preserve">. С титул, экрана. - Формат записи: MP3.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Видеоиздание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Иваново детство: художественный фильм по мотивам рассказа В. Бо</w:t>
      </w:r>
      <w:r>
        <w:t xml:space="preserve">гомолова «Иван» / авторы сценария: В. Богомолов, М. </w:t>
      </w:r>
      <w:r>
        <w:t xml:space="preserve">Папава</w:t>
      </w:r>
      <w:r>
        <w:t xml:space="preserve">; режиссер- постановщик А. Тарковский; оператор В. Носов; художник Е. Черняев; ком</w:t>
      </w:r>
      <w:r>
        <w:t xml:space="preserve">позитор В. Овчинников; в ролях: Н. </w:t>
      </w:r>
      <w:r>
        <w:t xml:space="preserve">Бурляев</w:t>
      </w:r>
      <w:r>
        <w:t xml:space="preserve">, В. Зубков, Е. </w:t>
      </w:r>
      <w:r>
        <w:t xml:space="preserve">Жариков</w:t>
      </w:r>
      <w:r>
        <w:t xml:space="preserve"> [и др.]; киностудия «Мосфильм». - Москва: </w:t>
      </w:r>
      <w:r>
        <w:t xml:space="preserve">Киновидеообъединение</w:t>
      </w:r>
      <w:r>
        <w:t xml:space="preserve"> «Крупный план», 2007. - 1 </w:t>
      </w:r>
      <w:r>
        <w:rPr>
          <w:lang w:val="en-US" w:eastAsia="en-US" w:bidi="en-US"/>
        </w:rPr>
        <w:t xml:space="preserve">DVD</w:t>
      </w:r>
      <w:r>
        <w:rPr>
          <w:lang w:eastAsia="en-US" w:bidi="en-US"/>
        </w:rPr>
        <w:t xml:space="preserve">-</w:t>
      </w:r>
      <w:r>
        <w:rPr>
          <w:lang w:val="en-US" w:eastAsia="en-US" w:bidi="en-US"/>
        </w:rPr>
        <w:t xml:space="preserve">ROM</w:t>
      </w:r>
      <w:r>
        <w:t xml:space="preserve">(</w:t>
      </w:r>
      <w:r>
        <w:t xml:space="preserve">1 ч 30 мин): черно-белый, </w:t>
      </w:r>
      <w:r>
        <w:t xml:space="preserve">зв</w:t>
      </w:r>
      <w:r>
        <w:t xml:space="preserve">. - </w:t>
      </w:r>
      <w:r>
        <w:t xml:space="preserve">Загл</w:t>
      </w:r>
      <w:r>
        <w:t xml:space="preserve">. с титул, эк</w:t>
      </w:r>
      <w:r>
        <w:t xml:space="preserve">рана. - Фильм вышел в 1962 г.</w:t>
      </w:r>
      <w:r/>
    </w:p>
    <w:p>
      <w:pPr>
        <w:pStyle w:val="851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Словари и энциклопедии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Новейший культурологический словарь: термины, </w:t>
      </w:r>
      <w:r>
        <w:t xml:space="preserve">биогр</w:t>
      </w:r>
      <w:r>
        <w:t xml:space="preserve">. справки, ил</w:t>
      </w:r>
      <w:r>
        <w:t xml:space="preserve">люстрации / сост. В. Д. </w:t>
      </w:r>
      <w:r>
        <w:t xml:space="preserve">Лихвар</w:t>
      </w:r>
      <w:r>
        <w:t xml:space="preserve">, Е. А. Подольская, Д. Е. Погорелый. - Рос гов</w:t>
      </w:r>
      <w:r>
        <w:t xml:space="preserve">на-Дону: </w:t>
      </w:r>
      <w:r>
        <w:t xml:space="preserve">Феникс, 2010. - 411 с.: ил.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Новая Российская энциклопедия. В 12 т. Т. 8 (2). </w:t>
      </w:r>
      <w:r>
        <w:t xml:space="preserve">Когезия</w:t>
      </w:r>
      <w:r>
        <w:t xml:space="preserve"> - Костари</w:t>
      </w:r>
      <w:r>
        <w:t xml:space="preserve">канцы / ред. А. Д. Некипелов. - Москва: Энциклопедия, 2011. - 480 с.: ил.</w:t>
      </w:r>
      <w:r/>
    </w:p>
    <w:p>
      <w:pPr>
        <w:pStyle w:val="851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Мультимедийные электронные издания</w:t>
      </w:r>
      <w:r/>
    </w:p>
    <w:p>
      <w:pPr>
        <w:pStyle w:val="851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Статья с сайта в сети Интернет</w:t>
      </w:r>
      <w:r/>
    </w:p>
    <w:p>
      <w:pPr>
        <w:pStyle w:val="849"/>
        <w:pBdr/>
        <w:shd w:val="clear" w:color="auto" w:fill="auto"/>
        <w:tabs>
          <w:tab w:val="left" w:leader="none" w:pos="3293"/>
          <w:tab w:val="left" w:leader="none" w:pos="4978"/>
          <w:tab w:val="left" w:leader="none" w:pos="5986"/>
          <w:tab w:val="left" w:leader="none" w:pos="6528"/>
        </w:tabs>
        <w:spacing w:after="0" w:line="317" w:lineRule="exact"/>
        <w:ind w:firstLine="800"/>
        <w:jc w:val="both"/>
        <w:rPr/>
      </w:pPr>
      <w:r>
        <w:t xml:space="preserve">Грязев</w:t>
      </w:r>
      <w:r>
        <w:t xml:space="preserve">, А. «Пустое занятие»: кто лишает Россию права вето в СБ ООН: в ГА ООН возобновлены переговоры по реформе Совета Безопасности / А. </w:t>
      </w:r>
      <w:r>
        <w:t xml:space="preserve">Грязев</w:t>
      </w:r>
      <w:r>
        <w:t xml:space="preserve"> // </w:t>
      </w:r>
      <w:r>
        <w:t xml:space="preserve">Газета.ги</w:t>
      </w:r>
      <w:r>
        <w:t xml:space="preserve">:</w:t>
      </w:r>
      <w:r>
        <w:tab/>
        <w:t xml:space="preserve">[сайт]. -</w:t>
      </w:r>
      <w:r>
        <w:tab/>
        <w:t xml:space="preserve">2018.</w:t>
      </w:r>
      <w:r>
        <w:tab/>
        <w:t xml:space="preserve">-</w:t>
      </w:r>
      <w:r>
        <w:tab/>
        <w:t xml:space="preserve">2 февр. - </w:t>
      </w:r>
      <w:r>
        <w:rPr>
          <w:rStyle w:val="841"/>
        </w:rPr>
        <w:t xml:space="preserve">URL</w:t>
      </w:r>
      <w:r>
        <w:rPr>
          <w:rStyle w:val="841"/>
          <w:lang w:val="ru-RU"/>
        </w:rPr>
        <w:t xml:space="preserve">:</w:t>
      </w:r>
      <w:r/>
    </w:p>
    <w:p>
      <w:pPr>
        <w:pStyle w:val="849"/>
        <w:pBdr/>
        <w:shd w:val="clear" w:color="auto" w:fill="auto"/>
        <w:spacing w:after="0" w:line="317" w:lineRule="exact"/>
        <w:ind w:firstLine="0"/>
        <w:jc w:val="both"/>
        <w:rPr/>
      </w:pPr>
      <w:r/>
      <w:hyperlink r:id="rId13" w:tooltip="https://www.gazeta.ru/politics/2018/02/02_a_l" w:history="1">
        <w:r>
          <w:rPr>
            <w:rStyle w:val="830"/>
            <w:lang w:val="en-US" w:eastAsia="en-US" w:bidi="en-US"/>
          </w:rPr>
          <w:t xml:space="preserve">https</w:t>
        </w:r>
        <w:r>
          <w:rPr>
            <w:rStyle w:val="830"/>
            <w:lang w:eastAsia="en-US" w:bidi="en-US"/>
          </w:rPr>
          <w:t xml:space="preserve">://</w:t>
        </w:r>
        <w:r>
          <w:rPr>
            <w:rStyle w:val="830"/>
            <w:lang w:val="en-US" w:eastAsia="en-US" w:bidi="en-US"/>
          </w:rPr>
          <w:t xml:space="preserve">www</w:t>
        </w:r>
        <w:r>
          <w:rPr>
            <w:rStyle w:val="830"/>
            <w:lang w:eastAsia="en-US" w:bidi="en-US"/>
          </w:rPr>
          <w:t xml:space="preserve">.</w:t>
        </w:r>
        <w:r>
          <w:rPr>
            <w:rStyle w:val="830"/>
            <w:lang w:val="en-US" w:eastAsia="en-US" w:bidi="en-US"/>
          </w:rPr>
          <w:t xml:space="preserve">gazeta</w:t>
        </w:r>
        <w:r>
          <w:rPr>
            <w:rStyle w:val="830"/>
            <w:lang w:eastAsia="en-US" w:bidi="en-US"/>
          </w:rPr>
          <w:t xml:space="preserve">.</w:t>
        </w:r>
        <w:r>
          <w:rPr>
            <w:rStyle w:val="830"/>
            <w:lang w:val="en-US" w:eastAsia="en-US" w:bidi="en-US"/>
          </w:rPr>
          <w:t xml:space="preserve">ru</w:t>
        </w:r>
        <w:r>
          <w:rPr>
            <w:rStyle w:val="830"/>
            <w:lang w:eastAsia="en-US" w:bidi="en-US"/>
          </w:rPr>
          <w:t xml:space="preserve">/</w:t>
        </w:r>
        <w:r>
          <w:rPr>
            <w:rStyle w:val="830"/>
            <w:lang w:val="en-US" w:eastAsia="en-US" w:bidi="en-US"/>
          </w:rPr>
          <w:t xml:space="preserve">politics</w:t>
        </w:r>
        <w:r>
          <w:rPr>
            <w:rStyle w:val="830"/>
            <w:lang w:eastAsia="en-US" w:bidi="en-US"/>
          </w:rPr>
          <w:t xml:space="preserve">/2018/02/02_</w:t>
        </w:r>
        <w:r>
          <w:rPr>
            <w:rStyle w:val="830"/>
            <w:lang w:val="en-US" w:eastAsia="en-US" w:bidi="en-US"/>
          </w:rPr>
          <w:t xml:space="preserve">a</w:t>
        </w:r>
        <w:r>
          <w:rPr>
            <w:rStyle w:val="830"/>
            <w:lang w:eastAsia="en-US" w:bidi="en-US"/>
          </w:rPr>
          <w:t xml:space="preserve">_</w:t>
        </w:r>
        <w:r>
          <w:rPr>
            <w:rStyle w:val="830"/>
            <w:lang w:val="en-US" w:eastAsia="en-US" w:bidi="en-US"/>
          </w:rPr>
          <w:t xml:space="preserve">l</w:t>
        </w:r>
      </w:hyperlink>
      <w:r/>
      <w:r/>
    </w:p>
    <w:p>
      <w:pPr>
        <w:pStyle w:val="851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Компьютерная программа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КОМПАС-ЗО </w:t>
      </w:r>
      <w:r>
        <w:rPr>
          <w:lang w:val="en-US" w:eastAsia="en-US" w:bidi="en-US"/>
        </w:rPr>
        <w:t xml:space="preserve">LT</w:t>
      </w:r>
      <w:r>
        <w:t xml:space="preserve">V 12: система трехмерного моделирования [для до</w:t>
      </w:r>
      <w:r>
        <w:t xml:space="preserve">машнего моделирования и учебных целей] / разработчик «АСКОН». - Моск</w:t>
      </w:r>
      <w:r>
        <w:t xml:space="preserve">ва: </w:t>
      </w:r>
      <w:r>
        <w:rPr>
          <w:lang w:eastAsia="en-US" w:bidi="en-US"/>
        </w:rPr>
        <w:t xml:space="preserve">1</w:t>
      </w:r>
      <w:r>
        <w:rPr>
          <w:lang w:val="en-US" w:eastAsia="en-US" w:bidi="en-US"/>
        </w:rPr>
        <w:t xml:space="preserve">C</w:t>
      </w:r>
      <w:r>
        <w:rPr>
          <w:lang w:eastAsia="en-US" w:bidi="en-US"/>
        </w:rPr>
        <w:t xml:space="preserve">, </w:t>
      </w:r>
      <w:r>
        <w:t xml:space="preserve">2017. - 1 </w:t>
      </w:r>
      <w:r>
        <w:rPr>
          <w:lang w:val="en-US" w:eastAsia="en-US" w:bidi="en-US"/>
        </w:rPr>
        <w:t xml:space="preserve">CD</w:t>
      </w:r>
      <w:r>
        <w:rPr>
          <w:lang w:eastAsia="en-US" w:bidi="en-US"/>
        </w:rPr>
        <w:t xml:space="preserve">-</w:t>
      </w:r>
      <w:r>
        <w:rPr>
          <w:lang w:val="en-US" w:eastAsia="en-US" w:bidi="en-US"/>
        </w:rPr>
        <w:t xml:space="preserve">ROM</w:t>
      </w:r>
      <w:r>
        <w:rPr>
          <w:lang w:eastAsia="en-US" w:bidi="en-US"/>
        </w:rPr>
        <w:t xml:space="preserve">. </w:t>
      </w:r>
      <w:r>
        <w:t xml:space="preserve">- </w:t>
      </w:r>
      <w:r>
        <w:rPr>
          <w:lang w:eastAsia="en-US" w:bidi="en-US"/>
        </w:rPr>
        <w:t xml:space="preserve">(1</w:t>
      </w:r>
      <w:r>
        <w:rPr>
          <w:lang w:val="en-US" w:eastAsia="en-US" w:bidi="en-US"/>
        </w:rPr>
        <w:t xml:space="preserve">C</w:t>
      </w:r>
      <w:r>
        <w:rPr>
          <w:lang w:eastAsia="en-US" w:bidi="en-US"/>
        </w:rPr>
        <w:t xml:space="preserve">: </w:t>
      </w:r>
      <w:r>
        <w:t xml:space="preserve">Электронная </w:t>
      </w:r>
      <w:r>
        <w:t xml:space="preserve">дистрибьюция</w:t>
      </w:r>
      <w:r>
        <w:t xml:space="preserve">). - </w:t>
      </w:r>
      <w:r>
        <w:t xml:space="preserve">Загл</w:t>
      </w:r>
      <w:r>
        <w:t xml:space="preserve">. с ти</w:t>
      </w:r>
      <w:r>
        <w:t xml:space="preserve">тул. экрана.</w:t>
      </w:r>
      <w:r/>
    </w:p>
    <w:p>
      <w:pPr>
        <w:pStyle w:val="851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Книги из ЭБС</w:t>
      </w:r>
      <w:r/>
    </w:p>
    <w:p>
      <w:pPr>
        <w:pStyle w:val="849"/>
        <w:pBdr/>
        <w:shd w:val="clear" w:color="auto" w:fill="auto"/>
        <w:tabs>
          <w:tab w:val="left" w:leader="none" w:pos="2842"/>
        </w:tabs>
        <w:spacing w:after="0" w:line="317" w:lineRule="exact"/>
        <w:ind w:firstLine="800"/>
        <w:jc w:val="both"/>
        <w:rPr/>
      </w:pPr>
      <w:r>
        <w:t xml:space="preserve">Берзон</w:t>
      </w:r>
      <w:r>
        <w:t xml:space="preserve">, Н. И. Корпоративные финансы: учебное пособие / Н. И. </w:t>
      </w:r>
      <w:r>
        <w:t xml:space="preserve">Берзон</w:t>
      </w:r>
      <w:r>
        <w:t xml:space="preserve">, Т. В. Теплова, Т. И. Григорьева; под ред. Н. И. </w:t>
      </w:r>
      <w:r>
        <w:t xml:space="preserve">Берзона</w:t>
      </w:r>
      <w:r>
        <w:t xml:space="preserve">. - Москва: К) </w:t>
      </w:r>
      <w:r>
        <w:t xml:space="preserve">айт</w:t>
      </w:r>
      <w:r>
        <w:t xml:space="preserve">, 2019. - 212 с. - (Профессиональное образование) // </w:t>
      </w:r>
      <w:r>
        <w:t xml:space="preserve">Юрайт</w:t>
      </w:r>
      <w:r>
        <w:t xml:space="preserve">: [</w:t>
      </w:r>
      <w:r>
        <w:t xml:space="preserve">электрон.-</w:t>
      </w:r>
      <w:r>
        <w:t xml:space="preserve">библ. система]. - </w:t>
      </w:r>
      <w:r>
        <w:rPr>
          <w:lang w:val="en-US" w:eastAsia="en-US" w:bidi="en-US"/>
        </w:rPr>
        <w:t xml:space="preserve">URL</w:t>
      </w:r>
      <w:r>
        <w:rPr>
          <w:lang w:eastAsia="en-US" w:bidi="en-US"/>
        </w:rPr>
        <w:t xml:space="preserve">:</w:t>
      </w:r>
      <w:r>
        <w:rPr>
          <w:lang w:eastAsia="en-US" w:bidi="en-US"/>
        </w:rPr>
        <w:tab/>
      </w:r>
      <w:hyperlink r:id="rId14" w:tooltip="https://www.biblio-online.ru/book/korporativnye-finansy-" w:history="1">
        <w:r>
          <w:rPr>
            <w:rStyle w:val="830"/>
            <w:lang w:val="en-US" w:eastAsia="en-US" w:bidi="en-US"/>
          </w:rPr>
          <w:t xml:space="preserve">https</w:t>
        </w:r>
        <w:r>
          <w:rPr>
            <w:rStyle w:val="830"/>
            <w:lang w:eastAsia="en-US" w:bidi="en-US"/>
          </w:rPr>
          <w:t xml:space="preserve">://</w:t>
        </w:r>
        <w:r>
          <w:rPr>
            <w:rStyle w:val="830"/>
            <w:lang w:val="en-US" w:eastAsia="en-US" w:bidi="en-US"/>
          </w:rPr>
          <w:t xml:space="preserve">www</w:t>
        </w:r>
        <w:r>
          <w:rPr>
            <w:rStyle w:val="830"/>
            <w:lang w:eastAsia="en-US" w:bidi="en-US"/>
          </w:rPr>
          <w:t xml:space="preserve">.</w:t>
        </w:r>
        <w:r>
          <w:rPr>
            <w:rStyle w:val="830"/>
            <w:lang w:val="en-US" w:eastAsia="en-US" w:bidi="en-US"/>
          </w:rPr>
          <w:t xml:space="preserve">biblio</w:t>
        </w:r>
        <w:r>
          <w:rPr>
            <w:rStyle w:val="830"/>
            <w:lang w:eastAsia="en-US" w:bidi="en-US"/>
          </w:rPr>
          <w:t xml:space="preserve">-</w:t>
        </w:r>
        <w:r>
          <w:rPr>
            <w:rStyle w:val="830"/>
            <w:lang w:val="en-US" w:eastAsia="en-US" w:bidi="en-US"/>
          </w:rPr>
          <w:t xml:space="preserve">online</w:t>
        </w:r>
        <w:r>
          <w:rPr>
            <w:rStyle w:val="830"/>
            <w:lang w:eastAsia="en-US" w:bidi="en-US"/>
          </w:rPr>
          <w:t xml:space="preserve">.</w:t>
        </w:r>
        <w:r>
          <w:rPr>
            <w:rStyle w:val="830"/>
            <w:lang w:val="en-US" w:eastAsia="en-US" w:bidi="en-US"/>
          </w:rPr>
          <w:t xml:space="preserve">ru</w:t>
        </w:r>
        <w:r>
          <w:rPr>
            <w:rStyle w:val="830"/>
            <w:lang w:eastAsia="en-US" w:bidi="en-US"/>
          </w:rPr>
          <w:t xml:space="preserve">/</w:t>
        </w:r>
        <w:r>
          <w:rPr>
            <w:rStyle w:val="830"/>
            <w:lang w:val="en-US" w:eastAsia="en-US" w:bidi="en-US"/>
          </w:rPr>
          <w:t xml:space="preserve">book</w:t>
        </w:r>
        <w:r>
          <w:rPr>
            <w:rStyle w:val="830"/>
            <w:lang w:eastAsia="en-US" w:bidi="en-US"/>
          </w:rPr>
          <w:t xml:space="preserve">/</w:t>
        </w:r>
        <w:r>
          <w:rPr>
            <w:rStyle w:val="830"/>
            <w:lang w:val="en-US" w:eastAsia="en-US" w:bidi="en-US"/>
          </w:rPr>
          <w:t xml:space="preserve">korporativnye</w:t>
        </w:r>
        <w:r>
          <w:rPr>
            <w:rStyle w:val="830"/>
            <w:lang w:eastAsia="en-US" w:bidi="en-US"/>
          </w:rPr>
          <w:t xml:space="preserve">-</w:t>
        </w:r>
        <w:r>
          <w:rPr>
            <w:rStyle w:val="830"/>
            <w:lang w:val="en-US" w:eastAsia="en-US" w:bidi="en-US"/>
          </w:rPr>
          <w:t xml:space="preserve">finansy</w:t>
        </w:r>
        <w:r>
          <w:rPr>
            <w:rStyle w:val="830"/>
            <w:lang w:eastAsia="en-US" w:bidi="en-US"/>
          </w:rPr>
          <w:t xml:space="preserve">-</w:t>
        </w:r>
      </w:hyperlink>
      <w:r/>
      <w:r/>
    </w:p>
    <w:p>
      <w:pPr>
        <w:pStyle w:val="849"/>
        <w:pBdr/>
        <w:shd w:val="clear" w:color="auto" w:fill="auto"/>
        <w:spacing w:after="0" w:line="341" w:lineRule="exact"/>
        <w:ind w:firstLine="800"/>
        <w:jc w:val="both"/>
        <w:rPr/>
      </w:pPr>
      <w:r>
        <w:t xml:space="preserve">Организация и особенности проектирования экологически безопасных </w:t>
      </w:r>
      <w:r>
        <w:t xml:space="preserve">агроландшафтов</w:t>
      </w:r>
      <w:r>
        <w:t xml:space="preserve"> :</w:t>
      </w:r>
      <w:r>
        <w:t xml:space="preserve"> учебное пособие / Л. П. Степанова, Е. В. Яковлева, Е. А. </w:t>
      </w:r>
      <w:r>
        <w:t xml:space="preserve">Коренькова</w:t>
      </w:r>
      <w:r>
        <w:t xml:space="preserve"> [ и др.] ; под общ. ред. Л. П. Степановой. - 3-е изд., стер. - Санкт-Петербург: Лань, 2019. - 268 с. // ЛАНЬ: [</w:t>
      </w:r>
      <w:r>
        <w:t xml:space="preserve">электрон.-</w:t>
      </w:r>
      <w:r>
        <w:t xml:space="preserve">библ. система]. - </w:t>
      </w:r>
      <w:r>
        <w:rPr>
          <w:lang w:val="en-US" w:eastAsia="en-US" w:bidi="en-US"/>
        </w:rPr>
        <w:t xml:space="preserve">URL</w:t>
      </w:r>
      <w:r>
        <w:rPr>
          <w:lang w:eastAsia="en-US" w:bidi="en-US"/>
        </w:rPr>
        <w:t xml:space="preserve">: </w:t>
      </w:r>
      <w:hyperlink r:id="rId15" w:tooltip="https://e.lanbook.com/book/l_12063" w:history="1">
        <w:r>
          <w:rPr>
            <w:rStyle w:val="830"/>
          </w:rPr>
          <w:t xml:space="preserve">https://e.lanbook.com/book/l 12063</w:t>
        </w:r>
      </w:hyperlink>
      <w:r>
        <w:t xml:space="preserve"> (дата обращения: 25.06.2019). - Режим доступа: для </w:t>
      </w:r>
      <w:r>
        <w:t xml:space="preserve">зарегистрир</w:t>
      </w:r>
      <w:r>
        <w:t xml:space="preserve">. пользователей.</w:t>
      </w:r>
      <w:r/>
    </w:p>
    <w:p>
      <w:pPr>
        <w:pStyle w:val="849"/>
        <w:pBdr/>
        <w:shd w:val="clear" w:color="auto" w:fill="auto"/>
        <w:spacing w:after="0"/>
        <w:ind w:firstLine="800"/>
        <w:jc w:val="both"/>
        <w:rPr/>
      </w:pPr>
      <w:r>
        <w:t xml:space="preserve">Акинин</w:t>
      </w:r>
      <w:r>
        <w:t xml:space="preserve">, П. В. Актуальные проблемы финансов: учебное пособие / П. В. </w:t>
      </w:r>
      <w:r>
        <w:t xml:space="preserve">Акинин</w:t>
      </w:r>
      <w:r>
        <w:t xml:space="preserve">, Е. А. Золотова. — Ставрополь: Северо-Кавказ. </w:t>
      </w:r>
      <w:r>
        <w:t xml:space="preserve">федер</w:t>
      </w:r>
      <w:r>
        <w:t xml:space="preserve">. ун-т, 2017. — 109 с. — </w:t>
      </w:r>
      <w:r>
        <w:rPr>
          <w:lang w:val="en-US" w:eastAsia="en-US" w:bidi="en-US"/>
        </w:rPr>
        <w:t xml:space="preserve">URL</w:t>
      </w:r>
      <w:r>
        <w:rPr>
          <w:lang w:eastAsia="en-US" w:bidi="en-US"/>
        </w:rPr>
        <w:t xml:space="preserve">: </w:t>
      </w:r>
      <w:hyperlink r:id="rId16" w:tooltip="http://www.iprbookshop.ru/69373.html" w:history="1">
        <w:r>
          <w:rPr>
            <w:rStyle w:val="830"/>
            <w:lang w:val="en-US" w:eastAsia="en-US" w:bidi="en-US"/>
          </w:rPr>
          <w:t xml:space="preserve">http</w:t>
        </w:r>
        <w:r>
          <w:rPr>
            <w:rStyle w:val="830"/>
            <w:lang w:eastAsia="en-US" w:bidi="en-US"/>
          </w:rPr>
          <w:t xml:space="preserve">://</w:t>
        </w:r>
        <w:r>
          <w:rPr>
            <w:rStyle w:val="830"/>
            <w:lang w:val="en-US" w:eastAsia="en-US" w:bidi="en-US"/>
          </w:rPr>
          <w:t xml:space="preserve">www</w:t>
        </w:r>
        <w:r>
          <w:rPr>
            <w:rStyle w:val="830"/>
            <w:lang w:eastAsia="en-US" w:bidi="en-US"/>
          </w:rPr>
          <w:t xml:space="preserve">.</w:t>
        </w:r>
        <w:r>
          <w:rPr>
            <w:rStyle w:val="830"/>
            <w:lang w:val="en-US" w:eastAsia="en-US" w:bidi="en-US"/>
          </w:rPr>
          <w:t xml:space="preserve">iprbookshop</w:t>
        </w:r>
        <w:r>
          <w:rPr>
            <w:rStyle w:val="830"/>
            <w:lang w:eastAsia="en-US" w:bidi="en-US"/>
          </w:rPr>
          <w:t xml:space="preserve">.</w:t>
        </w:r>
        <w:r>
          <w:rPr>
            <w:rStyle w:val="830"/>
            <w:lang w:val="en-US" w:eastAsia="en-US" w:bidi="en-US"/>
          </w:rPr>
          <w:t xml:space="preserve">ru</w:t>
        </w:r>
        <w:r>
          <w:rPr>
            <w:rStyle w:val="830"/>
            <w:lang w:eastAsia="en-US" w:bidi="en-US"/>
          </w:rPr>
          <w:t xml:space="preserve">/69373.</w:t>
        </w:r>
        <w:r>
          <w:rPr>
            <w:rStyle w:val="830"/>
            <w:lang w:val="en-US" w:eastAsia="en-US" w:bidi="en-US"/>
          </w:rPr>
          <w:t xml:space="preserve">html</w:t>
        </w:r>
      </w:hyperlink>
      <w:r>
        <w:t xml:space="preserve">(дата обращения:</w:t>
      </w:r>
      <w:r/>
    </w:p>
    <w:p>
      <w:pPr>
        <w:pStyle w:val="849"/>
        <w:numPr>
          <w:ilvl w:val="0"/>
          <w:numId w:val="6"/>
        </w:numPr>
        <w:pBdr/>
        <w:shd w:val="clear" w:color="auto" w:fill="auto"/>
        <w:tabs>
          <w:tab w:val="left" w:leader="none" w:pos="1502"/>
        </w:tabs>
        <w:spacing w:after="0"/>
        <w:ind w:firstLine="0"/>
        <w:jc w:val="both"/>
        <w:rPr/>
      </w:pPr>
      <w:r>
        <w:t xml:space="preserve">. — Режим доступа: для </w:t>
      </w:r>
      <w:r>
        <w:t xml:space="preserve">зарегистрир</w:t>
      </w:r>
      <w:r>
        <w:t xml:space="preserve">. пользователей.</w:t>
      </w:r>
      <w:r/>
    </w:p>
    <w:p>
      <w:pPr>
        <w:pStyle w:val="851"/>
        <w:pBdr/>
        <w:shd w:val="clear" w:color="auto" w:fill="auto"/>
        <w:spacing w:after="0" w:line="322" w:lineRule="exact"/>
        <w:ind w:firstLine="800"/>
        <w:jc w:val="both"/>
        <w:rPr/>
      </w:pPr>
      <w:r>
        <w:t xml:space="preserve">Электронный ресурс в локальной сети</w:t>
      </w:r>
      <w:r/>
    </w:p>
    <w:p>
      <w:pPr>
        <w:pStyle w:val="849"/>
        <w:pBdr/>
        <w:shd w:val="clear" w:color="auto" w:fill="auto"/>
        <w:spacing w:after="0"/>
        <w:ind w:firstLine="800"/>
        <w:jc w:val="both"/>
        <w:rPr/>
      </w:pPr>
      <w:r>
        <w:t xml:space="preserve">Бородина, В. А. </w:t>
      </w:r>
      <w:r>
        <w:t xml:space="preserve">Читателеведение</w:t>
      </w:r>
      <w:r>
        <w:t xml:space="preserve"> в системе коммуникационной дея</w:t>
      </w:r>
      <w:r>
        <w:t xml:space="preserve">тельности библиотек: учеб, пособие / В. А. Бородина, Ю. Ф. Андреева. - Санкт-Петербург: </w:t>
      </w:r>
      <w:r>
        <w:t xml:space="preserve">СПбГИК</w:t>
      </w:r>
      <w:r>
        <w:t xml:space="preserve">, 2018. - Режим доступа: локальная сеть </w:t>
      </w:r>
      <w:r>
        <w:t xml:space="preserve">СПбГИК</w:t>
      </w:r>
      <w:r>
        <w:t xml:space="preserve">.</w:t>
      </w:r>
      <w:r/>
    </w:p>
    <w:p>
      <w:pPr>
        <w:pStyle w:val="851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Диск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Менеджмент качества и деятельность библиотек / Ком. по культуре Санкт-Петербурга, Центр, гор. </w:t>
      </w:r>
      <w:r>
        <w:t xml:space="preserve">публ</w:t>
      </w:r>
      <w:r>
        <w:t xml:space="preserve">. б-ка им. В. В. Маяковского. - Санкт- Петербург: Центр, гор. </w:t>
      </w:r>
      <w:r>
        <w:t xml:space="preserve">универе</w:t>
      </w:r>
      <w:r>
        <w:t xml:space="preserve">, б-ка им. В. В. Маяковского, 2009. - 1 элек</w:t>
      </w:r>
      <w:r>
        <w:t xml:space="preserve">трон. опт. диск </w:t>
      </w:r>
      <w:r>
        <w:rPr>
          <w:lang w:eastAsia="en-US" w:bidi="en-US"/>
        </w:rPr>
        <w:t xml:space="preserve">(</w:t>
      </w:r>
      <w:r>
        <w:rPr>
          <w:lang w:val="en-US" w:eastAsia="en-US" w:bidi="en-US"/>
        </w:rPr>
        <w:t xml:space="preserve">CD</w:t>
      </w:r>
      <w:r>
        <w:rPr>
          <w:lang w:eastAsia="en-US" w:bidi="en-US"/>
        </w:rPr>
        <w:t xml:space="preserve">-</w:t>
      </w:r>
      <w:r>
        <w:rPr>
          <w:lang w:val="en-US" w:eastAsia="en-US" w:bidi="en-US"/>
        </w:rPr>
        <w:t xml:space="preserve">ROM</w:t>
      </w:r>
      <w:r>
        <w:rPr>
          <w:lang w:eastAsia="en-US" w:bidi="en-US"/>
        </w:rPr>
        <w:t xml:space="preserve">). </w:t>
      </w:r>
      <w:r>
        <w:t xml:space="preserve">- Систем, требования: </w:t>
      </w:r>
      <w:r>
        <w:rPr>
          <w:lang w:val="en-US" w:eastAsia="en-US" w:bidi="en-US"/>
        </w:rPr>
        <w:t xml:space="preserve">IBMPC</w:t>
      </w:r>
      <w:r>
        <w:rPr>
          <w:lang w:eastAsia="en-US" w:bidi="en-US"/>
        </w:rPr>
        <w:t xml:space="preserve">, </w:t>
      </w:r>
      <w:r>
        <w:rPr>
          <w:lang w:val="en-US" w:eastAsia="en-US" w:bidi="en-US"/>
        </w:rPr>
        <w:t xml:space="preserve">Windows</w:t>
      </w:r>
      <w:r>
        <w:t xml:space="preserve">95 и выше. - </w:t>
      </w:r>
      <w:r>
        <w:t xml:space="preserve">Загл</w:t>
      </w:r>
      <w:r>
        <w:t xml:space="preserve">. с контейнера.</w:t>
      </w:r>
      <w:r/>
    </w:p>
    <w:p>
      <w:pPr>
        <w:pStyle w:val="851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Сайт в сети Интернет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Российская государственная библиотека: официальный сайт. - Москва, 1999 -. - </w:t>
      </w:r>
      <w:r>
        <w:rPr>
          <w:lang w:val="en-US" w:eastAsia="en-US" w:bidi="en-US"/>
        </w:rPr>
        <w:t xml:space="preserve">URL</w:t>
      </w:r>
      <w:r>
        <w:rPr>
          <w:lang w:eastAsia="en-US" w:bidi="en-US"/>
        </w:rPr>
        <w:t xml:space="preserve">: </w:t>
      </w:r>
      <w:hyperlink r:id="rId17" w:tooltip="http://www.rsl.ru" w:history="1">
        <w:r>
          <w:rPr>
            <w:rStyle w:val="830"/>
            <w:lang w:val="en-US" w:eastAsia="en-US" w:bidi="en-US"/>
          </w:rPr>
          <w:t xml:space="preserve">http</w:t>
        </w:r>
        <w:r>
          <w:rPr>
            <w:rStyle w:val="830"/>
            <w:lang w:eastAsia="en-US" w:bidi="en-US"/>
          </w:rPr>
          <w:t xml:space="preserve">://</w:t>
        </w:r>
        <w:r>
          <w:rPr>
            <w:rStyle w:val="830"/>
            <w:lang w:val="en-US" w:eastAsia="en-US" w:bidi="en-US"/>
          </w:rPr>
          <w:t xml:space="preserve">www</w:t>
        </w:r>
        <w:r>
          <w:rPr>
            <w:rStyle w:val="830"/>
            <w:lang w:eastAsia="en-US" w:bidi="en-US"/>
          </w:rPr>
          <w:t xml:space="preserve">.</w:t>
        </w:r>
        <w:r>
          <w:rPr>
            <w:rStyle w:val="830"/>
            <w:lang w:val="en-US" w:eastAsia="en-US" w:bidi="en-US"/>
          </w:rPr>
          <w:t xml:space="preserve">rsl</w:t>
        </w:r>
        <w:r>
          <w:rPr>
            <w:rStyle w:val="830"/>
            <w:lang w:eastAsia="en-US" w:bidi="en-US"/>
          </w:rPr>
          <w:t xml:space="preserve">.</w:t>
        </w:r>
        <w:r>
          <w:rPr>
            <w:rStyle w:val="830"/>
            <w:lang w:val="en-US" w:eastAsia="en-US" w:bidi="en-US"/>
          </w:rPr>
          <w:t xml:space="preserve">ru</w:t>
        </w:r>
      </w:hyperlink>
      <w:r>
        <w:t xml:space="preserve">(дата обращения 26.06.2019).</w:t>
      </w:r>
      <w:r/>
    </w:p>
    <w:p>
      <w:pPr>
        <w:pStyle w:val="851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Глобусы. Модели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Глобус Земли политический. - 1:50 000 000. - Москва: Глобусный мир, 2017. - 1 глобус: пластик; 25 см (</w:t>
      </w:r>
      <w:r>
        <w:t xml:space="preserve">диам</w:t>
      </w:r>
      <w:r>
        <w:t xml:space="preserve">.). - Высота подставки 25 см, с под</w:t>
      </w:r>
      <w:r>
        <w:t xml:space="preserve">светкой.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Функциональная модель плечевого сустава. - Москва: ЗВ </w:t>
      </w:r>
      <w:r>
        <w:rPr>
          <w:lang w:val="en-US" w:eastAsia="en-US" w:bidi="en-US"/>
        </w:rPr>
        <w:t xml:space="preserve">Scientific</w:t>
      </w:r>
      <w:r>
        <w:rPr>
          <w:lang w:eastAsia="en-US" w:bidi="en-US"/>
        </w:rPr>
        <w:t xml:space="preserve">, </w:t>
      </w:r>
      <w:r>
        <w:t xml:space="preserve">2017.-</w:t>
      </w:r>
      <w:r>
        <w:t xml:space="preserve"> 1 модель: пластик; </w:t>
      </w:r>
      <w:r>
        <w:rPr>
          <w:lang w:eastAsia="en-US" w:bidi="en-US"/>
        </w:rPr>
        <w:t xml:space="preserve">16</w:t>
      </w:r>
      <w:r>
        <w:rPr>
          <w:lang w:val="en-US" w:eastAsia="en-US" w:bidi="en-US"/>
        </w:rPr>
        <w:t xml:space="preserve">x</w:t>
      </w:r>
      <w:r>
        <w:rPr>
          <w:lang w:eastAsia="en-US" w:bidi="en-US"/>
        </w:rPr>
        <w:t xml:space="preserve">12</w:t>
      </w:r>
      <w:r>
        <w:rPr>
          <w:lang w:val="en-US" w:eastAsia="en-US" w:bidi="en-US"/>
        </w:rPr>
        <w:t xml:space="preserve">x</w:t>
      </w:r>
      <w:r>
        <w:rPr>
          <w:lang w:eastAsia="en-US" w:bidi="en-US"/>
        </w:rPr>
        <w:t xml:space="preserve">20 </w:t>
      </w:r>
      <w:r>
        <w:t xml:space="preserve">см.-Артикул 1000159 [А80].</w:t>
      </w:r>
      <w:r/>
    </w:p>
    <w:p>
      <w:pPr>
        <w:pStyle w:val="851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Статья из книги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Минкина, В. А. Участие службы информации в рекламной деятельно</w:t>
      </w:r>
      <w:r>
        <w:t xml:space="preserve">сти / А. Минкина, Н. В. Рудакова // Справочник информационного работника / ред. Р. С. </w:t>
      </w:r>
      <w:r>
        <w:t xml:space="preserve">Гиляревский</w:t>
      </w:r>
      <w:r>
        <w:t xml:space="preserve">, В. А. Минкина. - Санкт-Петербург, 2005. - С. 405- 410.</w:t>
      </w:r>
      <w:r/>
    </w:p>
    <w:p>
      <w:pPr>
        <w:pStyle w:val="851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Статьи из журналов и газет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Щербина, М. В. Об удостоверениях, льготах и правах: [ответы первого заместителя министра труда и социальной защиты Республики Крым на во</w:t>
      </w:r>
      <w:r>
        <w:t xml:space="preserve">просы читателей газеты «Крымская правда»] / Марина Щербина; [записала Н. </w:t>
      </w:r>
      <w:r>
        <w:t xml:space="preserve">Пупкова</w:t>
      </w:r>
      <w:r>
        <w:t xml:space="preserve">] // Крымская правда. -2017. -25 </w:t>
      </w:r>
      <w:r>
        <w:t xml:space="preserve">нояб</w:t>
      </w:r>
      <w:r>
        <w:t xml:space="preserve">. (№ 217). - С. 2. - Оконча</w:t>
      </w:r>
      <w:r>
        <w:t xml:space="preserve">ние. Начало: 18 </w:t>
      </w:r>
      <w:r>
        <w:t xml:space="preserve">нояб</w:t>
      </w:r>
      <w:r>
        <w:t xml:space="preserve">. (№ 212), </w:t>
      </w:r>
      <w:r>
        <w:t xml:space="preserve">загл</w:t>
      </w:r>
      <w:r>
        <w:t xml:space="preserve">.: О статусах и льготах.</w:t>
      </w:r>
      <w:r/>
    </w:p>
    <w:p>
      <w:pPr>
        <w:pStyle w:val="849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Ясин, Е. Г. Евгений Ясин: «Революция, если вы не заметили, уже со</w:t>
      </w:r>
      <w:r>
        <w:t xml:space="preserve">стоялась»: [об экономической ситуации: беседа с научным руководителем Национального исследовательского университета «Высшая школа экономи</w:t>
      </w:r>
      <w:r>
        <w:t xml:space="preserve">ки», Москва / записал П. </w:t>
      </w:r>
      <w:r>
        <w:t xml:space="preserve">Каныгин</w:t>
      </w:r>
      <w:r>
        <w:t xml:space="preserve">] // Новая газета. -2017. -22 дек. (№ 143). - С. 6-7.</w:t>
      </w:r>
      <w:r/>
    </w:p>
    <w:p>
      <w:pPr>
        <w:pStyle w:val="851"/>
        <w:pBdr/>
        <w:shd w:val="clear" w:color="auto" w:fill="auto"/>
        <w:spacing w:after="0" w:line="317" w:lineRule="exact"/>
        <w:ind w:firstLine="800"/>
        <w:jc w:val="both"/>
        <w:rPr/>
      </w:pPr>
      <w:r>
        <w:t xml:space="preserve">Статья опубликована в нескольких номерах журнала</w:t>
      </w:r>
      <w:r/>
    </w:p>
    <w:p>
      <w:pPr>
        <w:pStyle w:val="849"/>
        <w:pBdr/>
        <w:shd w:val="clear" w:color="auto" w:fill="auto"/>
        <w:spacing w:after="0" w:line="240" w:lineRule="auto"/>
        <w:ind w:firstLine="800"/>
        <w:jc w:val="both"/>
        <w:rPr/>
      </w:pPr>
      <w:r>
        <w:t xml:space="preserve">Воловник</w:t>
      </w:r>
      <w:r>
        <w:t xml:space="preserve">, А. Эффект Бильбао / А. </w:t>
      </w:r>
      <w:r>
        <w:t xml:space="preserve">Воловник</w:t>
      </w:r>
      <w:r>
        <w:t xml:space="preserve"> // Мир музея. — 2018 — № 8. - С. 48-49; № 9. - С. 44-46.</w:t>
      </w:r>
      <w:r/>
    </w:p>
    <w:p>
      <w:pPr>
        <w:pStyle w:val="849"/>
        <w:pBdr/>
        <w:shd w:val="clear" w:color="auto" w:fill="auto"/>
        <w:tabs>
          <w:tab w:val="left" w:leader="none" w:pos="1378"/>
        </w:tabs>
        <w:spacing w:after="0" w:line="240" w:lineRule="auto"/>
        <w:ind w:firstLine="0"/>
        <w:jc w:val="both"/>
        <w:rPr/>
        <w:sectPr>
          <w:headerReference w:type="default" r:id="rId9"/>
          <w:footerReference w:type="default" r:id="rId11"/>
          <w:footnotePr/>
          <w:endnotePr/>
          <w:type w:val="nextPage"/>
          <w:pgSz w:h="16840" w:orient="portrait" w:w="11900"/>
          <w:pgMar w:top="851" w:right="736" w:bottom="1278" w:left="1718" w:header="0" w:footer="3" w:gutter="0"/>
          <w:cols w:num="1" w:sep="0" w:space="720" w:equalWidth="1"/>
          <w:titlePg/>
        </w:sectPr>
      </w:pPr>
      <w:r>
        <w:tab/>
      </w:r>
      <w:r>
        <w:t xml:space="preserve">В конце библиографич</w:t>
      </w:r>
      <w:r>
        <w:t xml:space="preserve">еского описания ставится точка.</w:t>
      </w:r>
      <w:r/>
    </w:p>
    <w:p>
      <w:pPr>
        <w:pBdr/>
        <w:spacing/>
        <w:ind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sectPr>
      <w:headerReference w:type="default" r:id="rId10"/>
      <w:footnotePr/>
      <w:endnotePr/>
      <w:type w:val="continuous"/>
      <w:pgSz w:h="16840" w:orient="portrait" w:w="11900"/>
      <w:pgMar w:top="911" w:right="776" w:bottom="911" w:left="1744" w:header="0" w:footer="3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entury Gothic">
    <w:panose1 w:val="020B0502020202020204"/>
  </w:font>
  <w:font w:name="Trebuchet MS">
    <w:panose1 w:val="020B0603020202020204"/>
  </w:font>
  <w:font w:name="Times New Roman">
    <w:panose1 w:val="02020603050405020304"/>
  </w:font>
  <w:font w:name="Arial">
    <w:panose1 w:val="020B0604020202020204"/>
  </w:font>
  <w:font w:name="Segoe UI">
    <w:panose1 w:val="020B0502040204020203"/>
  </w:font>
  <w:font w:name="Microsoft Sans Serif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  <w:pBdr/>
      <w:spacing/>
      <w:ind/>
      <w:jc w:val="center"/>
      <w:rPr/>
    </w:pPr>
    <w:r/>
    <w:r/>
  </w:p>
  <w:p>
    <w:pPr>
      <w:pStyle w:val="859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/>
      <w:r/>
    </w:p>
  </w:footnote>
  <w:footnote w:type="continuationSeparator" w:id="0">
    <w:p>
      <w:pPr>
        <w:pBdr/>
        <w:spacing/>
        <w:ind/>
        <w:rPr/>
      </w:pPr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>
        <w:sz w:val="2"/>
        <w:szCs w:val="2"/>
      </w:rPr>
    </w:pPr>
    <w:r>
      <w:rPr>
        <w:lang w:bidi="ar-SA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63500" distR="63500" simplePos="0" relativeHeight="314572416" behindDoc="1" locked="0" layoutInCell="1" allowOverlap="1">
              <wp:simplePos x="0" y="0"/>
              <wp:positionH relativeFrom="page">
                <wp:posOffset>4030345</wp:posOffset>
              </wp:positionH>
              <wp:positionV relativeFrom="page">
                <wp:posOffset>421005</wp:posOffset>
              </wp:positionV>
              <wp:extent cx="113665" cy="125095"/>
              <wp:effectExtent l="1270" t="1905" r="0" b="0"/>
              <wp:wrapNone/>
              <wp:docPr id="1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3665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52"/>
                            <w:pBdr/>
                            <w:shd w:val="clear" w:color="auto" w:fill="auto"/>
                            <w:spacing w:line="240" w:lineRule="auto"/>
                            <w:ind/>
                            <w:rPr/>
                          </w:pPr>
                          <w:r/>
                          <w:r/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0" o:spid="_x0000_s0" o:spt="202" type="#_x0000_t202" style="position:absolute;z-index:-314572416;o:allowoverlap:true;o:allowincell:true;mso-position-horizontal-relative:page;margin-left:317.35pt;mso-position-horizontal:absolute;mso-position-vertical-relative:page;margin-top:33.15pt;mso-position-vertical:absolute;width:8.95pt;height:9.85pt;mso-wrap-distance-left:5.00pt;mso-wrap-distance-top:0.00pt;mso-wrap-distance-right:5.00pt;mso-wrap-distance-bottom:0.00pt;v-text-anchor:top;visibility:visible;" filled="f" stroked="f">
              <v:textbox inset="0,0,0,0">
                <w:txbxContent>
                  <w:p>
                    <w:pPr>
                      <w:pStyle w:val="852"/>
                      <w:pBdr/>
                      <w:shd w:val="clear" w:color="auto" w:fill="auto"/>
                      <w:spacing w:line="240" w:lineRule="auto"/>
                      <w:ind/>
                      <w:rPr/>
                    </w:pPr>
                    <w:r/>
                    <w:r/>
                  </w:p>
                </w:txbxContent>
              </v:textbox>
            </v:shape>
          </w:pict>
        </mc:Fallback>
      </mc:AlternateContent>
    </w:r>
    <w:r>
      <w:rPr>
        <w:sz w:val="2"/>
        <w:szCs w:val="2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>
        <w:sz w:val="2"/>
        <w:szCs w:val="2"/>
      </w:rPr>
    </w:pPr>
    <w:r>
      <w:rPr>
        <w:lang w:bidi="ar-SA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63500" distR="63500" simplePos="0" relativeHeight="314572418" behindDoc="1" locked="0" layoutInCell="1" allowOverlap="1">
              <wp:simplePos x="0" y="0"/>
              <wp:positionH relativeFrom="page">
                <wp:posOffset>4051935</wp:posOffset>
              </wp:positionH>
              <wp:positionV relativeFrom="page">
                <wp:posOffset>441960</wp:posOffset>
              </wp:positionV>
              <wp:extent cx="57150" cy="125095"/>
              <wp:effectExtent l="3810" t="3810" r="0" b="4445"/>
              <wp:wrapNone/>
              <wp:docPr id="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52"/>
                            <w:pBdr/>
                            <w:shd w:val="clear" w:color="auto" w:fill="auto"/>
                            <w:spacing w:line="240" w:lineRule="auto"/>
                            <w:ind/>
                            <w:rPr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837"/>
                            </w:rPr>
                            <w:t xml:space="preserve">9</w:t>
                          </w:r>
                          <w:r>
                            <w:rPr>
                              <w:rStyle w:val="837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1" o:spid="_x0000_s1" o:spt="202" type="#_x0000_t202" style="position:absolute;z-index:-314572418;o:allowoverlap:true;o:allowincell:true;mso-position-horizontal-relative:page;margin-left:319.05pt;mso-position-horizontal:absolute;mso-position-vertical-relative:page;margin-top:34.80pt;mso-position-vertical:absolute;width:4.50pt;height:9.85pt;mso-wrap-distance-left:5.00pt;mso-wrap-distance-top:0.00pt;mso-wrap-distance-right:5.00pt;mso-wrap-distance-bottom:0.00pt;v-text-anchor:top;visibility:visible;" filled="f" stroked="f">
              <v:textbox inset="0,0,0,0">
                <w:txbxContent>
                  <w:p>
                    <w:pPr>
                      <w:pStyle w:val="852"/>
                      <w:pBdr/>
                      <w:shd w:val="clear" w:color="auto" w:fill="auto"/>
                      <w:spacing w:line="240" w:lineRule="auto"/>
                      <w:ind/>
                      <w:rPr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837"/>
                      </w:rPr>
                      <w:t xml:space="preserve">9</w:t>
                    </w:r>
                    <w:r>
                      <w:rPr>
                        <w:rStyle w:val="837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sz w:val="2"/>
        <w:szCs w:val="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9648AB"/>
    <w:lvl w:ilvl="0">
      <w:isLgl w:val="false"/>
      <w:lvlJc w:val="left"/>
      <w:lvlText w:val="07.09.%1)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  <w:start w:val="2019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1">
    <w:nsid w:val="138634F6"/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  <w:start w:val="1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2">
    <w:nsid w:val="27633996"/>
    <w:lvl w:ilvl="0">
      <w:isLgl w:val="false"/>
      <w:lvlJc w:val="left"/>
      <w:lvlText w:val="%1"/>
      <w:numFmt w:val="decimal"/>
      <w:pPr>
        <w:pBdr/>
        <w:spacing/>
        <w:ind/>
      </w:pPr>
      <w:rPr>
        <w:rFonts w:ascii="Arial" w:hAnsi="Arial" w:eastAsia="Arial" w:cs="Arial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spacing/>
        <w:ind/>
      </w:pPr>
      <w:rPr>
        <w:rFonts w:ascii="Arial" w:hAnsi="Arial" w:eastAsia="Arial" w:cs="Arial"/>
        <w:b/>
        <w:bCs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lang w:val="ru-RU" w:eastAsia="ru-RU" w:bidi="ru-RU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spacing/>
        <w:ind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lang w:val="ru-RU" w:eastAsia="ru-RU" w:bidi="ru-RU"/>
      </w:rPr>
      <w:start w:val="1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3">
    <w:nsid w:val="2A577784"/>
    <w:lvl w:ilvl="0">
      <w:isLgl w:val="false"/>
      <w:lvlJc w:val="left"/>
      <w:lvlText w:val="7.6.%1"/>
      <w:numFmt w:val="decimal"/>
      <w:pPr>
        <w:pBdr/>
        <w:spacing/>
        <w:ind/>
      </w:pPr>
      <w:rPr>
        <w:rFonts w:ascii="Arial" w:hAnsi="Arial" w:eastAsia="Arial" w:cs="Arial"/>
        <w:b/>
        <w:bCs/>
        <w:i/>
        <w:iCs/>
        <w:smallCaps w:val="0"/>
        <w:strike w:val="0"/>
        <w:color w:val="000000"/>
        <w:spacing w:val="0"/>
        <w:position w:val="0"/>
        <w:sz w:val="17"/>
        <w:szCs w:val="17"/>
        <w:u w:val="none"/>
        <w:lang w:val="ru-RU" w:eastAsia="ru-RU" w:bidi="ru-RU"/>
      </w:rPr>
      <w:start w:val="4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4">
    <w:nsid w:val="2AFD6975"/>
    <w:lvl w:ilvl="0">
      <w:isLgl w:val="false"/>
      <w:lvlJc w:val="left"/>
      <w:lvlText w:val="1.%1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  <w:start w:val="2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5">
    <w:nsid w:val="2DD87AF4"/>
    <w:lvl w:ilvl="0">
      <w:isLgl w:val="false"/>
      <w:lvlJc w:val="left"/>
      <w:lvlText w:val="8.2.%1"/>
      <w:numFmt w:val="decimal"/>
      <w:pPr>
        <w:pBdr/>
        <w:spacing/>
        <w:ind/>
      </w:pPr>
      <w:rPr>
        <w:rFonts w:ascii="Arial" w:hAnsi="Arial" w:eastAsia="Arial" w:cs="Arial"/>
        <w:b/>
        <w:bCs/>
        <w:i/>
        <w:iCs/>
        <w:smallCaps w:val="0"/>
        <w:strike w:val="0"/>
        <w:color w:val="000000"/>
        <w:spacing w:val="0"/>
        <w:position w:val="0"/>
        <w:sz w:val="17"/>
        <w:szCs w:val="17"/>
        <w:u w:val="none"/>
        <w:lang w:val="ru-RU" w:eastAsia="ru-RU" w:bidi="ru-RU"/>
      </w:rPr>
      <w:start w:val="3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6">
    <w:nsid w:val="33FA3E6D"/>
    <w:lvl w:ilvl="0">
      <w:isLgl w:val="false"/>
      <w:lvlJc w:val="left"/>
      <w:lvlText w:val="%1."/>
      <w:numFmt w:val="decimal"/>
      <w:pPr>
        <w:pBdr/>
        <w:spacing/>
        <w:ind w:hanging="390" w:left="390"/>
      </w:pPr>
      <w:rPr>
        <w:rFonts w:hint="default"/>
      </w:rPr>
      <w:start w:val="2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720"/>
      </w:pPr>
      <w:rPr>
        <w:rFonts w:hint="default"/>
      </w:rPr>
      <w:start w:val="5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7">
    <w:nsid w:val="37D65755"/>
    <w:lvl w:ilvl="0">
      <w:isLgl w:val="false"/>
      <w:lvlJc w:val="left"/>
      <w:lvlText w:val="%1)"/>
      <w:numFmt w:val="decimal"/>
      <w:pPr>
        <w:pBdr/>
        <w:spacing/>
        <w:ind/>
      </w:pPr>
      <w:rPr>
        <w:rFonts w:ascii="Arial" w:hAnsi="Arial" w:eastAsia="Arial" w:cs="Arial"/>
        <w:b/>
        <w:bCs/>
        <w:i/>
        <w:iCs/>
        <w:smallCaps w:val="0"/>
        <w:strike w:val="0"/>
        <w:color w:val="000000"/>
        <w:spacing w:val="0"/>
        <w:position w:val="0"/>
        <w:sz w:val="17"/>
        <w:szCs w:val="17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8">
    <w:nsid w:val="3C461971"/>
    <w:lvl w:ilvl="0">
      <w:isLgl w:val="false"/>
      <w:lvlJc w:val="left"/>
      <w:lvlText w:val="09.02.%1)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  <w:start w:val="2018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9">
    <w:nsid w:val="45D9552D"/>
    <w:lvl w:ilvl="0">
      <w:isLgl w:val="false"/>
      <w:lvlJc w:val="left"/>
      <w:lvlText w:val="3.1.%1"/>
      <w:numFmt w:val="decimal"/>
      <w:pPr>
        <w:pBdr/>
        <w:spacing/>
        <w:ind/>
      </w:pPr>
      <w:rPr>
        <w:rFonts w:ascii="Arial" w:hAnsi="Arial" w:eastAsia="Arial" w:cs="Arial"/>
        <w:b/>
        <w:bCs/>
        <w:i/>
        <w:iCs/>
        <w:smallCaps w:val="0"/>
        <w:strike w:val="0"/>
        <w:color w:val="000000"/>
        <w:spacing w:val="0"/>
        <w:position w:val="0"/>
        <w:sz w:val="17"/>
        <w:szCs w:val="17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10">
    <w:nsid w:val="46003E52"/>
    <w:lvl w:ilvl="0">
      <w:isLgl w:val="false"/>
      <w:lvlJc w:val="left"/>
      <w:lvlText w:val="%1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  <w:start w:val="3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11">
    <w:nsid w:val="4B595BBF"/>
    <w:lvl w:ilvl="0">
      <w:isLgl w:val="false"/>
      <w:lvlJc w:val="left"/>
      <w:lvlText w:val="3.%1"/>
      <w:numFmt w:val="decimal"/>
      <w:pPr>
        <w:pBdr/>
        <w:spacing/>
        <w:ind/>
      </w:pPr>
      <w:rPr>
        <w:rFonts w:ascii="Arial" w:hAnsi="Arial" w:eastAsia="Arial" w:cs="Arial"/>
        <w:b/>
        <w:bCs/>
        <w:i/>
        <w:iCs/>
        <w:smallCaps w:val="0"/>
        <w:strike w:val="0"/>
        <w:color w:val="000000"/>
        <w:spacing w:val="0"/>
        <w:position w:val="0"/>
        <w:sz w:val="17"/>
        <w:szCs w:val="17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12">
    <w:nsid w:val="510570FC"/>
    <w:lvl w:ilvl="0">
      <w:isLgl w:val="false"/>
      <w:lvlJc w:val="left"/>
      <w:lvlText w:val="%1"/>
      <w:numFmt w:val="decimal"/>
      <w:pPr>
        <w:pBdr/>
        <w:spacing/>
        <w:ind w:hanging="360" w:left="360"/>
      </w:pPr>
      <w:rPr>
        <w:rFonts w:hint="default"/>
      </w:rPr>
      <w:start w:val="6"/>
      <w:suff w:val="tab"/>
    </w:lvl>
    <w:lvl w:ilvl="1">
      <w:isLgl w:val="false"/>
      <w:lvlJc w:val="left"/>
      <w:lvlText w:val="%1.%2"/>
      <w:numFmt w:val="decimal"/>
      <w:pPr>
        <w:pBdr/>
        <w:spacing/>
        <w:ind w:hanging="360" w:left="360"/>
      </w:pPr>
      <w:rPr>
        <w:rFonts w:hint="default"/>
      </w:rPr>
      <w:start w:val="2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800" w:left="1800"/>
      </w:pPr>
      <w:rPr>
        <w:rFonts w:hint="default"/>
      </w:rPr>
      <w:start w:val="1"/>
      <w:suff w:val="tab"/>
    </w:lvl>
  </w:abstractNum>
  <w:abstractNum w:abstractNumId="13">
    <w:nsid w:val="5174087B"/>
    <w:lvl w:ilvl="0">
      <w:isLgl w:val="false"/>
      <w:lvlJc w:val="left"/>
      <w:lvlText w:val="%1)"/>
      <w:numFmt w:val="decimal"/>
      <w:pPr>
        <w:pBdr/>
        <w:spacing/>
        <w:ind/>
      </w:pPr>
      <w:rPr>
        <w:rFonts w:ascii="Arial" w:hAnsi="Arial" w:eastAsia="Arial" w:cs="Arial"/>
        <w:b/>
        <w:bCs/>
        <w:i/>
        <w:iCs/>
        <w:smallCaps w:val="0"/>
        <w:strike w:val="0"/>
        <w:color w:val="000000"/>
        <w:spacing w:val="0"/>
        <w:position w:val="0"/>
        <w:sz w:val="17"/>
        <w:szCs w:val="17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14">
    <w:nsid w:val="57AC2CBB"/>
    <w:lvl w:ilvl="0">
      <w:isLgl w:val="false"/>
      <w:lvlJc w:val="left"/>
      <w:lvlText w:val="%1"/>
      <w:numFmt w:val="decimal"/>
      <w:pPr>
        <w:pBdr/>
        <w:spacing/>
        <w:ind w:hanging="360" w:left="360"/>
      </w:pPr>
      <w:rPr>
        <w:rFonts w:hint="default"/>
      </w:rPr>
      <w:start w:val="5"/>
      <w:suff w:val="tab"/>
    </w:lvl>
    <w:lvl w:ilvl="1">
      <w:isLgl w:val="false"/>
      <w:lvlJc w:val="left"/>
      <w:lvlText w:val="%1.%2"/>
      <w:numFmt w:val="decimal"/>
      <w:pPr>
        <w:pBdr/>
        <w:spacing/>
        <w:ind w:hanging="360" w:left="360"/>
      </w:pPr>
      <w:rPr>
        <w:rFonts w:hint="default"/>
        <w:b w:val="0"/>
        <w:i w:val="0"/>
      </w:rPr>
      <w:start w:val="16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720" w:left="720"/>
      </w:pPr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080" w:left="108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440" w:left="1440"/>
      </w:pPr>
      <w:rPr>
        <w:rFonts w:hint="default"/>
      </w:rPr>
      <w:start w:val="1"/>
      <w:suff w:val="tab"/>
    </w:lvl>
  </w:abstractNum>
  <w:abstractNum w:abstractNumId="15">
    <w:nsid w:val="5A4F5449"/>
    <w:lvl w:ilvl="0">
      <w:isLgl w:val="false"/>
      <w:lvlJc w:val="left"/>
      <w:lvlText w:val="%1"/>
      <w:numFmt w:val="decimal"/>
      <w:pPr>
        <w:pBdr/>
        <w:spacing/>
        <w:ind w:hanging="375" w:left="375"/>
      </w:pPr>
      <w:rPr>
        <w:rFonts w:hint="default"/>
        <w:color w:val="000000"/>
      </w:rPr>
      <w:start w:val="5"/>
      <w:suff w:val="tab"/>
    </w:lvl>
    <w:lvl w:ilvl="1">
      <w:isLgl w:val="false"/>
      <w:lvlJc w:val="left"/>
      <w:lvlText w:val="%1.%2"/>
      <w:numFmt w:val="decimal"/>
      <w:pPr>
        <w:pBdr/>
        <w:spacing/>
        <w:ind w:hanging="375" w:left="1095"/>
      </w:pPr>
      <w:rPr>
        <w:rFonts w:hint="default"/>
        <w:color w:val="000000"/>
      </w:rPr>
      <w:start w:val="19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2160"/>
      </w:pPr>
      <w:rPr>
        <w:rFonts w:hint="default"/>
        <w:color w:val="000000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720" w:left="2880"/>
      </w:pPr>
      <w:rPr>
        <w:rFonts w:hint="default"/>
        <w:color w:val="000000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3960"/>
      </w:pPr>
      <w:rPr>
        <w:rFonts w:hint="default"/>
        <w:color w:val="000000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080" w:left="4680"/>
      </w:pPr>
      <w:rPr>
        <w:rFonts w:hint="default"/>
        <w:color w:val="000000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080" w:left="5400"/>
      </w:pPr>
      <w:rPr>
        <w:rFonts w:hint="default"/>
        <w:color w:val="000000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440" w:left="6480"/>
      </w:pPr>
      <w:rPr>
        <w:rFonts w:hint="default"/>
        <w:color w:val="000000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1440" w:left="7200"/>
      </w:pPr>
      <w:rPr>
        <w:rFonts w:hint="default"/>
        <w:color w:val="000000"/>
      </w:rPr>
      <w:start w:val="1"/>
      <w:suff w:val="tab"/>
    </w:lvl>
  </w:abstractNum>
  <w:abstractNum w:abstractNumId="16">
    <w:nsid w:val="63991F58"/>
    <w:lvl w:ilvl="0">
      <w:isLgl w:val="false"/>
      <w:lvlJc w:val="left"/>
      <w:lvlText w:val="-"/>
      <w:numFmt w:val="bullet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17">
    <w:nsid w:val="694E12D3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72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72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72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72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72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72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72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720" w:left="6480"/>
      </w:pPr>
      <w:rPr/>
      <w:start w:val="1"/>
      <w:suff w:val="tab"/>
    </w:lvl>
  </w:abstractNum>
  <w:abstractNum w:abstractNumId="18">
    <w:nsid w:val="69CB5E6E"/>
    <w:lvl w:ilvl="0">
      <w:isLgl w:val="false"/>
      <w:lvlJc w:val="left"/>
      <w:lvlText w:val="-"/>
      <w:numFmt w:val="bullet"/>
      <w:pPr>
        <w:pBdr/>
        <w:spacing/>
        <w:ind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19">
    <w:nsid w:val="74B80FBE"/>
    <w:lvl w:ilvl="0">
      <w:isLgl w:val="false"/>
      <w:lvlJc w:val="left"/>
      <w:lvlText w:val="%1)"/>
      <w:numFmt w:val="decimal"/>
      <w:pPr>
        <w:pBdr/>
        <w:spacing/>
        <w:ind/>
      </w:pPr>
      <w:rPr>
        <w:rFonts w:ascii="Arial" w:hAnsi="Arial" w:eastAsia="Arial" w:cs="Arial"/>
        <w:b/>
        <w:bCs/>
        <w:i/>
        <w:iCs/>
        <w:smallCaps w:val="0"/>
        <w:strike w:val="0"/>
        <w:color w:val="000000"/>
        <w:spacing w:val="0"/>
        <w:position w:val="0"/>
        <w:sz w:val="17"/>
        <w:szCs w:val="17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abstractNum w:abstractNumId="20">
    <w:nsid w:val="7F907C35"/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  <w:start w:val="1"/>
      <w:suff w:val="tab"/>
    </w:lvl>
    <w:lvl w:ilvl="2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decimal"/>
      <w:pPr>
        <w:pBdr/>
        <w:spacing/>
        <w:ind/>
      </w:pPr>
      <w:rPr/>
      <w:start w:val="0"/>
      <w:suff w:val="tab"/>
    </w:lvl>
  </w:abstractNum>
  <w:num w:numId="1">
    <w:abstractNumId w:val="1"/>
  </w:num>
  <w:num w:numId="2">
    <w:abstractNumId w:val="16"/>
  </w:num>
  <w:num w:numId="3">
    <w:abstractNumId w:val="4"/>
  </w:num>
  <w:num w:numId="4">
    <w:abstractNumId w:val="10"/>
  </w:num>
  <w:num w:numId="5">
    <w:abstractNumId w:val="8"/>
  </w:num>
  <w:num w:numId="6">
    <w:abstractNumId w:val="0"/>
  </w:num>
  <w:num w:numId="7">
    <w:abstractNumId w:val="20"/>
  </w:num>
  <w:num w:numId="8">
    <w:abstractNumId w:val="6"/>
  </w:num>
  <w:num w:numId="9">
    <w:abstractNumId w:val="17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2"/>
  </w:num>
  <w:num w:numId="16">
    <w:abstractNumId w:val="18"/>
  </w:num>
  <w:num w:numId="17">
    <w:abstractNumId w:val="11"/>
  </w:num>
  <w:num w:numId="18">
    <w:abstractNumId w:val="9"/>
  </w:num>
  <w:num w:numId="19">
    <w:abstractNumId w:val="5"/>
  </w:num>
  <w:num w:numId="20">
    <w:abstractNumId w:val="13"/>
  </w:num>
  <w:num w:numId="21">
    <w:abstractNumId w:val="3"/>
  </w:num>
  <w:num w:numId="22">
    <w:abstractNumId w:val="7"/>
  </w:num>
  <w:num w:numId="23">
    <w:abstractNumId w:val="19"/>
  </w:num>
  <w:num w:numId="24">
    <w:abstractNumId w:val="14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Microsoft Sans Serif" w:hAnsi="Microsoft Sans Serif" w:eastAsia="Microsoft Sans Serif" w:cs="Microsoft Sans Serif"/>
        <w:sz w:val="24"/>
        <w:szCs w:val="24"/>
        <w:lang w:val="ru-RU" w:eastAsia="ru-RU" w:bidi="ru-RU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82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82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82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1">
    <w:name w:val="Heading 3"/>
    <w:basedOn w:val="824"/>
    <w:next w:val="82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824"/>
    <w:next w:val="82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824"/>
    <w:next w:val="82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824"/>
    <w:next w:val="82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824"/>
    <w:next w:val="82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824"/>
    <w:next w:val="82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824"/>
    <w:next w:val="82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827"/>
    <w:link w:val="8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827"/>
    <w:link w:val="82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827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827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827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827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827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82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827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824"/>
    <w:next w:val="82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827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824"/>
    <w:next w:val="82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827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824"/>
    <w:next w:val="82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827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82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824"/>
    <w:next w:val="82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827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82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82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82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827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827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82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82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827"/>
    <w:link w:val="857"/>
    <w:uiPriority w:val="99"/>
    <w:pPr>
      <w:pBdr/>
      <w:spacing/>
      <w:ind/>
    </w:pPr>
  </w:style>
  <w:style w:type="character" w:styleId="179">
    <w:name w:val="Footer Char"/>
    <w:basedOn w:val="827"/>
    <w:link w:val="859"/>
    <w:uiPriority w:val="99"/>
    <w:pPr>
      <w:pBdr/>
      <w:spacing/>
      <w:ind/>
    </w:pPr>
  </w:style>
  <w:style w:type="paragraph" w:styleId="180">
    <w:name w:val="Caption"/>
    <w:basedOn w:val="824"/>
    <w:next w:val="82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82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827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827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82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827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827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82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824"/>
    <w:next w:val="824"/>
    <w:uiPriority w:val="39"/>
    <w:unhideWhenUsed/>
    <w:pPr>
      <w:pBdr/>
      <w:spacing w:after="100"/>
      <w:ind/>
    </w:pPr>
  </w:style>
  <w:style w:type="paragraph" w:styleId="190">
    <w:name w:val="toc 2"/>
    <w:basedOn w:val="824"/>
    <w:next w:val="824"/>
    <w:uiPriority w:val="39"/>
    <w:unhideWhenUsed/>
    <w:pPr>
      <w:pBdr/>
      <w:spacing w:after="100"/>
      <w:ind w:left="220"/>
    </w:pPr>
  </w:style>
  <w:style w:type="paragraph" w:styleId="191">
    <w:name w:val="toc 3"/>
    <w:basedOn w:val="824"/>
    <w:next w:val="824"/>
    <w:uiPriority w:val="39"/>
    <w:unhideWhenUsed/>
    <w:pPr>
      <w:pBdr/>
      <w:spacing w:after="100"/>
      <w:ind w:left="440"/>
    </w:pPr>
  </w:style>
  <w:style w:type="paragraph" w:styleId="192">
    <w:name w:val="toc 4"/>
    <w:basedOn w:val="824"/>
    <w:next w:val="824"/>
    <w:uiPriority w:val="39"/>
    <w:unhideWhenUsed/>
    <w:pPr>
      <w:pBdr/>
      <w:spacing w:after="100"/>
      <w:ind w:left="660"/>
    </w:pPr>
  </w:style>
  <w:style w:type="paragraph" w:styleId="193">
    <w:name w:val="toc 5"/>
    <w:basedOn w:val="824"/>
    <w:next w:val="824"/>
    <w:uiPriority w:val="39"/>
    <w:unhideWhenUsed/>
    <w:pPr>
      <w:pBdr/>
      <w:spacing w:after="100"/>
      <w:ind w:left="880"/>
    </w:pPr>
  </w:style>
  <w:style w:type="paragraph" w:styleId="194">
    <w:name w:val="toc 6"/>
    <w:basedOn w:val="824"/>
    <w:next w:val="824"/>
    <w:uiPriority w:val="39"/>
    <w:unhideWhenUsed/>
    <w:pPr>
      <w:pBdr/>
      <w:spacing w:after="100"/>
      <w:ind w:left="1100"/>
    </w:pPr>
  </w:style>
  <w:style w:type="paragraph" w:styleId="195">
    <w:name w:val="toc 7"/>
    <w:basedOn w:val="824"/>
    <w:next w:val="824"/>
    <w:uiPriority w:val="39"/>
    <w:unhideWhenUsed/>
    <w:pPr>
      <w:pBdr/>
      <w:spacing w:after="100"/>
      <w:ind w:left="1320"/>
    </w:pPr>
  </w:style>
  <w:style w:type="paragraph" w:styleId="196">
    <w:name w:val="toc 8"/>
    <w:basedOn w:val="824"/>
    <w:next w:val="824"/>
    <w:uiPriority w:val="39"/>
    <w:unhideWhenUsed/>
    <w:pPr>
      <w:pBdr/>
      <w:spacing w:after="100"/>
      <w:ind w:left="1540"/>
    </w:pPr>
  </w:style>
  <w:style w:type="paragraph" w:styleId="197">
    <w:name w:val="toc 9"/>
    <w:basedOn w:val="824"/>
    <w:next w:val="82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827"/>
    <w:uiPriority w:val="99"/>
    <w:semiHidden/>
    <w:pPr>
      <w:pBdr/>
      <w:spacing/>
      <w:ind/>
    </w:pPr>
    <w:rPr>
      <w:color w:val="666666"/>
    </w:rPr>
  </w:style>
  <w:style w:type="paragraph" w:styleId="209">
    <w:name w:val="table of figures"/>
    <w:basedOn w:val="824"/>
    <w:next w:val="824"/>
    <w:uiPriority w:val="99"/>
    <w:unhideWhenUsed/>
    <w:pPr>
      <w:pBdr/>
      <w:spacing w:after="0" w:afterAutospacing="0"/>
      <w:ind/>
    </w:pPr>
  </w:style>
  <w:style w:type="paragraph" w:styleId="824" w:default="1">
    <w:name w:val="Normal"/>
    <w:pPr>
      <w:pBdr/>
      <w:spacing/>
      <w:ind/>
    </w:pPr>
    <w:rPr>
      <w:color w:val="000000"/>
    </w:rPr>
  </w:style>
  <w:style w:type="paragraph" w:styleId="825">
    <w:name w:val="Heading 1"/>
    <w:basedOn w:val="824"/>
    <w:link w:val="863"/>
    <w:uiPriority w:val="9"/>
    <w:qFormat/>
    <w:pPr>
      <w:widowControl w:val="true"/>
      <w:pBdr/>
      <w:spacing w:after="100" w:afterAutospacing="1" w:before="100" w:beforeAutospacing="1"/>
      <w:ind/>
      <w:outlineLvl w:val="0"/>
    </w:pPr>
    <w:rPr>
      <w:rFonts w:ascii="Times New Roman" w:hAnsi="Times New Roman" w:eastAsia="Times New Roman" w:cs="Times New Roman"/>
      <w:b/>
      <w:bCs/>
      <w:color w:val="auto"/>
      <w:sz w:val="48"/>
      <w:szCs w:val="48"/>
      <w:lang w:bidi="ar-SA"/>
    </w:rPr>
  </w:style>
  <w:style w:type="paragraph" w:styleId="826">
    <w:name w:val="Heading 2"/>
    <w:basedOn w:val="824"/>
    <w:next w:val="824"/>
    <w:link w:val="865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827" w:default="1">
    <w:name w:val="Default Paragraph Font"/>
    <w:uiPriority w:val="1"/>
    <w:semiHidden/>
    <w:unhideWhenUsed/>
    <w:pPr>
      <w:pBdr/>
      <w:spacing/>
      <w:ind/>
    </w:pPr>
  </w:style>
  <w:style w:type="table" w:styleId="82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29" w:default="1">
    <w:name w:val="No List"/>
    <w:uiPriority w:val="99"/>
    <w:semiHidden/>
    <w:unhideWhenUsed/>
    <w:pPr>
      <w:pBdr/>
      <w:spacing/>
      <w:ind/>
    </w:pPr>
  </w:style>
  <w:style w:type="character" w:styleId="830">
    <w:name w:val="Hyperlink"/>
    <w:basedOn w:val="827"/>
    <w:pPr>
      <w:pBdr/>
      <w:spacing/>
      <w:ind/>
    </w:pPr>
    <w:rPr>
      <w:color w:val="0066cc"/>
      <w:u w:val="single"/>
    </w:rPr>
  </w:style>
  <w:style w:type="character" w:styleId="831" w:customStyle="1">
    <w:name w:val="Основной текст (2) Exact"/>
    <w:basedOn w:val="827"/>
    <w:pPr>
      <w:pBdr/>
      <w:spacing/>
      <w:ind/>
    </w:pPr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styleId="832" w:customStyle="1">
    <w:name w:val="Основной текст (2)_"/>
    <w:basedOn w:val="827"/>
    <w:link w:val="849"/>
    <w:pPr>
      <w:pBdr/>
      <w:spacing/>
      <w:ind/>
    </w:pPr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styleId="833" w:customStyle="1">
    <w:name w:val="Заголовок №2_"/>
    <w:basedOn w:val="827"/>
    <w:link w:val="850"/>
    <w:pPr>
      <w:pBdr/>
      <w:spacing/>
      <w:ind/>
    </w:pPr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styleId="834" w:customStyle="1">
    <w:name w:val="Основной текст (3)_"/>
    <w:basedOn w:val="827"/>
    <w:link w:val="851"/>
    <w:pPr>
      <w:pBdr/>
      <w:spacing/>
      <w:ind/>
    </w:pPr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styleId="835" w:customStyle="1">
    <w:name w:val="Основной текст (2) + 8;5 pt;Полужирный;Курсив"/>
    <w:basedOn w:val="832"/>
    <w:pPr>
      <w:pBdr/>
      <w:spacing/>
      <w:ind/>
    </w:pPr>
    <w:rPr>
      <w:rFonts w:ascii="Times New Roman" w:hAnsi="Times New Roman" w:eastAsia="Times New Roman" w:cs="Times New Roman"/>
      <w:b/>
      <w:bCs/>
      <w:i/>
      <w:iCs/>
      <w:smallCaps w:val="0"/>
      <w:strike w:val="0"/>
      <w:color w:val="000000"/>
      <w:spacing w:val="0"/>
      <w:position w:val="0"/>
      <w:sz w:val="17"/>
      <w:szCs w:val="17"/>
      <w:u w:val="none"/>
      <w:lang w:val="ru-RU" w:eastAsia="ru-RU" w:bidi="ru-RU"/>
    </w:rPr>
  </w:style>
  <w:style w:type="character" w:styleId="836" w:customStyle="1">
    <w:name w:val="Колонтитул_"/>
    <w:basedOn w:val="827"/>
    <w:link w:val="852"/>
    <w:pPr>
      <w:pBdr/>
      <w:spacing/>
      <w:ind/>
    </w:pPr>
    <w:rPr>
      <w:rFonts w:ascii="Trebuchet MS" w:hAnsi="Trebuchet MS" w:eastAsia="Trebuchet MS" w:cs="Trebuchet MS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styleId="837" w:customStyle="1">
    <w:name w:val="Колонтитул"/>
    <w:basedOn w:val="836"/>
    <w:pPr>
      <w:pBdr/>
      <w:spacing/>
      <w:ind/>
    </w:pPr>
    <w:rPr>
      <w:rFonts w:ascii="Trebuchet MS" w:hAnsi="Trebuchet MS" w:eastAsia="Trebuchet MS" w:cs="Trebuchet MS"/>
      <w:b w:val="0"/>
      <w:bCs w:val="0"/>
      <w:i w:val="0"/>
      <w:iCs w:val="0"/>
      <w:smallCaps w:val="0"/>
      <w:strike w:val="0"/>
      <w:color w:val="000000"/>
      <w:spacing w:val="0"/>
      <w:position w:val="0"/>
      <w:sz w:val="17"/>
      <w:szCs w:val="17"/>
      <w:u w:val="none"/>
      <w:lang w:val="ru-RU" w:eastAsia="ru-RU" w:bidi="ru-RU"/>
    </w:rPr>
  </w:style>
  <w:style w:type="character" w:styleId="838" w:customStyle="1">
    <w:name w:val="Колонтитул + Полужирный"/>
    <w:basedOn w:val="836"/>
    <w:pPr>
      <w:pBdr/>
      <w:spacing/>
      <w:ind/>
    </w:pPr>
    <w:rPr>
      <w:rFonts w:ascii="Trebuchet MS" w:hAnsi="Trebuchet MS" w:eastAsia="Trebuchet MS" w:cs="Trebuchet MS"/>
      <w:b/>
      <w:bCs/>
      <w:i w:val="0"/>
      <w:iCs w:val="0"/>
      <w:smallCaps w:val="0"/>
      <w:strike w:val="0"/>
      <w:color w:val="000000"/>
      <w:spacing w:val="0"/>
      <w:position w:val="0"/>
      <w:sz w:val="17"/>
      <w:szCs w:val="17"/>
      <w:u w:val="none"/>
      <w:lang w:val="ru-RU" w:eastAsia="ru-RU" w:bidi="ru-RU"/>
    </w:rPr>
  </w:style>
  <w:style w:type="character" w:styleId="839" w:customStyle="1">
    <w:name w:val="Основной текст (4)_"/>
    <w:basedOn w:val="827"/>
    <w:link w:val="853"/>
    <w:pPr>
      <w:pBdr/>
      <w:spacing/>
      <w:ind/>
    </w:pPr>
    <w:rPr>
      <w:rFonts w:ascii="Century Gothic" w:hAnsi="Century Gothic" w:eastAsia="Century Gothic" w:cs="Century Gothic"/>
      <w:b/>
      <w:bCs/>
      <w:i w:val="0"/>
      <w:iCs w:val="0"/>
      <w:smallCaps w:val="0"/>
      <w:strike w:val="0"/>
      <w:sz w:val="13"/>
      <w:szCs w:val="13"/>
      <w:u w:val="none"/>
      <w:lang w:val="en-US" w:eastAsia="en-US" w:bidi="en-US"/>
    </w:rPr>
  </w:style>
  <w:style w:type="character" w:styleId="840" w:customStyle="1">
    <w:name w:val="Оглавление_"/>
    <w:basedOn w:val="827"/>
    <w:link w:val="854"/>
    <w:pPr>
      <w:pBdr/>
      <w:spacing/>
      <w:ind/>
    </w:pPr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styleId="841" w:customStyle="1">
    <w:name w:val="Основной текст (2) + Полужирный"/>
    <w:basedOn w:val="832"/>
    <w:pPr>
      <w:pBdr/>
      <w:spacing/>
      <w:ind/>
    </w:pPr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lang w:val="en-US" w:eastAsia="en-US" w:bidi="en-US"/>
    </w:rPr>
  </w:style>
  <w:style w:type="character" w:styleId="842" w:customStyle="1">
    <w:name w:val="Основной текст (2)"/>
    <w:basedOn w:val="832"/>
    <w:pPr>
      <w:pBdr/>
      <w:spacing/>
      <w:ind/>
    </w:pPr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6"/>
      <w:szCs w:val="26"/>
      <w:u w:val="single"/>
      <w:lang w:val="en-US" w:eastAsia="en-US" w:bidi="en-US"/>
    </w:rPr>
  </w:style>
  <w:style w:type="character" w:styleId="843" w:customStyle="1">
    <w:name w:val="Подпись к картинке Exact"/>
    <w:basedOn w:val="827"/>
    <w:link w:val="855"/>
    <w:pPr>
      <w:pBdr/>
      <w:spacing/>
      <w:ind/>
    </w:pPr>
    <w:rPr>
      <w:rFonts w:ascii="Trebuchet MS" w:hAnsi="Trebuchet MS" w:eastAsia="Trebuchet MS" w:cs="Trebuchet MS"/>
      <w:b w:val="0"/>
      <w:bCs w:val="0"/>
      <w:i/>
      <w:iCs/>
      <w:smallCaps w:val="0"/>
      <w:strike w:val="0"/>
      <w:spacing w:val="-10"/>
      <w:sz w:val="40"/>
      <w:szCs w:val="40"/>
      <w:u w:val="none"/>
    </w:rPr>
  </w:style>
  <w:style w:type="character" w:styleId="844" w:customStyle="1">
    <w:name w:val="Подпись к картинке + 8;5 pt;Полужирный;Не курсив;Интервал 0 pt Exact"/>
    <w:basedOn w:val="843"/>
    <w:pPr>
      <w:pBdr/>
      <w:spacing/>
      <w:ind/>
    </w:pPr>
    <w:rPr>
      <w:rFonts w:ascii="Trebuchet MS" w:hAnsi="Trebuchet MS" w:eastAsia="Trebuchet MS" w:cs="Trebuchet MS"/>
      <w:b/>
      <w:bCs/>
      <w:i/>
      <w:iCs/>
      <w:smallCaps w:val="0"/>
      <w:strike w:val="0"/>
      <w:color w:val="000000"/>
      <w:spacing w:val="0"/>
      <w:position w:val="0"/>
      <w:sz w:val="17"/>
      <w:szCs w:val="17"/>
      <w:u w:val="none"/>
      <w:lang w:val="ru-RU" w:eastAsia="ru-RU" w:bidi="ru-RU"/>
    </w:rPr>
  </w:style>
  <w:style w:type="character" w:styleId="845" w:customStyle="1">
    <w:name w:val="Подпись к картинке Exact"/>
    <w:basedOn w:val="843"/>
    <w:pPr>
      <w:pBdr/>
      <w:spacing/>
      <w:ind/>
    </w:pPr>
    <w:rPr>
      <w:rFonts w:ascii="Trebuchet MS" w:hAnsi="Trebuchet MS" w:eastAsia="Trebuchet MS" w:cs="Trebuchet MS"/>
      <w:b w:val="0"/>
      <w:bCs w:val="0"/>
      <w:i/>
      <w:iCs/>
      <w:smallCaps w:val="0"/>
      <w:strike w:val="0"/>
      <w:color w:val="000000"/>
      <w:spacing w:val="-10"/>
      <w:position w:val="0"/>
      <w:sz w:val="40"/>
      <w:szCs w:val="40"/>
      <w:u w:val="none"/>
      <w:lang w:val="ru-RU" w:eastAsia="ru-RU" w:bidi="ru-RU"/>
    </w:rPr>
  </w:style>
  <w:style w:type="character" w:styleId="846" w:customStyle="1">
    <w:name w:val="Подпись к картинке Exact"/>
    <w:basedOn w:val="843"/>
    <w:pPr>
      <w:pBdr/>
      <w:spacing/>
      <w:ind/>
    </w:pPr>
    <w:rPr>
      <w:rFonts w:ascii="Trebuchet MS" w:hAnsi="Trebuchet MS" w:eastAsia="Trebuchet MS" w:cs="Trebuchet MS"/>
      <w:b w:val="0"/>
      <w:bCs w:val="0"/>
      <w:i/>
      <w:iCs/>
      <w:smallCaps w:val="0"/>
      <w:strike w:val="0"/>
      <w:color w:val="000000"/>
      <w:spacing w:val="-10"/>
      <w:position w:val="0"/>
      <w:sz w:val="40"/>
      <w:szCs w:val="40"/>
      <w:u w:val="single"/>
      <w:lang w:val="ru-RU" w:eastAsia="ru-RU" w:bidi="ru-RU"/>
    </w:rPr>
  </w:style>
  <w:style w:type="character" w:styleId="847" w:customStyle="1">
    <w:name w:val="Заголовок №1 Exact"/>
    <w:basedOn w:val="827"/>
    <w:link w:val="856"/>
    <w:pPr>
      <w:pBdr/>
      <w:spacing/>
      <w:ind/>
    </w:pPr>
    <w:rPr>
      <w:rFonts w:ascii="Arial" w:hAnsi="Arial" w:eastAsia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styleId="848" w:customStyle="1">
    <w:name w:val="Заголовок №1 + 16 pt;Курсив Exact"/>
    <w:basedOn w:val="847"/>
    <w:pPr>
      <w:pBdr/>
      <w:spacing/>
      <w:ind/>
    </w:pPr>
    <w:rPr>
      <w:rFonts w:ascii="Arial" w:hAnsi="Arial" w:eastAsia="Arial" w:cs="Arial"/>
      <w:b w:val="0"/>
      <w:bCs w:val="0"/>
      <w:i/>
      <w:iCs/>
      <w:smallCaps w:val="0"/>
      <w:strike w:val="0"/>
      <w:color w:val="000000"/>
      <w:spacing w:val="0"/>
      <w:position w:val="0"/>
      <w:sz w:val="32"/>
      <w:szCs w:val="32"/>
      <w:u w:val="none"/>
      <w:lang w:val="ru-RU" w:eastAsia="ru-RU" w:bidi="ru-RU"/>
    </w:rPr>
  </w:style>
  <w:style w:type="paragraph" w:styleId="849" w:customStyle="1">
    <w:name w:val="Основной текст (2)"/>
    <w:basedOn w:val="824"/>
    <w:link w:val="832"/>
    <w:pPr>
      <w:pBdr/>
      <w:shd w:val="clear" w:color="auto" w:fill="ffffff"/>
      <w:spacing w:after="540" w:line="322" w:lineRule="exact"/>
      <w:ind w:hanging="360"/>
    </w:pPr>
    <w:rPr>
      <w:rFonts w:ascii="Times New Roman" w:hAnsi="Times New Roman" w:eastAsia="Times New Roman" w:cs="Times New Roman"/>
      <w:sz w:val="26"/>
      <w:szCs w:val="26"/>
    </w:rPr>
  </w:style>
  <w:style w:type="paragraph" w:styleId="850" w:customStyle="1">
    <w:name w:val="Заголовок №2"/>
    <w:basedOn w:val="824"/>
    <w:link w:val="833"/>
    <w:pPr>
      <w:pBdr/>
      <w:shd w:val="clear" w:color="auto" w:fill="ffffff"/>
      <w:spacing w:before="540" w:line="240" w:lineRule="exact"/>
      <w:ind/>
      <w:jc w:val="center"/>
      <w:outlineLvl w:val="1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851" w:customStyle="1">
    <w:name w:val="Основной текст (3)"/>
    <w:basedOn w:val="824"/>
    <w:link w:val="834"/>
    <w:pPr>
      <w:pBdr/>
      <w:shd w:val="clear" w:color="auto" w:fill="ffffff"/>
      <w:spacing w:after="300" w:line="240" w:lineRule="exact"/>
      <w:ind/>
      <w:jc w:val="center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852" w:customStyle="1">
    <w:name w:val="Колонтитул"/>
    <w:basedOn w:val="824"/>
    <w:link w:val="836"/>
    <w:pPr>
      <w:pBdr/>
      <w:shd w:val="clear" w:color="auto" w:fill="ffffff"/>
      <w:spacing w:line="0" w:lineRule="atLeast"/>
      <w:ind/>
    </w:pPr>
    <w:rPr>
      <w:rFonts w:ascii="Trebuchet MS" w:hAnsi="Trebuchet MS" w:eastAsia="Trebuchet MS" w:cs="Trebuchet MS"/>
      <w:sz w:val="17"/>
      <w:szCs w:val="17"/>
    </w:rPr>
  </w:style>
  <w:style w:type="paragraph" w:styleId="853" w:customStyle="1">
    <w:name w:val="Основной текст (4)"/>
    <w:basedOn w:val="824"/>
    <w:link w:val="839"/>
    <w:pPr>
      <w:pBdr/>
      <w:shd w:val="clear" w:color="auto" w:fill="ffffff"/>
      <w:spacing w:after="240" w:line="0" w:lineRule="atLeast"/>
      <w:ind/>
    </w:pPr>
    <w:rPr>
      <w:rFonts w:ascii="Century Gothic" w:hAnsi="Century Gothic" w:eastAsia="Century Gothic" w:cs="Century Gothic"/>
      <w:b/>
      <w:bCs/>
      <w:sz w:val="13"/>
      <w:szCs w:val="13"/>
      <w:lang w:val="en-US" w:eastAsia="en-US" w:bidi="en-US"/>
    </w:rPr>
  </w:style>
  <w:style w:type="paragraph" w:styleId="854" w:customStyle="1">
    <w:name w:val="Оглавление"/>
    <w:basedOn w:val="824"/>
    <w:link w:val="840"/>
    <w:pPr>
      <w:pBdr/>
      <w:shd w:val="clear" w:color="auto" w:fill="ffffff"/>
      <w:spacing w:before="420" w:line="475" w:lineRule="exact"/>
      <w:ind w:hanging="540"/>
      <w:jc w:val="both"/>
    </w:pPr>
    <w:rPr>
      <w:rFonts w:ascii="Times New Roman" w:hAnsi="Times New Roman" w:eastAsia="Times New Roman" w:cs="Times New Roman"/>
      <w:sz w:val="26"/>
      <w:szCs w:val="26"/>
    </w:rPr>
  </w:style>
  <w:style w:type="paragraph" w:styleId="855" w:customStyle="1">
    <w:name w:val="Подпись к картинке"/>
    <w:basedOn w:val="824"/>
    <w:link w:val="843"/>
    <w:pPr>
      <w:pBdr/>
      <w:shd w:val="clear" w:color="auto" w:fill="ffffff"/>
      <w:spacing w:line="0" w:lineRule="atLeast"/>
      <w:ind/>
    </w:pPr>
    <w:rPr>
      <w:rFonts w:ascii="Trebuchet MS" w:hAnsi="Trebuchet MS" w:eastAsia="Trebuchet MS" w:cs="Trebuchet MS"/>
      <w:i/>
      <w:iCs/>
      <w:spacing w:val="-10"/>
      <w:sz w:val="40"/>
      <w:szCs w:val="40"/>
    </w:rPr>
  </w:style>
  <w:style w:type="paragraph" w:styleId="856" w:customStyle="1">
    <w:name w:val="Заголовок №1"/>
    <w:basedOn w:val="824"/>
    <w:link w:val="847"/>
    <w:pPr>
      <w:pBdr/>
      <w:shd w:val="clear" w:color="auto" w:fill="ffffff"/>
      <w:spacing w:line="0" w:lineRule="atLeast"/>
      <w:ind/>
      <w:outlineLvl w:val="0"/>
    </w:pPr>
    <w:rPr>
      <w:rFonts w:ascii="Arial" w:hAnsi="Arial" w:eastAsia="Arial" w:cs="Arial"/>
      <w:sz w:val="26"/>
      <w:szCs w:val="26"/>
    </w:rPr>
  </w:style>
  <w:style w:type="paragraph" w:styleId="857">
    <w:name w:val="Header"/>
    <w:basedOn w:val="824"/>
    <w:link w:val="858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858" w:customStyle="1">
    <w:name w:val="Верхний колонтитул Знак"/>
    <w:basedOn w:val="827"/>
    <w:link w:val="857"/>
    <w:uiPriority w:val="99"/>
    <w:pPr>
      <w:pBdr/>
      <w:spacing/>
      <w:ind/>
    </w:pPr>
    <w:rPr>
      <w:color w:val="000000"/>
    </w:rPr>
  </w:style>
  <w:style w:type="paragraph" w:styleId="859">
    <w:name w:val="Footer"/>
    <w:basedOn w:val="824"/>
    <w:link w:val="860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860" w:customStyle="1">
    <w:name w:val="Нижний колонтитул Знак"/>
    <w:basedOn w:val="827"/>
    <w:link w:val="859"/>
    <w:uiPriority w:val="99"/>
    <w:pPr>
      <w:pBdr/>
      <w:spacing/>
      <w:ind/>
    </w:pPr>
    <w:rPr>
      <w:color w:val="000000"/>
    </w:rPr>
  </w:style>
  <w:style w:type="paragraph" w:styleId="861">
    <w:name w:val="Body Text"/>
    <w:basedOn w:val="824"/>
    <w:link w:val="862"/>
    <w:unhideWhenUsed/>
    <w:pPr>
      <w:widowControl w:val="true"/>
      <w:pBdr/>
      <w:spacing w:line="360" w:lineRule="auto"/>
      <w:ind/>
    </w:pPr>
    <w:rPr>
      <w:rFonts w:ascii="Times New Roman" w:hAnsi="Times New Roman" w:eastAsia="Times New Roman" w:cs="Times New Roman"/>
      <w:color w:val="auto"/>
      <w:szCs w:val="20"/>
      <w:lang w:bidi="ar-SA"/>
    </w:rPr>
  </w:style>
  <w:style w:type="character" w:styleId="862" w:customStyle="1">
    <w:name w:val="Основной текст Знак"/>
    <w:basedOn w:val="827"/>
    <w:link w:val="861"/>
    <w:pPr>
      <w:pBdr/>
      <w:spacing/>
      <w:ind/>
    </w:pPr>
    <w:rPr>
      <w:rFonts w:ascii="Times New Roman" w:hAnsi="Times New Roman" w:eastAsia="Times New Roman" w:cs="Times New Roman"/>
      <w:szCs w:val="20"/>
      <w:lang w:bidi="ar-SA"/>
    </w:rPr>
  </w:style>
  <w:style w:type="character" w:styleId="863" w:customStyle="1">
    <w:name w:val="Заголовок 1 Знак"/>
    <w:basedOn w:val="827"/>
    <w:link w:val="825"/>
    <w:uiPriority w:val="9"/>
    <w:pPr>
      <w:pBdr/>
      <w:spacing/>
      <w:ind/>
    </w:pPr>
    <w:rPr>
      <w:rFonts w:ascii="Times New Roman" w:hAnsi="Times New Roman" w:eastAsia="Times New Roman" w:cs="Times New Roman"/>
      <w:b/>
      <w:bCs/>
      <w:sz w:val="48"/>
      <w:szCs w:val="48"/>
      <w:lang w:bidi="ar-SA"/>
    </w:rPr>
  </w:style>
  <w:style w:type="paragraph" w:styleId="864" w:customStyle="1">
    <w:name w:val="txt2"/>
    <w:basedOn w:val="824"/>
    <w:pPr>
      <w:widowControl w:val="true"/>
      <w:pBdr/>
      <w:spacing w:after="100" w:afterAutospacing="1" w:before="100" w:beforeAutospacing="1"/>
      <w:ind/>
    </w:pPr>
    <w:rPr>
      <w:rFonts w:ascii="Times New Roman" w:hAnsi="Times New Roman" w:eastAsia="Times New Roman" w:cs="Times New Roman"/>
      <w:color w:val="auto"/>
      <w:lang w:bidi="ar-SA"/>
    </w:rPr>
  </w:style>
  <w:style w:type="character" w:styleId="865" w:customStyle="1">
    <w:name w:val="Заголовок 2 Знак"/>
    <w:basedOn w:val="827"/>
    <w:link w:val="826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866">
    <w:name w:val="Balloon Text"/>
    <w:basedOn w:val="824"/>
    <w:link w:val="867"/>
    <w:uiPriority w:val="99"/>
    <w:semiHidden/>
    <w:unhideWhenUsed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867" w:customStyle="1">
    <w:name w:val="Текст выноски Знак"/>
    <w:basedOn w:val="827"/>
    <w:link w:val="866"/>
    <w:uiPriority w:val="99"/>
    <w:semiHidden/>
    <w:pPr>
      <w:pBdr/>
      <w:spacing/>
      <w:ind/>
    </w:pPr>
    <w:rPr>
      <w:rFonts w:ascii="Segoe UI" w:hAnsi="Segoe UI" w:cs="Segoe UI"/>
      <w:color w:val="000000"/>
      <w:sz w:val="18"/>
      <w:szCs w:val="18"/>
    </w:rPr>
  </w:style>
  <w:style w:type="paragraph" w:styleId="868">
    <w:name w:val="TOC Heading"/>
    <w:basedOn w:val="825"/>
    <w:next w:val="824"/>
    <w:uiPriority w:val="39"/>
    <w:unhideWhenUsed/>
    <w:qFormat/>
    <w:pPr>
      <w:keepNext w:val="true"/>
      <w:keepLines w:val="true"/>
      <w:pBdr/>
      <w:spacing w:after="0" w:afterAutospacing="0" w:before="240" w:beforeAutospacing="0" w:line="259" w:lineRule="auto"/>
      <w:ind/>
      <w:outlineLvl w:val="9"/>
    </w:pPr>
    <w:rPr>
      <w:rFonts w:asciiTheme="majorHAnsi" w:hAnsiTheme="majorHAnsi" w:eastAsiaTheme="majorEastAsia" w:cstheme="majorBidi"/>
      <w:b w:val="0"/>
      <w:bCs w:val="0"/>
      <w:color w:val="2e74b5" w:themeColor="accent1" w:themeShade="BF"/>
      <w:sz w:val="32"/>
      <w:szCs w:val="32"/>
    </w:rPr>
  </w:style>
  <w:style w:type="paragraph" w:styleId="869">
    <w:name w:val="List Paragraph"/>
    <w:basedOn w:val="824"/>
    <w:uiPriority w:val="34"/>
    <w:qFormat/>
    <w:pPr>
      <w:pBdr/>
      <w:spacing/>
      <w:ind w:left="720"/>
      <w:contextualSpacing w:val="true"/>
    </w:pPr>
  </w:style>
  <w:style w:type="table" w:styleId="870">
    <w:name w:val="Table Grid"/>
    <w:basedOn w:val="828"/>
    <w:uiPriority w:val="39"/>
    <w:pPr>
      <w:widowControl w:val="true"/>
      <w:pBdr/>
      <w:spacing/>
      <w:ind/>
    </w:pPr>
    <w:rPr>
      <w:rFonts w:asciiTheme="minorHAnsi" w:hAnsiTheme="minorHAnsi" w:eastAsiaTheme="minorHAnsi" w:cstheme="minorBidi"/>
      <w:sz w:val="22"/>
      <w:szCs w:val="22"/>
      <w:lang w:eastAsia="en-US" w:bidi="ar-SA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hyperlink" Target="https://www.gazeta.ru/politics/2018/02/02_a_l" TargetMode="External"/><Relationship Id="rId14" Type="http://schemas.openxmlformats.org/officeDocument/2006/relationships/hyperlink" Target="https://www.biblio-online.ru/book/korporativnye-finansy-" TargetMode="External"/><Relationship Id="rId15" Type="http://schemas.openxmlformats.org/officeDocument/2006/relationships/hyperlink" Target="https://e.lanbook.com/book/l_12063" TargetMode="External"/><Relationship Id="rId16" Type="http://schemas.openxmlformats.org/officeDocument/2006/relationships/hyperlink" Target="http://www.iprbookshop.ru/69373.html" TargetMode="External"/><Relationship Id="rId17" Type="http://schemas.openxmlformats.org/officeDocument/2006/relationships/hyperlink" Target="http://www.rs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7683CCD4-4E83-46D1-A87A-78B22D69A567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</dc:creator>
  <cp:revision>5</cp:revision>
  <dcterms:created xsi:type="dcterms:W3CDTF">2023-03-01T02:06:00Z</dcterms:created>
  <dcterms:modified xsi:type="dcterms:W3CDTF">2026-10-21T04:39:21Z</dcterms:modified>
</cp:coreProperties>
</file>