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D9" w:rsidRPr="00B87F34" w:rsidRDefault="000676D9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87F34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676D9" w:rsidRPr="003F1717" w:rsidRDefault="000676D9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0676D9" w:rsidRDefault="000676D9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D713F6" w:rsidRPr="003F1717" w:rsidRDefault="00D713F6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0676D9" w:rsidRPr="003F1717" w:rsidRDefault="000676D9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7">
        <w:rPr>
          <w:rFonts w:ascii="Times New Roman" w:hAnsi="Times New Roman" w:cs="Times New Roman"/>
          <w:sz w:val="24"/>
          <w:szCs w:val="24"/>
        </w:rPr>
        <w:t>Николаевский-на-Амуре</w:t>
      </w:r>
      <w:proofErr w:type="spellEnd"/>
      <w:r w:rsidRPr="003F1717">
        <w:rPr>
          <w:rFonts w:ascii="Times New Roman" w:hAnsi="Times New Roman" w:cs="Times New Roman"/>
          <w:sz w:val="24"/>
          <w:szCs w:val="24"/>
        </w:rPr>
        <w:t xml:space="preserve"> промышленно-гуманитарный техникум»</w:t>
      </w:r>
    </w:p>
    <w:p w:rsidR="000676D9" w:rsidRPr="003F1717" w:rsidRDefault="000676D9" w:rsidP="000676D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6D9" w:rsidRDefault="000676D9" w:rsidP="00A471CA">
      <w:pPr>
        <w:rPr>
          <w:b/>
          <w:sz w:val="28"/>
          <w:szCs w:val="28"/>
        </w:rPr>
      </w:pPr>
    </w:p>
    <w:p w:rsidR="000676D9" w:rsidRPr="003F1717" w:rsidRDefault="000676D9" w:rsidP="0054025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УТВЕРЖДЕН</w:t>
      </w:r>
      <w:r w:rsidR="00A471CA">
        <w:rPr>
          <w:rFonts w:ascii="Times New Roman" w:hAnsi="Times New Roman" w:cs="Times New Roman"/>
          <w:sz w:val="28"/>
          <w:szCs w:val="28"/>
        </w:rPr>
        <w:t>А</w:t>
      </w:r>
    </w:p>
    <w:p w:rsidR="000676D9" w:rsidRPr="003F1717" w:rsidRDefault="000676D9" w:rsidP="0054025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0676D9" w:rsidRPr="003F1717" w:rsidRDefault="000676D9" w:rsidP="0054025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________________ С.В.Боровик</w:t>
      </w:r>
    </w:p>
    <w:p w:rsidR="000676D9" w:rsidRPr="003F1717" w:rsidRDefault="000676D9" w:rsidP="0054025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«___»________________ 201</w:t>
      </w:r>
      <w:r w:rsidR="00A471CA">
        <w:rPr>
          <w:rFonts w:ascii="Times New Roman" w:hAnsi="Times New Roman" w:cs="Times New Roman"/>
          <w:sz w:val="28"/>
          <w:szCs w:val="28"/>
        </w:rPr>
        <w:t>4</w:t>
      </w:r>
      <w:r w:rsidRPr="003F17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8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8213E6">
        <w:rPr>
          <w:rFonts w:ascii="Times New Roman" w:hAnsi="Times New Roman" w:cs="Times New Roman"/>
          <w:b/>
          <w:sz w:val="28"/>
          <w:szCs w:val="28"/>
        </w:rPr>
        <w:t xml:space="preserve"> ОЛИМПИАДНОГО ДВИЖЕНИЯ </w:t>
      </w: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E6">
        <w:rPr>
          <w:rFonts w:ascii="Times New Roman" w:hAnsi="Times New Roman" w:cs="Times New Roman"/>
          <w:b/>
          <w:sz w:val="28"/>
          <w:szCs w:val="28"/>
        </w:rPr>
        <w:t>В ТЕХНИКУМЕ</w:t>
      </w: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2014-2018 УЧЕБНЫЕ ГОДЫ</w:t>
      </w: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1CA" w:rsidRDefault="00A471CA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250" w:rsidRDefault="00540250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6D9" w:rsidRDefault="000676D9" w:rsidP="000676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76D9" w:rsidRPr="000676D9" w:rsidRDefault="000676D9" w:rsidP="000676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201</w:t>
      </w:r>
      <w:r w:rsidR="00D713F6">
        <w:rPr>
          <w:rFonts w:ascii="Times New Roman" w:hAnsi="Times New Roman" w:cs="Times New Roman"/>
          <w:sz w:val="28"/>
          <w:szCs w:val="28"/>
        </w:rPr>
        <w:t>4</w:t>
      </w:r>
    </w:p>
    <w:p w:rsidR="008213E6" w:rsidRPr="008213E6" w:rsidRDefault="008213E6" w:rsidP="008213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9"/>
        <w:gridCol w:w="7391"/>
      </w:tblGrid>
      <w:tr w:rsidR="008213E6" w:rsidRPr="007366F3" w:rsidTr="008213E6"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олимпиадного движения </w:t>
            </w:r>
            <w:r w:rsidRPr="007366F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71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6F3">
              <w:rPr>
                <w:rFonts w:ascii="Times New Roman" w:hAnsi="Times New Roman" w:cs="Times New Roman"/>
                <w:sz w:val="24"/>
                <w:szCs w:val="24"/>
              </w:rPr>
              <w:t>-2018 учебные годы</w:t>
            </w:r>
          </w:p>
        </w:tc>
      </w:tr>
      <w:tr w:rsidR="008213E6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096822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</w:t>
            </w:r>
            <w:r w:rsidR="008213E6"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Александровна, старший методист</w:t>
            </w:r>
          </w:p>
        </w:tc>
      </w:tr>
      <w:tr w:rsidR="008213E6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123490" w:rsidP="00803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работы по развитию олимпиадного движения в техникуме для поддержки одаренных студентов и с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подготовки к успешному участию </w:t>
            </w:r>
            <w:r w:rsidR="00803D85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олимпиадах разного уровня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3E6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Стимулировать интеллектуальное </w:t>
            </w:r>
            <w:r w:rsidR="0012349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профессиональное 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12349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студентов.</w:t>
            </w:r>
          </w:p>
          <w:p w:rsidR="008213E6" w:rsidRPr="007366F3" w:rsidRDefault="008213E6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Повысить компетенцию педагогов в работе с одарёнными детьми.</w:t>
            </w:r>
          </w:p>
          <w:p w:rsidR="008213E6" w:rsidRPr="007366F3" w:rsidRDefault="008213E6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Оказать методическую поддержку педагогам в разработке индивидуальных </w:t>
            </w:r>
            <w:hyperlink r:id="rId6" w:tooltip="Программы сопровождения" w:history="1">
              <w:r w:rsidRPr="007366F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программ сопровождения</w:t>
              </w:r>
            </w:hyperlink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и призёров предметных олимпиад.</w:t>
            </w:r>
          </w:p>
          <w:p w:rsidR="008213E6" w:rsidRPr="007366F3" w:rsidRDefault="008213E6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Создать условия, обеспечивающие открытость информационного пространства по развитию олимпиадного движения.</w:t>
            </w:r>
          </w:p>
          <w:p w:rsidR="008213E6" w:rsidRPr="007366F3" w:rsidRDefault="008213E6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Оказать психолого-педагогическую поддержку талантливым </w:t>
            </w:r>
            <w:r w:rsidR="0012349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</w:t>
            </w:r>
          </w:p>
        </w:tc>
      </w:tr>
      <w:tr w:rsidR="008213E6" w:rsidRPr="007366F3" w:rsidTr="008E13CF">
        <w:trPr>
          <w:trHeight w:val="1352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8E13CF" w:rsidRDefault="008E13CF" w:rsidP="008E1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3CF">
              <w:rPr>
                <w:rFonts w:ascii="Times New Roman" w:hAnsi="Times New Roman" w:cs="Times New Roman"/>
                <w:b/>
                <w:sz w:val="24"/>
                <w:szCs w:val="24"/>
              </w:rPr>
              <w:t>Целевыми  индикаторами  и  показателями  результативности 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8E13CF" w:rsidRDefault="008E13CF" w:rsidP="008E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C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числа  </w:t>
            </w:r>
            <w:proofErr w:type="gramStart"/>
            <w:r w:rsidRPr="008E13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13CF">
              <w:rPr>
                <w:rFonts w:ascii="Times New Roman" w:hAnsi="Times New Roman" w:cs="Times New Roman"/>
                <w:sz w:val="24"/>
                <w:szCs w:val="24"/>
              </w:rPr>
              <w:t xml:space="preserve">,  охваченных  различными  формами работы с одаренными студентами, до 50 %;  </w:t>
            </w:r>
          </w:p>
          <w:p w:rsidR="008213E6" w:rsidRPr="008E13CF" w:rsidRDefault="008E13CF" w:rsidP="008E1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CF">
              <w:rPr>
                <w:rFonts w:ascii="Times New Roman" w:hAnsi="Times New Roman" w:cs="Times New Roman"/>
                <w:sz w:val="24"/>
                <w:szCs w:val="24"/>
              </w:rPr>
              <w:t>- увеличение  числа  студентов,  получивших  возможность  участия в  конкурсах,  олимпиадах,  соревнованиях,  фестивалях,  выставках различных уровней, на 20 %.</w:t>
            </w:r>
          </w:p>
        </w:tc>
      </w:tr>
      <w:tr w:rsidR="008E13CF" w:rsidRPr="007366F3" w:rsidTr="008E13CF">
        <w:trPr>
          <w:trHeight w:val="399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Нормативно-правовое, научно-методическое, организационно-методическое, информационно-аналитическое, психолого-педагогическое сопровождение развития олимпиадного движения, стимулирование одарённых детей к участию в предметных олимпиадах.</w:t>
            </w:r>
          </w:p>
        </w:tc>
      </w:tr>
      <w:tr w:rsidR="008E13CF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096822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техникума;</w:t>
            </w:r>
          </w:p>
          <w:p w:rsidR="008E13CF" w:rsidRPr="00096822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методисты;</w:t>
            </w:r>
          </w:p>
          <w:p w:rsidR="008E13CF" w:rsidRPr="00096822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преподаватели техникума.</w:t>
            </w:r>
          </w:p>
        </w:tc>
      </w:tr>
      <w:tr w:rsidR="008E13CF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Принятие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</w:p>
        </w:tc>
      </w:tr>
      <w:tr w:rsidR="008E13CF" w:rsidRPr="007366F3" w:rsidTr="008213E6">
        <w:trPr>
          <w:trHeight w:val="1327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олимпиадного движения;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изменение его качественных характеристик,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численности обучающихся и педагогов, принимающих участие в олимпиадном движении,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выявления и развития одарённых студентов техникума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13CF" w:rsidRPr="007366F3" w:rsidTr="008213E6">
        <w:trPr>
          <w:trHeight w:val="1327"/>
        </w:trPr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123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Институты и ресурсы проекта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одаренные студенты по итогам участия в олимпиадах школ;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административный ресурс – кадровый и финансовый;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Интернет-портал олимпиадного движения техникума;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библиотечные ресурсы;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олимпиадные команды (разных уровней);</w:t>
            </w:r>
          </w:p>
          <w:p w:rsidR="00222208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</w:t>
            </w:r>
            <w:proofErr w:type="spellEnd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оргкомитетами олимпиад на разных уровнях</w:t>
            </w:r>
          </w:p>
        </w:tc>
      </w:tr>
      <w:tr w:rsidR="008E13CF" w:rsidRPr="007366F3" w:rsidTr="008213E6">
        <w:tc>
          <w:tcPr>
            <w:tcW w:w="2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8213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Организационный этап </w:t>
            </w:r>
            <w:r w:rsidR="0070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0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 – 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06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13CF" w:rsidRPr="007366F3" w:rsidRDefault="008E13CF" w:rsidP="0012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Практический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 год – март 2018 год)</w:t>
            </w:r>
          </w:p>
          <w:p w:rsidR="008E13CF" w:rsidRPr="007366F3" w:rsidRDefault="008E13CF" w:rsidP="000D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Обобщающий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(апрель 2018 год – июнь 2018 год)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22208" w:rsidRDefault="00222208" w:rsidP="000676D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208" w:rsidRDefault="00222208" w:rsidP="0022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E6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8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8213E6">
        <w:rPr>
          <w:rFonts w:ascii="Times New Roman" w:hAnsi="Times New Roman" w:cs="Times New Roman"/>
          <w:b/>
          <w:sz w:val="28"/>
          <w:szCs w:val="28"/>
        </w:rPr>
        <w:t xml:space="preserve"> ОЛИМПИАДНОГО ДВИЖЕНИЯ В ТЕХНИКУМЕ</w:t>
      </w:r>
    </w:p>
    <w:p w:rsidR="00222208" w:rsidRPr="008213E6" w:rsidRDefault="00222208" w:rsidP="002222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2014-2018 УЧЕБНЫЕ ГОДЫ</w:t>
      </w:r>
    </w:p>
    <w:p w:rsidR="00222208" w:rsidRDefault="00222208" w:rsidP="00222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08" w:rsidRDefault="006870E6" w:rsidP="006870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22208" w:rsidRPr="008A1C6E">
        <w:rPr>
          <w:rFonts w:ascii="Times New Roman" w:hAnsi="Times New Roman" w:cs="Times New Roman"/>
          <w:b/>
          <w:sz w:val="28"/>
          <w:szCs w:val="28"/>
        </w:rPr>
        <w:t xml:space="preserve">Концепция работы с </w:t>
      </w:r>
      <w:proofErr w:type="gramStart"/>
      <w:r w:rsidR="00222208" w:rsidRPr="008A1C6E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="00222208" w:rsidRPr="008A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208">
        <w:rPr>
          <w:rFonts w:ascii="Times New Roman" w:hAnsi="Times New Roman" w:cs="Times New Roman"/>
          <w:b/>
          <w:sz w:val="28"/>
          <w:szCs w:val="28"/>
        </w:rPr>
        <w:t>обучающимися</w:t>
      </w:r>
    </w:p>
    <w:p w:rsidR="00D713F6" w:rsidRPr="008A1C6E" w:rsidRDefault="00D713F6" w:rsidP="006870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208" w:rsidRP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6E">
        <w:rPr>
          <w:rFonts w:ascii="Times New Roman" w:hAnsi="Times New Roman" w:cs="Times New Roman"/>
          <w:b/>
          <w:sz w:val="28"/>
          <w:szCs w:val="28"/>
        </w:rPr>
        <w:t>1.</w:t>
      </w:r>
      <w:r w:rsidR="006870E6">
        <w:rPr>
          <w:rFonts w:ascii="Times New Roman" w:hAnsi="Times New Roman" w:cs="Times New Roman"/>
          <w:b/>
          <w:sz w:val="28"/>
          <w:szCs w:val="28"/>
        </w:rPr>
        <w:t>1.</w:t>
      </w:r>
      <w:r w:rsidRPr="008A1C6E">
        <w:rPr>
          <w:rFonts w:ascii="Times New Roman" w:hAnsi="Times New Roman" w:cs="Times New Roman"/>
          <w:b/>
          <w:sz w:val="28"/>
          <w:szCs w:val="28"/>
        </w:rPr>
        <w:t xml:space="preserve">  Ключевые идеи, на которых строится  система работы с </w:t>
      </w:r>
      <w:proofErr w:type="gramStart"/>
      <w:r w:rsidRPr="008A1C6E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Pr="008A1C6E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222208" w:rsidRPr="008A1C6E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6E">
        <w:rPr>
          <w:rFonts w:ascii="Times New Roman" w:hAnsi="Times New Roman" w:cs="Times New Roman"/>
          <w:sz w:val="28"/>
          <w:szCs w:val="28"/>
        </w:rPr>
        <w:t xml:space="preserve">Современная ситуация в обществе   характеризуется новыми социально-экономическими условиями,  рынком  труда,  требующим  людей  творческих,  высокоинтеллектуальных,  неординарно  мыслящих,  активных,  способных  формулировать  и  решать  проблемы  развития государства и отдельных территорий, одним словом людей гибких и компетентных. </w:t>
      </w:r>
    </w:p>
    <w:p w:rsidR="00222208" w:rsidRPr="008A1C6E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6E">
        <w:rPr>
          <w:rFonts w:ascii="Times New Roman" w:hAnsi="Times New Roman" w:cs="Times New Roman"/>
          <w:sz w:val="28"/>
          <w:szCs w:val="28"/>
        </w:rPr>
        <w:t xml:space="preserve">Сегодня  в  общественном  сознании    формируется    отношение  к человеку  не  как    к  послушному  исполнителю,  а    как  обладающей  яркими индивидуальными  особенностями  и  способной    на  самостоятельную  и  творческую деятельность  личности.    И  эта  личность  должна  быть  наделена  не  только  формальным интеллектом, но и необходимыми нравственными, духовными качествами, внутренней и внешней  культурой.  Отличительной  особенностью  личности  является  способность  к творчеству.  В  процессе  созидательной  творческой  деятельности    человек    растет, </w:t>
      </w:r>
      <w:proofErr w:type="spellStart"/>
      <w:r w:rsidRPr="008A1C6E">
        <w:rPr>
          <w:rFonts w:ascii="Times New Roman" w:hAnsi="Times New Roman" w:cs="Times New Roman"/>
          <w:sz w:val="28"/>
          <w:szCs w:val="28"/>
        </w:rPr>
        <w:t>саморазвивается</w:t>
      </w:r>
      <w:proofErr w:type="spellEnd"/>
      <w:r w:rsidRPr="008A1C6E">
        <w:rPr>
          <w:rFonts w:ascii="Times New Roman" w:hAnsi="Times New Roman" w:cs="Times New Roman"/>
          <w:sz w:val="28"/>
          <w:szCs w:val="28"/>
        </w:rPr>
        <w:t xml:space="preserve">, всякий раз возвышается  до уровня сложности, трудности тех проблем, которые  становятся  объектом  его  деятельности.  Поэтому  творческая  деятельность выступает средством создания оптимальных условий для развития личности студента. </w:t>
      </w:r>
    </w:p>
    <w:p w:rsidR="00222208" w:rsidRPr="00C165DC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 обществе обусловили появление нового подхода в образовании.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образования – это 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ожностям и запросам общества. 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так,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proofErr w:type="gramStart"/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дальнейшей жизни, 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 мало что знает. Ведь могут произойти очень сильные 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за жизнь человека. Вот почему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техникуму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готовить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возможным переменам, развивая у них разные качества, такие как конструктивность, мобильность, динамизм.</w:t>
      </w:r>
    </w:p>
    <w:p w:rsidR="00222208" w:rsidRPr="00C165DC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C1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 появился при изучении ситуации на рынке труда: были рассмотрены требования, которые предъявляются по отношению к работнику. Поэтому современное образование должно формировать профессиональный универсализм – способность человека менять способы и сферы своей деятельности. Хороший сотрудник должен быть профессионально подготовлен, а также от него сейчас требуется умение работать в команде, принимать самостоятельные решения, он должен проявлять инициативу и быть способным к инновациям. Готовность к перегрузкам, психологическая устойчивость, устойчивость к стрессовым ситуациям – вот к чему должен быть готов современный работник, который стремится построить карьеру.</w:t>
      </w:r>
      <w:r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6E">
        <w:rPr>
          <w:rFonts w:ascii="Times New Roman" w:hAnsi="Times New Roman" w:cs="Times New Roman"/>
          <w:sz w:val="28"/>
          <w:szCs w:val="28"/>
        </w:rPr>
        <w:t xml:space="preserve">Основа концепции образования техникуме – </w:t>
      </w:r>
      <w:proofErr w:type="spellStart"/>
      <w:r w:rsidRPr="008A1C6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8A1C6E">
        <w:rPr>
          <w:rFonts w:ascii="Times New Roman" w:hAnsi="Times New Roman" w:cs="Times New Roman"/>
          <w:sz w:val="28"/>
          <w:szCs w:val="28"/>
        </w:rPr>
        <w:t xml:space="preserve"> подход, который определяет условия для целостного развития задатков человека, его духовных и познавательных потребностей, способности и готовность применить знания и умения при решении профессиональных задач в различных областях – как в конкр</w:t>
      </w:r>
      <w:r>
        <w:rPr>
          <w:rFonts w:ascii="Times New Roman" w:hAnsi="Times New Roman" w:cs="Times New Roman"/>
          <w:sz w:val="28"/>
          <w:szCs w:val="28"/>
        </w:rPr>
        <w:t>етной области знаний.</w:t>
      </w:r>
    </w:p>
    <w:p w:rsidR="00222208" w:rsidRPr="001A11AF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педагогические принципы образовательной системы техникума, основанны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принципах </w:t>
      </w:r>
      <w:proofErr w:type="spellStart"/>
      <w:r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компетентностного</w:t>
      </w:r>
      <w:proofErr w:type="spellEnd"/>
      <w:r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подхода:</w:t>
      </w:r>
    </w:p>
    <w:p w:rsidR="006870E6" w:rsidRDefault="006870E6" w:rsidP="00687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  <w:r w:rsidR="00222208"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интеллектуального творчества: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способствует творческому развитию личности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проектную деятельность, предусмотренн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в учебном плане 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работы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2208" w:rsidRPr="001A1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интеллектуальных состязаний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в планах работы методической службы и воспитательной структуры техникума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0E6" w:rsidRDefault="006870E6" w:rsidP="00687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222208"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развития компетенций: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возможность получения всеми выпускниками 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специальности/профессии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обеспечивающи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активную социальную и профессиональную адаптацию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208" w:rsidRDefault="006870E6" w:rsidP="00687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7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2208" w:rsidRPr="001A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ринцип открытости и конкурентоспособности: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социального партнерства с  профессиональными образовательными </w:t>
      </w:r>
      <w:r w:rsidR="00222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222208" w:rsidRPr="008A1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культурными и социальными учреждениями, для социально-педагогических и культурных связей, обменов.</w:t>
      </w:r>
    </w:p>
    <w:p w:rsidR="00222208" w:rsidRPr="008A1C6E" w:rsidRDefault="00222208" w:rsidP="002222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Модель системы работы с </w:t>
      </w:r>
      <w:proofErr w:type="gramStart"/>
      <w:r w:rsidRPr="0022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одаренными</w:t>
      </w:r>
      <w:proofErr w:type="gramEnd"/>
      <w:r w:rsidRPr="0022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обучающимися</w:t>
      </w:r>
    </w:p>
    <w:p w:rsidR="006870E6" w:rsidRPr="00222208" w:rsidRDefault="006870E6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208" w:rsidRP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Организация деятельности обеспечивается за счет: 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удельного веса проектной деятельности </w:t>
      </w:r>
      <w:proofErr w:type="gramStart"/>
      <w:r w:rsidR="00067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самостоятельной работы с различными источниками информации, в том числе  через Интернет.  Проектной деятельностью охвачены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 курсов отделения подготовки специалистов среднего звена, 1,2 курсов отделения подготовки квалифицированных рабочих, служащих  согласно требованиям федерального государственного образовательного стандарта основного общего образования;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 в  системе  оценивания  образовательных  результатов  в  сторону  объективизации,  открытости  критериев  </w:t>
      </w:r>
      <w:proofErr w:type="gramStart"/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профессиональными образовательными организациями города Николаевска-на-Амуре, школ района в рамках обязательств по отношению друг к другу по договору сетевого взаимодействия участие в традиционных совместных научно-исследовательских и интеллектуальных мероприятиях: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«Овации техникума» - чествование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турнир интеллектуалов Ломоносова;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научно-практическая конференция;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дистанционные олимпиады в системе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Moodle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чтения.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различных олимпиадах, конкурсах, конференциях и прочих творческих состязаниях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техникума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Перечнем  интеллектуальных  мероприятий, принимаемым  педагогическим  советом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 (Приложение); в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российских  конференциях:    «Юность. Наука.  </w:t>
      </w:r>
      <w:proofErr w:type="gramStart"/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Культура»,    «Шаг  в  будущее»,  «Сахаровские  чтения»,  открытом всероссийском  конкурсе  «Первые  шаги»,  Российском  заочном 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«Интеллектуально-творческий  марафон»,  Российском  турнире  «Познание  и творчество»,  Российском  турнире  «Интеллект  будущего»,  Российских  конкурсах «Зимние интеллектуальные игры»,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Росконкурс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22208" w:rsidRPr="003630CC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разноплановой  внеурочной   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через  различные </w:t>
      </w:r>
      <w:proofErr w:type="spellStart"/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структуры: студенческое н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аучное  общество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которое    объединяет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техникума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работающих 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ьскими проектами и программами; 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проектной индивидуальной деятельности с целью выполнения требований ФГОС ООО обучающихся через реализацию 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инновационного 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музей техникума как средство овладения проектно-исследовательскими технологиями»</w:t>
      </w:r>
      <w:r w:rsidRPr="0036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2208" w:rsidRPr="00794927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94927">
        <w:rPr>
          <w:rFonts w:ascii="Times New Roman" w:hAnsi="Times New Roman" w:cs="Times New Roman"/>
          <w:b/>
          <w:sz w:val="28"/>
          <w:szCs w:val="28"/>
        </w:rPr>
        <w:t xml:space="preserve">2.  Сотрудничество  с  внешними  организациями,  осуществляющими дополнительную подготовку </w:t>
      </w:r>
      <w:proofErr w:type="gramStart"/>
      <w:r w:rsidRPr="0079492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949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927">
        <w:rPr>
          <w:rFonts w:ascii="Times New Roman" w:hAnsi="Times New Roman" w:cs="Times New Roman"/>
          <w:sz w:val="28"/>
          <w:szCs w:val="28"/>
        </w:rPr>
        <w:t>Социальное партнерство  осуществляется на догово</w:t>
      </w:r>
      <w:r>
        <w:rPr>
          <w:rFonts w:ascii="Times New Roman" w:hAnsi="Times New Roman" w:cs="Times New Roman"/>
          <w:sz w:val="28"/>
          <w:szCs w:val="28"/>
        </w:rPr>
        <w:t>рной основе в плановом порядке: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94927">
        <w:rPr>
          <w:rFonts w:ascii="Times New Roman" w:hAnsi="Times New Roman" w:cs="Times New Roman"/>
          <w:sz w:val="28"/>
          <w:szCs w:val="28"/>
        </w:rPr>
        <w:t>Николаевск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94927">
        <w:rPr>
          <w:rFonts w:ascii="Times New Roman" w:hAnsi="Times New Roman" w:cs="Times New Roman"/>
          <w:sz w:val="28"/>
          <w:szCs w:val="28"/>
        </w:rPr>
        <w:t>-на-Амуре</w:t>
      </w:r>
      <w:proofErr w:type="spellEnd"/>
      <w:r w:rsidRPr="00794927">
        <w:rPr>
          <w:rFonts w:ascii="Times New Roman" w:hAnsi="Times New Roman" w:cs="Times New Roman"/>
          <w:sz w:val="28"/>
          <w:szCs w:val="28"/>
        </w:rPr>
        <w:t xml:space="preserve"> филиал коренных малочисленных народов Севера краевого государственного бюджетного профессионального образовательного учреждения среднего профессионального образования «Хабаровский государственный медицинский колледж»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4927">
        <w:rPr>
          <w:rFonts w:ascii="Times New Roman" w:hAnsi="Times New Roman" w:cs="Times New Roman"/>
          <w:sz w:val="28"/>
          <w:szCs w:val="28"/>
        </w:rPr>
        <w:t>совместное  проведение олимпиад</w:t>
      </w:r>
      <w:r>
        <w:rPr>
          <w:rFonts w:ascii="Times New Roman" w:hAnsi="Times New Roman" w:cs="Times New Roman"/>
          <w:sz w:val="28"/>
          <w:szCs w:val="28"/>
        </w:rPr>
        <w:t xml:space="preserve"> и других интеллектуальных и научно-практических мероприятий и исследовательских проектов;</w:t>
      </w:r>
    </w:p>
    <w:p w:rsidR="00222208" w:rsidRPr="00794927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Школы Николаевского района</w:t>
      </w:r>
      <w:r w:rsidRPr="0079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4927">
        <w:rPr>
          <w:rFonts w:ascii="Times New Roman" w:hAnsi="Times New Roman" w:cs="Times New Roman"/>
          <w:sz w:val="28"/>
          <w:szCs w:val="28"/>
        </w:rPr>
        <w:t xml:space="preserve">совместное проведение предметных олимпиад и научно-практических конференций учащихся и студентов, </w:t>
      </w:r>
      <w:proofErr w:type="spellStart"/>
      <w:r w:rsidRPr="0079492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794927">
        <w:rPr>
          <w:rFonts w:ascii="Times New Roman" w:hAnsi="Times New Roman" w:cs="Times New Roman"/>
          <w:sz w:val="28"/>
          <w:szCs w:val="28"/>
        </w:rPr>
        <w:t xml:space="preserve"> подготовка; практика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2208" w:rsidRPr="00794927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Дом молодежи – </w:t>
      </w:r>
      <w:r w:rsidRPr="00794927">
        <w:rPr>
          <w:rFonts w:ascii="Times New Roman" w:hAnsi="Times New Roman" w:cs="Times New Roman"/>
          <w:sz w:val="28"/>
          <w:szCs w:val="28"/>
        </w:rPr>
        <w:t xml:space="preserve">совместная  деятельность  по поддержке детских и молодежных общественных организаций; 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Городская библиотека; Центр КМНС, Архив города – информационный исторический источник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49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4927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proofErr w:type="gramEnd"/>
      <w:r w:rsidRPr="00794927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обучающихся по реализации инновационного проекта КИП;</w:t>
      </w:r>
    </w:p>
    <w:p w:rsidR="00222208" w:rsidRDefault="00222208" w:rsidP="00222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работодатели</w:t>
      </w:r>
      <w:r w:rsidR="00706CF5">
        <w:rPr>
          <w:rFonts w:ascii="Times New Roman" w:hAnsi="Times New Roman" w:cs="Times New Roman"/>
          <w:sz w:val="28"/>
          <w:szCs w:val="28"/>
        </w:rPr>
        <w:t>;</w:t>
      </w:r>
    </w:p>
    <w:p w:rsidR="007366F3" w:rsidRDefault="00222208" w:rsidP="0006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676D9">
        <w:rPr>
          <w:rFonts w:ascii="Times New Roman" w:hAnsi="Times New Roman" w:cs="Times New Roman"/>
          <w:sz w:val="28"/>
          <w:szCs w:val="28"/>
        </w:rPr>
        <w:t xml:space="preserve"> социальные партнеры</w:t>
      </w:r>
      <w:r w:rsidR="00706CF5">
        <w:rPr>
          <w:rFonts w:ascii="Times New Roman" w:hAnsi="Times New Roman" w:cs="Times New Roman"/>
          <w:sz w:val="28"/>
          <w:szCs w:val="28"/>
        </w:rPr>
        <w:t>.</w:t>
      </w:r>
    </w:p>
    <w:p w:rsidR="000676D9" w:rsidRPr="000676D9" w:rsidRDefault="000676D9" w:rsidP="000676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6F3" w:rsidRPr="007366F3" w:rsidRDefault="006870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9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803D85" w:rsidRDefault="00123490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образования в Российской </w:t>
      </w:r>
      <w:r w:rsidR="0006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мероприятия по государственной поддержке способной и талантливой молодёжи, что актуализирует проблему методического сопровождения деятельности педагогов, работающих со способными и одарёнными детьми в условиях образования</w:t>
      </w:r>
      <w:r w:rsidR="00803D85"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техникуме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результатов предметных олимпиад на </w:t>
      </w:r>
      <w:r w:rsidR="00803D85"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внутреннем,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803D85"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всероссийском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</w:t>
      </w:r>
      <w:proofErr w:type="gramEnd"/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необходимость в разработке программы по развитию олимпиадного движения в </w:t>
      </w:r>
      <w:r w:rsidR="00803D85"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194">
        <w:rPr>
          <w:rFonts w:ascii="Times New Roman" w:hAnsi="Times New Roman" w:cs="Times New Roman"/>
          <w:b/>
          <w:sz w:val="28"/>
          <w:szCs w:val="28"/>
        </w:rPr>
        <w:t xml:space="preserve">Возможные причины отставания в </w:t>
      </w:r>
      <w:r>
        <w:rPr>
          <w:rFonts w:ascii="Times New Roman" w:hAnsi="Times New Roman" w:cs="Times New Roman"/>
          <w:b/>
          <w:sz w:val="28"/>
          <w:szCs w:val="28"/>
        </w:rPr>
        <w:t>олимпиадном движении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 xml:space="preserve">1. Слабость системы, нет налаженных механизмов получения нужной информации, сопровождения </w:t>
      </w:r>
      <w:proofErr w:type="spellStart"/>
      <w:r w:rsidRPr="00DC2194">
        <w:rPr>
          <w:rFonts w:ascii="Times New Roman" w:hAnsi="Times New Roman" w:cs="Times New Roman"/>
          <w:sz w:val="28"/>
          <w:szCs w:val="28"/>
        </w:rPr>
        <w:t>олимпиадников</w:t>
      </w:r>
      <w:proofErr w:type="spellEnd"/>
      <w:r w:rsidRPr="00DC2194">
        <w:rPr>
          <w:rFonts w:ascii="Times New Roman" w:hAnsi="Times New Roman" w:cs="Times New Roman"/>
          <w:sz w:val="28"/>
          <w:szCs w:val="28"/>
        </w:rPr>
        <w:t>, мониторинга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 xml:space="preserve">2. Участие одних и тех же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>3. Недостаточная мотивация и профессиональная готовность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3E6" w:rsidRPr="00803D85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Не освоенность технологий </w:t>
      </w:r>
      <w:r w:rsidRPr="00DC2194">
        <w:rPr>
          <w:rFonts w:ascii="Times New Roman" w:hAnsi="Times New Roman" w:cs="Times New Roman"/>
          <w:sz w:val="28"/>
          <w:szCs w:val="28"/>
        </w:rPr>
        <w:t>сопровождения одаренных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D85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обозначилась а</w:t>
      </w:r>
      <w:r w:rsidRPr="00DC2194">
        <w:rPr>
          <w:rFonts w:ascii="Times New Roman" w:hAnsi="Times New Roman" w:cs="Times New Roman"/>
          <w:b/>
          <w:sz w:val="28"/>
          <w:szCs w:val="28"/>
        </w:rPr>
        <w:t>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03D85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 xml:space="preserve">Олимпиадное движение – способ развития и диагностики результатов компетенций. </w:t>
      </w:r>
    </w:p>
    <w:p w:rsidR="00803D85" w:rsidRPr="00DC2194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194">
        <w:rPr>
          <w:rFonts w:ascii="Times New Roman" w:hAnsi="Times New Roman" w:cs="Times New Roman"/>
          <w:sz w:val="28"/>
          <w:szCs w:val="28"/>
        </w:rPr>
        <w:t>Олимпиадное движение – форма работы с одаренными студентами.</w:t>
      </w:r>
    </w:p>
    <w:p w:rsidR="00803D85" w:rsidRDefault="00803D85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Олимпиадное движение</w:t>
      </w:r>
      <w:r w:rsidRPr="00DC2194">
        <w:rPr>
          <w:rFonts w:ascii="Times New Roman" w:hAnsi="Times New Roman" w:cs="Times New Roman"/>
          <w:sz w:val="28"/>
          <w:szCs w:val="28"/>
        </w:rPr>
        <w:t xml:space="preserve"> - одна из важных позиций в рейтинге техникума. </w:t>
      </w:r>
    </w:p>
    <w:p w:rsidR="006870E6" w:rsidRDefault="006870E6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0E6" w:rsidRPr="006870E6" w:rsidRDefault="006870E6" w:rsidP="00803D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0E6">
        <w:rPr>
          <w:rFonts w:ascii="Times New Roman" w:hAnsi="Times New Roman" w:cs="Times New Roman"/>
          <w:b/>
          <w:sz w:val="28"/>
          <w:szCs w:val="28"/>
        </w:rPr>
        <w:lastRenderedPageBreak/>
        <w:t>4. Цели и задачи  программы развития олимпиадного движения</w:t>
      </w:r>
    </w:p>
    <w:p w:rsidR="00803D85" w:rsidRPr="00803D85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программы является: </w:t>
      </w:r>
      <w:r w:rsidR="00803D85" w:rsidRP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работы по развитию олимпиадного движения в техникуме для поддержки одаренных студентов и совершенствования процесса подготовки к успешному участию их в олимпиадах разного уровня.</w:t>
      </w:r>
    </w:p>
    <w:p w:rsidR="008213E6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113A8" w:rsidRPr="00B113A8" w:rsidRDefault="00B113A8" w:rsidP="00B11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113A8">
        <w:rPr>
          <w:rFonts w:ascii="Times New Roman" w:hAnsi="Times New Roman" w:cs="Times New Roman"/>
          <w:sz w:val="28"/>
          <w:szCs w:val="28"/>
        </w:rPr>
        <w:t xml:space="preserve">. Создать единое правовое, научно-методическое и информационное пространство по работе </w:t>
      </w:r>
      <w:proofErr w:type="gramStart"/>
      <w:r w:rsidRPr="00B113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13A8">
        <w:rPr>
          <w:rFonts w:ascii="Times New Roman" w:hAnsi="Times New Roman" w:cs="Times New Roman"/>
          <w:sz w:val="28"/>
          <w:szCs w:val="28"/>
        </w:rPr>
        <w:t xml:space="preserve"> одарёнными обучающимися.</w:t>
      </w:r>
    </w:p>
    <w:p w:rsidR="00B113A8" w:rsidRPr="00B113A8" w:rsidRDefault="00B113A8" w:rsidP="00B11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A8">
        <w:rPr>
          <w:rFonts w:ascii="Times New Roman" w:hAnsi="Times New Roman" w:cs="Times New Roman"/>
          <w:sz w:val="28"/>
          <w:szCs w:val="28"/>
        </w:rPr>
        <w:t>2. Создание  системы  координации  работы  с  одаренными  студентами  в техникуме.</w:t>
      </w:r>
    </w:p>
    <w:p w:rsidR="006870E6" w:rsidRPr="00B113A8" w:rsidRDefault="00B113A8" w:rsidP="00B113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A8">
        <w:rPr>
          <w:rFonts w:ascii="Times New Roman" w:hAnsi="Times New Roman" w:cs="Times New Roman"/>
          <w:sz w:val="28"/>
          <w:szCs w:val="28"/>
        </w:rPr>
        <w:t>3. Организация материально-технической  поддержки  структурных  подразделений  и преподавателей, осуществляющих работу с одаренными студентами.</w:t>
      </w:r>
    </w:p>
    <w:p w:rsidR="008213E6" w:rsidRP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3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13E6" w:rsidRPr="00B11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Стимулировать интеллектуальное развитие </w:t>
      </w:r>
      <w:r w:rsidR="008E13CF" w:rsidRPr="00B11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213E6" w:rsidRPr="00B11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3E6" w:rsidRP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Повысить компетенцию педагогов в работе с одарёнными детьми.</w:t>
      </w:r>
      <w:r w:rsidRPr="00B11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2C5E">
        <w:rPr>
          <w:rFonts w:ascii="Times New Roman" w:hAnsi="Times New Roman" w:cs="Times New Roman"/>
          <w:sz w:val="28"/>
          <w:szCs w:val="28"/>
        </w:rPr>
        <w:t>Обеспечить систему обязательной   профессиональной   подготовки   и   переподготовки   педагогических работников   (методистов,   педагогов,   психологов,   по вопросам одаренности.</w:t>
      </w:r>
      <w:proofErr w:type="gramEnd"/>
    </w:p>
    <w:p w:rsidR="008213E6" w:rsidRP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Оказать методическую поддержку педагогам в разработке индивидуальных программ сопровождения победителей и призёров предметных олимпиад.</w:t>
      </w:r>
    </w:p>
    <w:p w:rsidR="008213E6" w:rsidRP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условия, обеспечивающие открытость информационного пространства по развитию олимпиадного движения.</w:t>
      </w:r>
    </w:p>
    <w:p w:rsid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Оказать психолого-педагогическую поддержку талантливым </w:t>
      </w:r>
      <w:r w:rsidR="008E1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техникума</w:t>
      </w:r>
    </w:p>
    <w:p w:rsidR="008E13CF" w:rsidRDefault="00B113A8" w:rsidP="008E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13CF" w:rsidRPr="00752C5E">
        <w:rPr>
          <w:rFonts w:ascii="Times New Roman" w:hAnsi="Times New Roman" w:cs="Times New Roman"/>
          <w:sz w:val="28"/>
          <w:szCs w:val="28"/>
        </w:rPr>
        <w:t>. Организовать и развивать сотрудничество и взаимодействие с   сетью   учреждений,   специализирующихся   на   работе   с одарёнными детьми.</w:t>
      </w:r>
    </w:p>
    <w:p w:rsidR="008E13CF" w:rsidRPr="00752C5E" w:rsidRDefault="00B113A8" w:rsidP="008E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13CF">
        <w:rPr>
          <w:rFonts w:ascii="Times New Roman" w:hAnsi="Times New Roman" w:cs="Times New Roman"/>
          <w:sz w:val="28"/>
          <w:szCs w:val="28"/>
        </w:rPr>
        <w:t>. О</w:t>
      </w:r>
      <w:r w:rsidR="008E13CF" w:rsidRPr="00172585">
        <w:rPr>
          <w:rFonts w:ascii="Times New Roman" w:hAnsi="Times New Roman" w:cs="Times New Roman"/>
          <w:sz w:val="28"/>
          <w:szCs w:val="28"/>
        </w:rPr>
        <w:t>беспечение  возможности  участия  одаренных  студентов  в  конкурсах, соревнованиях, олимпиадах, фестиваля</w:t>
      </w:r>
      <w:r w:rsidR="008E13CF">
        <w:rPr>
          <w:rFonts w:ascii="Times New Roman" w:hAnsi="Times New Roman" w:cs="Times New Roman"/>
          <w:sz w:val="28"/>
          <w:szCs w:val="28"/>
        </w:rPr>
        <w:t xml:space="preserve">х, выставках различных </w:t>
      </w:r>
      <w:r w:rsidR="008E13CF">
        <w:rPr>
          <w:rFonts w:ascii="Times New Roman" w:hAnsi="Times New Roman" w:cs="Times New Roman"/>
          <w:sz w:val="28"/>
          <w:szCs w:val="28"/>
        </w:rPr>
        <w:lastRenderedPageBreak/>
        <w:t xml:space="preserve">уровней, </w:t>
      </w:r>
      <w:r w:rsidR="008E13CF" w:rsidRPr="00752C5E">
        <w:rPr>
          <w:rFonts w:ascii="Times New Roman" w:hAnsi="Times New Roman" w:cs="Times New Roman"/>
          <w:sz w:val="28"/>
          <w:szCs w:val="28"/>
        </w:rPr>
        <w:t>направленных на выявление юных дарований и расширение возможностей для их самореализации и совершенствования способностей.</w:t>
      </w:r>
    </w:p>
    <w:p w:rsidR="008E13CF" w:rsidRDefault="00B113A8" w:rsidP="008E13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E13CF" w:rsidRPr="00752C5E">
        <w:rPr>
          <w:rFonts w:ascii="Times New Roman" w:hAnsi="Times New Roman" w:cs="Times New Roman"/>
          <w:sz w:val="28"/>
          <w:szCs w:val="28"/>
        </w:rPr>
        <w:t xml:space="preserve"> Развивать   систему   выявления   талантливых   студентов и   их привлечения к участию в мероприятиях программы.</w:t>
      </w:r>
    </w:p>
    <w:p w:rsidR="006870E6" w:rsidRPr="006870E6" w:rsidRDefault="006870E6" w:rsidP="00B113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E6" w:rsidRPr="008213E6" w:rsidRDefault="00B113A8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213E6"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программы</w:t>
      </w:r>
    </w:p>
    <w:p w:rsidR="00803D85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настоящей программы пре</w:t>
      </w:r>
      <w:r w:rsidR="0063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дполагает комплекс мероприятий</w:t>
      </w:r>
      <w:r w:rsidR="00E909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реализуемых по направлениям:</w:t>
      </w:r>
    </w:p>
    <w:tbl>
      <w:tblPr>
        <w:tblStyle w:val="a8"/>
        <w:tblW w:w="0" w:type="auto"/>
        <w:tblLook w:val="04A0"/>
      </w:tblPr>
      <w:tblGrid>
        <w:gridCol w:w="458"/>
        <w:gridCol w:w="4145"/>
        <w:gridCol w:w="4967"/>
      </w:tblGrid>
      <w:tr w:rsidR="00BA2B62" w:rsidRPr="000D041D" w:rsidTr="000D041D">
        <w:tc>
          <w:tcPr>
            <w:tcW w:w="0" w:type="auto"/>
          </w:tcPr>
          <w:p w:rsidR="006307C6" w:rsidRPr="000D041D" w:rsidRDefault="006307C6" w:rsidP="000D0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6307C6" w:rsidRPr="000D041D" w:rsidRDefault="006307C6" w:rsidP="000D0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0" w:type="auto"/>
          </w:tcPr>
          <w:p w:rsidR="006307C6" w:rsidRPr="000D041D" w:rsidRDefault="006307C6" w:rsidP="000D04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BA2B62" w:rsidRPr="000D041D" w:rsidTr="000D041D">
        <w:tc>
          <w:tcPr>
            <w:tcW w:w="0" w:type="auto"/>
          </w:tcPr>
          <w:p w:rsidR="006307C6" w:rsidRPr="000D041D" w:rsidRDefault="006307C6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307C6"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6307C6" w:rsidRPr="000D041D" w:rsidRDefault="006307C6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нормативно-правовую основу развития олимпиадного движения.</w:t>
            </w:r>
          </w:p>
        </w:tc>
      </w:tr>
      <w:tr w:rsidR="00BA2B62" w:rsidRPr="000D041D" w:rsidTr="00222208">
        <w:trPr>
          <w:trHeight w:val="1942"/>
        </w:trPr>
        <w:tc>
          <w:tcPr>
            <w:tcW w:w="0" w:type="auto"/>
          </w:tcPr>
          <w:p w:rsidR="000D041D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D041D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041D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0" w:type="auto"/>
          </w:tcPr>
          <w:p w:rsid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компетенцию педагогов в работе с одарёнными детьми. </w:t>
            </w:r>
          </w:p>
          <w:p w:rsidR="000D041D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методическую поддержку педагогам по разработке индивидуальных программ сопровождения победителей и призёров предметных олимпиад. </w:t>
            </w:r>
          </w:p>
          <w:p w:rsidR="000D041D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систему мероприятий, направленных на развитие одарённости.</w:t>
            </w:r>
          </w:p>
        </w:tc>
      </w:tr>
      <w:tr w:rsidR="00BA2B62" w:rsidRPr="000D041D" w:rsidTr="000D041D"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307C6"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нформационно-аналитическое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открытость информационного пространства по развитию олимпиадного движения</w:t>
            </w:r>
          </w:p>
        </w:tc>
      </w:tr>
      <w:tr w:rsidR="00BA2B62" w:rsidRPr="000D041D" w:rsidTr="000D041D"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307C6"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сихолого-педагогическое сопровождение развития олимпиадного движения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одарённых детей в гимназии. Оказать психолого-педагогическую поддержку талантливым детям.</w:t>
            </w:r>
          </w:p>
        </w:tc>
      </w:tr>
      <w:tr w:rsidR="00BA2B62" w:rsidRPr="000D041D" w:rsidTr="000D041D"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6307C6" w:rsidRPr="000D041D" w:rsidRDefault="000D041D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307C6"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 одарённых студентов к участию в предметных (профессионального мастерства) олимпиадах</w:t>
            </w:r>
          </w:p>
        </w:tc>
        <w:tc>
          <w:tcPr>
            <w:tcW w:w="0" w:type="auto"/>
          </w:tcPr>
          <w:p w:rsidR="006307C6" w:rsidRPr="000D041D" w:rsidRDefault="000D041D" w:rsidP="00B113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</w:t>
            </w:r>
            <w:r w:rsidR="00B1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системы</w:t>
            </w:r>
            <w:r w:rsidRP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одарённых детей.</w:t>
            </w:r>
          </w:p>
        </w:tc>
      </w:tr>
      <w:tr w:rsidR="00BA2B62" w:rsidRPr="000D041D" w:rsidTr="000D041D">
        <w:tc>
          <w:tcPr>
            <w:tcW w:w="0" w:type="auto"/>
          </w:tcPr>
          <w:p w:rsidR="008E13CF" w:rsidRDefault="00B113A8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E13CF" w:rsidRDefault="008E13CF" w:rsidP="000D04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</w:t>
            </w:r>
          </w:p>
        </w:tc>
        <w:tc>
          <w:tcPr>
            <w:tcW w:w="0" w:type="auto"/>
          </w:tcPr>
          <w:p w:rsidR="008E13CF" w:rsidRPr="00BA2B62" w:rsidRDefault="00B113A8" w:rsidP="00BA2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62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формирование и рациональное использование средств </w:t>
            </w:r>
            <w:r w:rsidR="00BA2B62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 по организации и проведению олимпиад в техникуме </w:t>
            </w:r>
          </w:p>
        </w:tc>
      </w:tr>
    </w:tbl>
    <w:p w:rsidR="006307C6" w:rsidRDefault="006307C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3E6" w:rsidRPr="008213E6" w:rsidRDefault="00BA2B62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213E6"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реализации: </w:t>
      </w:r>
    </w:p>
    <w:p w:rsidR="008213E6" w:rsidRPr="008213E6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Организационный этап 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4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4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34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34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3D85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включает в себя </w:t>
      </w:r>
      <w:r w:rsidR="00803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803D85" w:rsidRDefault="00803D85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программное обоснование развития олимпиадного движения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техникуме;</w:t>
      </w:r>
    </w:p>
    <w:p w:rsidR="00803D85" w:rsidRDefault="00803D85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«Уч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олимпиадного движения»;</w:t>
      </w:r>
    </w:p>
    <w:p w:rsidR="008213E6" w:rsidRPr="008213E6" w:rsidRDefault="00803D85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компетенции педагогов в работе с одарёнными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методических семинаров, педагогических советов, практикумов.</w:t>
      </w:r>
    </w:p>
    <w:p w:rsidR="008213E6" w:rsidRPr="008213E6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21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этап</w:t>
      </w:r>
      <w:r w:rsidR="00E3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(январ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ь 201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март 201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года)</w:t>
      </w:r>
    </w:p>
    <w:p w:rsidR="00EE09B0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этап предполагает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следующих заданий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09B0" w:rsidRDefault="00EE09B0" w:rsidP="00EE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индивидуальных программ педагогов сопровождения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призёров предметных олимпиад;</w:t>
      </w:r>
    </w:p>
    <w:p w:rsidR="00EE09B0" w:rsidRDefault="00EE09B0" w:rsidP="00EE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 повышения квалификации педагогов по вопросам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обучающихся к олимпиадам;</w:t>
      </w:r>
    </w:p>
    <w:p w:rsidR="00EE09B0" w:rsidRDefault="00EE09B0" w:rsidP="00EE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форм работы с одарёнными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студентами;</w:t>
      </w:r>
    </w:p>
    <w:p w:rsidR="00EE09B0" w:rsidRDefault="00EE09B0" w:rsidP="00EE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признаками одарённости»;</w:t>
      </w:r>
    </w:p>
    <w:p w:rsidR="008213E6" w:rsidRPr="008213E6" w:rsidRDefault="00EE09B0" w:rsidP="00EE0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поддержки талантливым детям.</w:t>
      </w:r>
    </w:p>
    <w:p w:rsidR="008213E6" w:rsidRPr="008213E6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Обобщающий этап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 201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 201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09B0" w:rsidRDefault="008213E6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 </w:t>
      </w:r>
      <w:r w:rsidR="00EE0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реализация мероприятий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09B0" w:rsidRDefault="00EE09B0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соотнесение результатов реализации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с поставленными целями;</w:t>
      </w:r>
    </w:p>
    <w:p w:rsidR="00EE09B0" w:rsidRDefault="00EE09B0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опыта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техникума;</w:t>
      </w:r>
    </w:p>
    <w:p w:rsidR="008213E6" w:rsidRDefault="00EE09B0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13E6"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перспектив, путей и способов дальнейшего развития олимпиадного движения.</w:t>
      </w:r>
    </w:p>
    <w:p w:rsidR="00BA2B62" w:rsidRPr="008213E6" w:rsidRDefault="00BA2B62" w:rsidP="00803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F6" w:rsidRPr="00D713F6" w:rsidRDefault="00D713F6" w:rsidP="00D71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821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программы</w:t>
      </w:r>
    </w:p>
    <w:p w:rsidR="00D713F6" w:rsidRPr="008213E6" w:rsidRDefault="00D713F6" w:rsidP="00D71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олимпиадного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F6" w:rsidRPr="008213E6" w:rsidRDefault="00D713F6" w:rsidP="00D71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оложительное изменение его качественных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F6" w:rsidRPr="008213E6" w:rsidRDefault="00D713F6" w:rsidP="00D71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численности обучающихся и педагогов, 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олимпиадном движении.</w:t>
      </w:r>
    </w:p>
    <w:p w:rsidR="00D713F6" w:rsidRDefault="00D713F6" w:rsidP="00D713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системы выявления и развития одарённых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8213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3F6" w:rsidRDefault="00D713F6" w:rsidP="00736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713F6" w:rsidSect="00D713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66F3" w:rsidRDefault="00D713F6" w:rsidP="00736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7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366F3" w:rsidRPr="007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по направлениям</w:t>
      </w:r>
      <w:r w:rsidR="007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7366F3" w:rsidRPr="007366F3" w:rsidRDefault="007366F3" w:rsidP="007366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245"/>
        <w:gridCol w:w="2410"/>
        <w:gridCol w:w="3118"/>
        <w:gridCol w:w="3544"/>
      </w:tblGrid>
      <w:tr w:rsidR="006307C6" w:rsidRPr="007366F3" w:rsidTr="006307C6">
        <w:trPr>
          <w:trHeight w:val="3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73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73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73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73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307C6" w:rsidRPr="007366F3" w:rsidTr="006307C6">
        <w:trPr>
          <w:trHeight w:val="3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630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сопровождение олимпиадного движения</w:t>
            </w:r>
          </w:p>
        </w:tc>
      </w:tr>
      <w:tr w:rsidR="006307C6" w:rsidRPr="007366F3" w:rsidTr="006307C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6307C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«Развитие олимпиадного движения</w:t>
            </w:r>
            <w:r w:rsidR="00EE09B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техникуме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706CF5" w:rsidP="007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EE09B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09B0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EE09B0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</w:t>
            </w:r>
          </w:p>
        </w:tc>
      </w:tr>
      <w:tr w:rsidR="006307C6" w:rsidRPr="007366F3" w:rsidTr="006307C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6307C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E34666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E34666" w:rsidP="007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(по мере реализации программы)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7366F3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</w:tr>
      <w:tr w:rsidR="006307C6" w:rsidRPr="007366F3" w:rsidTr="006307C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6307C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9E1BEE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7366F3" w:rsidRP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366F3" w:rsidRP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r w:rsidR="009E1BEE" w:rsidRP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 в краевом государственном бюджетном профессиональном образовательном учреждении «</w:t>
            </w:r>
            <w:proofErr w:type="spellStart"/>
            <w:r w:rsidR="009E1BEE" w:rsidRP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Николаевский-на-Амуре</w:t>
            </w:r>
            <w:proofErr w:type="spellEnd"/>
            <w:r w:rsidR="009E1BEE" w:rsidRP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промышленно-гуманитарный техникум»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E34666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9E1BEE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</w:t>
            </w:r>
          </w:p>
        </w:tc>
      </w:tr>
      <w:tr w:rsidR="006307C6" w:rsidRPr="007366F3" w:rsidTr="006307C6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6307C6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9E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положение «Об </w:t>
            </w:r>
            <w:hyperlink r:id="rId7" w:tooltip="Оплата труда" w:history="1">
              <w:r w:rsidRPr="009E1B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оплате труда</w:t>
              </w:r>
            </w:hyperlink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</w:t>
            </w:r>
            <w:r w:rsid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 №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9E1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педагогов, имеющих высокие результаты в развитии олимпиадного движения через стимулирующий фонд оплаты в течение всего учебного года.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0676D9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13E6"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9E1BEE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Р.Н., директор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6" w:rsidRPr="007366F3" w:rsidRDefault="008213E6" w:rsidP="0073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</w:t>
            </w:r>
          </w:p>
        </w:tc>
      </w:tr>
      <w:tr w:rsidR="006307C6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22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45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«</w:t>
            </w:r>
            <w:r w:rsidR="00456AD4"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ИНДИГО</w:t>
            </w:r>
            <w:r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0676D9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="0063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7C6" w:rsidRPr="007366F3" w:rsidRDefault="006307C6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программы</w:t>
            </w:r>
          </w:p>
        </w:tc>
      </w:tr>
      <w:tr w:rsidR="00AF5AF3" w:rsidRPr="007366F3" w:rsidTr="00222208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AF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AF5A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развития олимпиадного движения</w:t>
            </w:r>
          </w:p>
        </w:tc>
      </w:tr>
      <w:tr w:rsidR="00AF5AF3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AF5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электронных материалов заданий предметных олимпиад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 год – январь 2016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электронных материалов</w:t>
            </w:r>
          </w:p>
        </w:tc>
      </w:tr>
      <w:tr w:rsidR="00AF5AF3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AF5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педагогов по вопросам подготовки обучающихся к олимпиадам (на базе ХКИППК СПО, дистанционно)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организации курсовой подготовки преподавателей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</w:t>
            </w:r>
          </w:p>
        </w:tc>
      </w:tr>
      <w:tr w:rsidR="00AF5AF3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AF5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программ </w:t>
            </w:r>
            <w:r w:rsid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(планов) 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победителей и призеров предметных олимпиад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AF5AF3" w:rsidRP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AF5AF3" w:rsidRP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программы </w:t>
            </w:r>
            <w:r w:rsid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(планы)</w:t>
            </w:r>
          </w:p>
        </w:tc>
      </w:tr>
      <w:tr w:rsidR="00AF5AF3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E34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мониторинга «Олимпиадное движение». </w:t>
            </w:r>
          </w:p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мониторинга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2015</w:t>
            </w:r>
          </w:p>
          <w:p w:rsid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AF3" w:rsidRPr="00AF5AF3" w:rsidRDefault="00AF5AF3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сессий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45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  <w:r w:rsid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6AD4" w:rsidRPr="00AF5AF3" w:rsidRDefault="00456AD4" w:rsidP="0045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456AD4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34666"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</w:t>
            </w:r>
            <w:r w:rsidR="00AF5AF3"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  <w:r w:rsidRPr="0045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интеллектуальных, творческих и профессиональных мероприятиях техникума</w:t>
            </w:r>
          </w:p>
        </w:tc>
      </w:tr>
      <w:tr w:rsidR="00AF5AF3" w:rsidRPr="007366F3" w:rsidTr="006307C6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E34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«Участники олимпиадного движения» и ежегодное его обновление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Григоьева</w:t>
            </w:r>
            <w:proofErr w:type="spellEnd"/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материалов, рекомендаций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предметным олимпиадам</w:t>
            </w:r>
          </w:p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– </w:t>
            </w:r>
          </w:p>
          <w:p w:rsid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F5AF3" w:rsidRPr="008213E6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материалов, рекомендаци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педагогического совета «Система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одаренными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заседаний педагогического совета на 2016-2017 учебный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Боровик С.В., зам. директора по УМР, </w:t>
            </w:r>
          </w:p>
          <w:p w:rsidR="00AF5AF3" w:rsidRPr="008213E6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совершенствованию системы работы с одарёнными детьми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666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5AF3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«Урок как компонент системы работы с одаренными студентами» в рамках методического месячника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E14FF1" w:rsidP="00E1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разработок открытых занятий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34666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5AF3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методического совета по развитию олимпиадного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методического совета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предметных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общеобразовательным дисциплинам в техникуме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декад предметно-цикловых комиссий по общеобразовательным дисциплинам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E14F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о проведении олимпиад, о направлении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на 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  <w:r w:rsidR="00E14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повышенного уровня по итогам внутренних олимпиад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предметных олимпиадах регионального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4857DB" w:rsidRDefault="00AF5AF3" w:rsidP="0022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участии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региональных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олимпиадах</w:t>
            </w:r>
            <w:proofErr w:type="gramEnd"/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gram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в:</w:t>
            </w:r>
          </w:p>
          <w:p w:rsidR="00AF5AF3" w:rsidRDefault="00AF5AF3" w:rsidP="001674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вристических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внутритехникумовских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учебным дисциплинам (профессиональным модулям);</w:t>
            </w:r>
          </w:p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мастерства;</w:t>
            </w:r>
          </w:p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Дистанционных </w:t>
            </w:r>
            <w:hyperlink r:id="rId8" w:tooltip="Всероссийские олимпиады" w:history="1">
              <w:r w:rsidRPr="00B730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всероссийских </w:t>
              </w:r>
              <w:proofErr w:type="gramStart"/>
              <w:r w:rsidRPr="00B730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олимпиадах</w:t>
              </w:r>
              <w:proofErr w:type="gram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213E6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Интеллектуальных </w:t>
            </w:r>
            <w:proofErr w:type="gram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графикам эвристических олимпиад, олимпиад профессионального мастерства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6307C6" w:rsidRDefault="00AF5AF3" w:rsidP="0022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проведении олимпиад, протоколы и т.д.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34666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AF3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0D0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педагогических чтений:</w:t>
            </w:r>
            <w:r w:rsidR="000D041D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обучающихся»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2222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F5AF3" w:rsidRPr="00E34666" w:rsidRDefault="00AF5AF3" w:rsidP="00222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E34666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</w:t>
            </w:r>
            <w:r w:rsidR="00E34666" w:rsidRP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чтений: «Развитие творческих способностей обучающихся»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подготовке к предметным олимпиадам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консультации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59755E" w:rsidRDefault="00AF5AF3" w:rsidP="0022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занятий</w:t>
            </w:r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консультаций</w:t>
            </w:r>
          </w:p>
        </w:tc>
      </w:tr>
      <w:tr w:rsidR="00AF5AF3" w:rsidRPr="007366F3" w:rsidTr="00222208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Информационно-аналитическое сопровождение развития олимпиадного движения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по организации работы с одаренными детьми, по развитию олимпиадного движения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сводному графику проведения олимпиад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обучающихся, педагогов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портала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 о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лимпиадное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Олимпий-ка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F5AF3" w:rsidRPr="008213E6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методист, Целищев А.В., программист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олимпиадного движения на заседаниях методического совета,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предметно-цикловых комиссий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совещаниях при директоре, педагогического 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E34666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 структурных единиц техникума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F5AF3" w:rsidRPr="008213E6" w:rsidRDefault="00AF5AF3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методист, председатели ПЦК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</w:t>
            </w:r>
          </w:p>
        </w:tc>
      </w:tr>
      <w:tr w:rsidR="00AF5AF3" w:rsidRPr="007366F3" w:rsidTr="00222208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AF5AF3" w:rsidRDefault="00AF5AF3" w:rsidP="00222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сопровождение развития олимпиадного движения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креатив-тренингов</w:t>
            </w:r>
            <w:proofErr w:type="spellEnd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одарённых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652D9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каждого учебного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педагог-психолог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одаренных детей гимназии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каждого учебного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педагог-психолог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  <w:p w:rsidR="00AF5AF3" w:rsidRPr="008213E6" w:rsidRDefault="00652D9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</w:t>
            </w:r>
          </w:p>
        </w:tc>
      </w:tr>
      <w:tr w:rsidR="00AF5AF3" w:rsidRPr="007366F3" w:rsidTr="001674AC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одаренны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студентов техникума «Участники олимпиадного движения</w:t>
            </w:r>
            <w:r w:rsidR="0012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нового раздела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Обновление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итогам анкет, диагностик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педагог-психолог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«Дети с признаками одарённости»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участников предметных олимпиад, </w:t>
            </w:r>
            <w:r w:rsid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22B7D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F5AF3" w:rsidRPr="001674AC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педагог-психолог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 инструментарий</w:t>
            </w:r>
          </w:p>
          <w:p w:rsidR="00AF5AF3" w:rsidRPr="008213E6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 с участниками олимпиадного движения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направленных на снятие психологического напряжения во время олимпиад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22B7D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психологической поддержки участников олимпиад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А.С., педагог-психолог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психологического напряжения</w:t>
            </w:r>
          </w:p>
        </w:tc>
      </w:tr>
      <w:tr w:rsidR="000D041D" w:rsidRPr="007366F3" w:rsidTr="00222208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D" w:rsidRPr="00AF5AF3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41D" w:rsidRDefault="000D041D" w:rsidP="0022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F5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Стимулирование одаренных студентов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победителей и призеров </w:t>
            </w:r>
            <w:r w:rsid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олимпиад</w:t>
            </w:r>
            <w:r w:rsid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 профессионального мастерства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AF5AF3" w:rsidRPr="001674AC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652D9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зам. директора по УМР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12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олимпиад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одарённых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AF5AF3" w:rsidRPr="001674AC" w:rsidRDefault="00AF5AF3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И.А., старший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инструкции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оценки достижения </w:t>
            </w:r>
            <w:r w:rsidR="001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обучения в техникуме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А.Г., зам. директора по УВР, кураторы групп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Default="00AF5AF3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E3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4666" w:rsidRPr="008213E6" w:rsidRDefault="00E34666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победителей и призеров предметных олимпиад на конференции «За честь гимназии»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1674AC" w:rsidRDefault="001674AC" w:rsidP="0016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подведения итогов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16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А.Г., зам. директора по УВР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</w:t>
            </w:r>
          </w:p>
        </w:tc>
      </w:tr>
      <w:tr w:rsidR="00AF5AF3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0D041D" w:rsidP="000D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AF5AF3" w:rsidP="000D0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12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обновление 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 «</w:t>
            </w:r>
            <w:r w:rsid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обедители предметных олимпиад»</w:t>
            </w:r>
            <w:r w:rsidR="000D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«Победители олимпиад профессионального мастерства»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B7D" w:rsidRDefault="00122B7D" w:rsidP="0012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F5AF3" w:rsidRPr="008213E6" w:rsidRDefault="00AF5AF3" w:rsidP="00122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674AC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методист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AF3" w:rsidRPr="008213E6" w:rsidRDefault="00122B7D" w:rsidP="002222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F5AF3"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техникуме</w:t>
            </w:r>
          </w:p>
        </w:tc>
      </w:tr>
      <w:tr w:rsidR="00841CC2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C2" w:rsidRPr="008213E6" w:rsidRDefault="00841CC2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C2" w:rsidRPr="008213E6" w:rsidRDefault="00841CC2" w:rsidP="00E3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пополнение 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рубрики на сайте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обедители предметных олимпиад»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C2" w:rsidRDefault="00841CC2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41CC2" w:rsidRPr="008213E6" w:rsidRDefault="00841CC2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C2" w:rsidRDefault="00841CC2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методист, </w:t>
            </w:r>
          </w:p>
          <w:p w:rsidR="00841CC2" w:rsidRPr="008213E6" w:rsidRDefault="00841CC2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 А.В., программист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C2" w:rsidRPr="008213E6" w:rsidRDefault="00841CC2" w:rsidP="00E3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рубрики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техникума</w:t>
            </w:r>
          </w:p>
        </w:tc>
      </w:tr>
      <w:tr w:rsidR="000676D9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Default="000676D9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Материально-техническое оснащение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Default="00706CF5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 олимпиадного движения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Default="000676D9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8213E6" w:rsidRDefault="000676D9" w:rsidP="00E34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кабинета </w:t>
            </w: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проведения </w:t>
            </w:r>
            <w:r w:rsidR="0097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теоретических этапов </w:t>
            </w: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 в техникуме</w:t>
            </w:r>
            <w:r w:rsidR="0097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Мастерские для практических заданий. Актовый зал для торжественного открытия и закрытия олимпиады.</w:t>
            </w:r>
          </w:p>
        </w:tc>
      </w:tr>
      <w:tr w:rsidR="000676D9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и обновление парка </w:t>
            </w:r>
            <w:proofErr w:type="spellStart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 директора по УМР;</w:t>
            </w:r>
          </w:p>
          <w:p w:rsidR="00706CF5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</w:t>
            </w:r>
            <w:proofErr w:type="spellEnd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Ю.Г., зам. директора по АХР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6D9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рограммно-информационное обеспечение, наличие и эффектив</w:t>
            </w:r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 xml:space="preserve">ность использования </w:t>
            </w:r>
            <w:proofErr w:type="spellStart"/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интернет-ресурсов</w:t>
            </w:r>
            <w:proofErr w:type="spellEnd"/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Default="00706CF5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методист, преподаватель информатики;</w:t>
            </w:r>
          </w:p>
          <w:p w:rsidR="000676D9" w:rsidRPr="000676D9" w:rsidRDefault="00706CF5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 А.Ю., программист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6D9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снащенность учебн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ого кабинета</w:t>
            </w:r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современным оборудованием, </w:t>
            </w:r>
            <w:r w:rsidRPr="000676D9">
              <w:rPr>
                <w:rFonts w:ascii="Times New Roman" w:hAnsi="Times New Roman" w:cs="Times New Roman"/>
                <w:sz w:val="24"/>
                <w:szCs w:val="24"/>
              </w:rPr>
              <w:t>средствами обучения и мебелью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7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 С.В., зам директора по УМР;</w:t>
            </w:r>
          </w:p>
          <w:p w:rsidR="000676D9" w:rsidRPr="000676D9" w:rsidRDefault="00706CF5" w:rsidP="0070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Куторкин</w:t>
            </w:r>
            <w:proofErr w:type="spellEnd"/>
            <w:r w:rsidRPr="0006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Ю.Г., зам. директора по АХР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6D9" w:rsidRPr="000676D9" w:rsidRDefault="000676D9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CF5" w:rsidRPr="007366F3" w:rsidTr="006307C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E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6D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беспеченность методической и учебной литературо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E34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зав. библиотекой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CF5" w:rsidRPr="000676D9" w:rsidRDefault="00706CF5" w:rsidP="00067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9B8" w:rsidRDefault="007B29B8" w:rsidP="0059755E">
      <w:pPr>
        <w:spacing w:before="100" w:beforeAutospacing="1" w:after="100" w:afterAutospacing="1" w:line="240" w:lineRule="auto"/>
        <w:sectPr w:rsidR="007B29B8" w:rsidSect="007B29B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29B8" w:rsidRDefault="00D713F6" w:rsidP="00D713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29B8" w:rsidRPr="007B29B8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программы</w:t>
      </w:r>
    </w:p>
    <w:p w:rsidR="00E14FF1" w:rsidRPr="007B29B8" w:rsidRDefault="00E14FF1" w:rsidP="00D71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9B8" w:rsidRPr="007B29B8" w:rsidRDefault="007B29B8" w:rsidP="00E1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8">
        <w:rPr>
          <w:rFonts w:ascii="Times New Roman" w:hAnsi="Times New Roman" w:cs="Times New Roman"/>
          <w:sz w:val="28"/>
          <w:szCs w:val="28"/>
        </w:rPr>
        <w:t xml:space="preserve">Целевыми  индикаторами  и  показателями  результативности  программы являются: </w:t>
      </w:r>
    </w:p>
    <w:p w:rsidR="007B29B8" w:rsidRPr="007B29B8" w:rsidRDefault="007B29B8" w:rsidP="00E14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8">
        <w:rPr>
          <w:rFonts w:ascii="Times New Roman" w:hAnsi="Times New Roman" w:cs="Times New Roman"/>
          <w:sz w:val="28"/>
          <w:szCs w:val="28"/>
        </w:rPr>
        <w:t xml:space="preserve">- увеличение  числа  </w:t>
      </w:r>
      <w:proofErr w:type="gramStart"/>
      <w:r w:rsidRPr="007B29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29B8">
        <w:rPr>
          <w:rFonts w:ascii="Times New Roman" w:hAnsi="Times New Roman" w:cs="Times New Roman"/>
          <w:sz w:val="28"/>
          <w:szCs w:val="28"/>
        </w:rPr>
        <w:t xml:space="preserve">,  охваченных  различными  формами работы с одаренными студентами, до 50 %;  </w:t>
      </w:r>
    </w:p>
    <w:p w:rsidR="007B29B8" w:rsidRDefault="007B29B8" w:rsidP="007B2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9B8">
        <w:rPr>
          <w:rFonts w:ascii="Times New Roman" w:hAnsi="Times New Roman" w:cs="Times New Roman"/>
          <w:sz w:val="28"/>
          <w:szCs w:val="28"/>
        </w:rPr>
        <w:t>- увеличение  числа  студентов,  получивших  возможность  участия в  конкурсах,  олимпиадах,  соревнованиях,  фестивалях,  выставках различных уровней, на 20 %.</w:t>
      </w:r>
      <w:r w:rsidRPr="0017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9B8" w:rsidRDefault="007B29B8" w:rsidP="007B2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58"/>
        <w:gridCol w:w="2200"/>
        <w:gridCol w:w="4471"/>
        <w:gridCol w:w="4471"/>
        <w:gridCol w:w="3186"/>
      </w:tblGrid>
      <w:tr w:rsidR="00DD1164" w:rsidRPr="007B29B8" w:rsidTr="007B29B8">
        <w:tc>
          <w:tcPr>
            <w:tcW w:w="0" w:type="auto"/>
          </w:tcPr>
          <w:p w:rsidR="007B29B8" w:rsidRPr="003919BB" w:rsidRDefault="003919BB" w:rsidP="007B2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9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B29B8" w:rsidRPr="007B29B8" w:rsidRDefault="007B29B8" w:rsidP="007B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7B29B8" w:rsidRPr="007B29B8" w:rsidRDefault="007B29B8" w:rsidP="007B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B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B29B8" w:rsidRPr="007B29B8" w:rsidRDefault="007B29B8" w:rsidP="007B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0" w:type="auto"/>
          </w:tcPr>
          <w:p w:rsidR="007B29B8" w:rsidRPr="007B29B8" w:rsidRDefault="007B29B8" w:rsidP="007B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7B29B8" w:rsidRPr="007B29B8" w:rsidRDefault="007B29B8" w:rsidP="007B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C5" w:rsidRPr="007B29B8" w:rsidTr="007B29B8">
        <w:tc>
          <w:tcPr>
            <w:tcW w:w="0" w:type="auto"/>
            <w:vMerge w:val="restart"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B8">
              <w:rPr>
                <w:rFonts w:ascii="Times New Roman" w:hAnsi="Times New Roman"/>
                <w:sz w:val="24"/>
                <w:szCs w:val="24"/>
              </w:rPr>
              <w:t xml:space="preserve">Развитие системы поиска </w:t>
            </w:r>
            <w:proofErr w:type="gramStart"/>
            <w:r w:rsidRPr="007B29B8">
              <w:rPr>
                <w:rFonts w:ascii="Times New Roman" w:hAnsi="Times New Roman"/>
                <w:sz w:val="24"/>
                <w:szCs w:val="24"/>
              </w:rPr>
              <w:t>одаренных</w:t>
            </w:r>
            <w:proofErr w:type="gramEnd"/>
            <w:r w:rsidRPr="007B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 w:val="restart"/>
          </w:tcPr>
          <w:p w:rsidR="009711C5" w:rsidRPr="007B29B8" w:rsidRDefault="009711C5" w:rsidP="00DD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>рганизация конкурсов и иных мероприятий (олимпиад, фестивалей,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конференций, семинаров, творческих и интеллектуальных проектах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>) всероссийского, регионального и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внутритехникумовского</w:t>
            </w:r>
            <w:proofErr w:type="spellEnd"/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уровней для выявления одаренных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различных сферах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и осуществление работы студенческого научного общества, интеллектуального клуба</w:t>
            </w:r>
          </w:p>
        </w:tc>
        <w:tc>
          <w:tcPr>
            <w:tcW w:w="0" w:type="auto"/>
          </w:tcPr>
          <w:p w:rsidR="009711C5" w:rsidRPr="003919BB" w:rsidRDefault="009711C5" w:rsidP="0039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B"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внутреннем, муниципальном, региональном, всероссийском уровнях мероприятиях</w:t>
            </w:r>
          </w:p>
        </w:tc>
        <w:tc>
          <w:tcPr>
            <w:tcW w:w="0" w:type="auto"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выявлению одаренных студентов в системе в соответствии с планом работы с использованием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разнообразных, в том числе инновационных, форм</w:t>
            </w:r>
          </w:p>
        </w:tc>
      </w:tr>
      <w:tr w:rsidR="009711C5" w:rsidRPr="007B29B8" w:rsidTr="007B29B8"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1C5" w:rsidRPr="003919BB" w:rsidRDefault="009711C5" w:rsidP="0039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качественных показателей участия в мероприятиях на </w:t>
            </w:r>
            <w:proofErr w:type="spellStart"/>
            <w:r w:rsidRPr="003919BB">
              <w:rPr>
                <w:rFonts w:ascii="Times New Roman" w:hAnsi="Times New Roman" w:cs="Times New Roman"/>
                <w:sz w:val="24"/>
                <w:szCs w:val="24"/>
              </w:rPr>
              <w:t>внутритехникумовском</w:t>
            </w:r>
            <w:proofErr w:type="spellEnd"/>
            <w:r w:rsidRPr="003919BB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большего количества студентов в конкурсах и мероприятиях повышенного уровня</w:t>
            </w:r>
          </w:p>
        </w:tc>
        <w:tc>
          <w:tcPr>
            <w:tcW w:w="0" w:type="auto"/>
          </w:tcPr>
          <w:p w:rsidR="009711C5" w:rsidRDefault="009711C5" w:rsidP="006F7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качества участия студентов в мероприятиях внутреннего уровня (увеличение количества победителей и призеров) Анализ качественных характеристик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11C5" w:rsidRDefault="009711C5" w:rsidP="006F7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коэффициенту победы, который определяется как доля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призеров мероприятий от общего числа участников);</w:t>
            </w:r>
          </w:p>
          <w:p w:rsidR="009711C5" w:rsidRDefault="009711C5" w:rsidP="006F7E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коэффициенту результативности, который рассчитывается как усредненный коэффициент + доля участников, набравших 50 %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максимально возможных</w:t>
            </w:r>
          </w:p>
        </w:tc>
      </w:tr>
      <w:tr w:rsidR="009711C5" w:rsidRPr="007B29B8" w:rsidTr="007B29B8"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1C5" w:rsidRPr="003919BB" w:rsidRDefault="009711C5" w:rsidP="003919BB">
            <w:pPr>
              <w:pStyle w:val="a7"/>
              <w:ind w:left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большего количества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к участию  в различных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мероприятиях разного уровня</w:t>
            </w:r>
            <w:proofErr w:type="gramEnd"/>
          </w:p>
        </w:tc>
        <w:tc>
          <w:tcPr>
            <w:tcW w:w="0" w:type="auto"/>
          </w:tcPr>
          <w:p w:rsidR="009711C5" w:rsidRDefault="009711C5" w:rsidP="0097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количественных показателей участия в мероприятиях. Анализ по индикаторам:</w:t>
            </w:r>
          </w:p>
          <w:p w:rsidR="009711C5" w:rsidRDefault="009711C5" w:rsidP="0097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числа участников конкурсов и др. мероприятий от общего числа обучающихся;</w:t>
            </w:r>
          </w:p>
          <w:p w:rsidR="009711C5" w:rsidRDefault="009711C5" w:rsidP="00971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числа призеров и победителей от общего числа участников.</w:t>
            </w:r>
          </w:p>
        </w:tc>
      </w:tr>
      <w:tr w:rsidR="009711C5" w:rsidRPr="007B29B8" w:rsidTr="007B29B8"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711C5" w:rsidRPr="007B29B8" w:rsidRDefault="009711C5" w:rsidP="00DD11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овышение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результативност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студентов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работе студенческого научного общества, интеллектуального клуба, 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Центрах дополнительного образования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 и иных мероприятиях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(олимпиад, фестивалей, соревнований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конференций, семинаров, творческих и интеллектуальных проектах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>) всероссийского, регионального и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внутритехникумовского</w:t>
            </w:r>
            <w:proofErr w:type="spellEnd"/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уровней</w:t>
            </w:r>
          </w:p>
        </w:tc>
        <w:tc>
          <w:tcPr>
            <w:tcW w:w="0" w:type="auto"/>
          </w:tcPr>
          <w:p w:rsidR="009711C5" w:rsidRDefault="009711C5" w:rsidP="00DD1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эффективности и результативности участия в мероприятиях. Анализ качественных характеристик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711C5" w:rsidRDefault="009711C5" w:rsidP="00DD1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коэффициенту победы, который определяется как доля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победителей и призеров мероприятий от общего числа участников);</w:t>
            </w:r>
          </w:p>
          <w:p w:rsidR="009711C5" w:rsidRDefault="009711C5" w:rsidP="00DD1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коэффициенту результативности, который рассчитывается как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усредненный коэффициент + доля участников, набравших 50 %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максимально возможных</w:t>
            </w:r>
          </w:p>
        </w:tc>
      </w:tr>
      <w:tr w:rsidR="009711C5" w:rsidRPr="007B29B8" w:rsidTr="007B29B8"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39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1C5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количественных показателей участия в мероприятиях. Анализ по индикаторам:</w:t>
            </w:r>
          </w:p>
          <w:p w:rsidR="009711C5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числа участников конкурсов и др. мероприятий от общего числа обучающихся;</w:t>
            </w:r>
          </w:p>
          <w:p w:rsidR="009711C5" w:rsidRPr="007B29B8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числа призеров и победителей от общего числа участников.</w:t>
            </w:r>
          </w:p>
        </w:tc>
      </w:tr>
      <w:tr w:rsidR="009711C5" w:rsidRPr="007B29B8" w:rsidTr="007B29B8"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711C5" w:rsidRPr="007B29B8" w:rsidRDefault="009711C5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11C5" w:rsidRPr="007B29B8" w:rsidRDefault="009711C5" w:rsidP="0039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0" w:type="auto"/>
          </w:tcPr>
          <w:p w:rsidR="009711C5" w:rsidRDefault="009711C5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включенных в проектную / исследовательскую деятельность от общего числа обучающихся</w:t>
            </w:r>
          </w:p>
        </w:tc>
      </w:tr>
      <w:tr w:rsidR="00DD1164" w:rsidRPr="007B29B8" w:rsidTr="007B29B8">
        <w:tc>
          <w:tcPr>
            <w:tcW w:w="0" w:type="auto"/>
            <w:vMerge/>
          </w:tcPr>
          <w:p w:rsidR="00DD1164" w:rsidRPr="007B29B8" w:rsidRDefault="00DD1164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1164" w:rsidRPr="007B29B8" w:rsidRDefault="00DD1164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164" w:rsidRPr="007B29B8" w:rsidRDefault="00DD1164" w:rsidP="00DD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оздание единой базы данных победителей и призеров олимпиад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, мероприятий и конкурсов, по результатам которых присуждаются </w:t>
            </w:r>
            <w:r>
              <w:rPr>
                <w:rFonts w:ascii="Times New Roman" w:hAnsi="Times New Roman"/>
                <w:sz w:val="24"/>
                <w:szCs w:val="24"/>
              </w:rPr>
              <w:t>премии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 для поддержки талантливой молодежи</w:t>
            </w:r>
          </w:p>
        </w:tc>
        <w:tc>
          <w:tcPr>
            <w:tcW w:w="0" w:type="auto"/>
          </w:tcPr>
          <w:p w:rsidR="00DD1164" w:rsidRPr="007B29B8" w:rsidRDefault="00DD1164" w:rsidP="00DD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оздание базы данных победителей и призеров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>, по результатам которых присуждаются премии для поддержки талантливой молодежи</w:t>
            </w:r>
          </w:p>
        </w:tc>
        <w:tc>
          <w:tcPr>
            <w:tcW w:w="0" w:type="auto"/>
          </w:tcPr>
          <w:p w:rsidR="00DD1164" w:rsidRPr="007B29B8" w:rsidRDefault="00DD1164" w:rsidP="007B29B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>оздана электронная система учета достижений обучающихся за отчётный период</w:t>
            </w:r>
          </w:p>
          <w:p w:rsidR="00DD1164" w:rsidRPr="007B29B8" w:rsidRDefault="00DD1164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27" w:rsidRPr="007B29B8" w:rsidTr="007B29B8">
        <w:tc>
          <w:tcPr>
            <w:tcW w:w="0" w:type="auto"/>
            <w:vMerge w:val="restart"/>
          </w:tcPr>
          <w:p w:rsidR="006F7E27" w:rsidRPr="007B29B8" w:rsidRDefault="006F7E27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F7E27" w:rsidRPr="00DD1164" w:rsidRDefault="006F7E27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164">
              <w:rPr>
                <w:rFonts w:ascii="Times New Roman" w:hAnsi="Times New Roman"/>
                <w:sz w:val="24"/>
                <w:szCs w:val="24"/>
              </w:rPr>
              <w:t>Обеспечение развития системы поддержки и сопровождения одаренных детей</w:t>
            </w:r>
          </w:p>
        </w:tc>
        <w:tc>
          <w:tcPr>
            <w:tcW w:w="0" w:type="auto"/>
          </w:tcPr>
          <w:p w:rsidR="006F7E27" w:rsidRPr="007B29B8" w:rsidRDefault="006F7E27" w:rsidP="00DD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 (планов), структурных единиц (студенческое научное общество, интеллектуальный клуб)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поддержки одаренных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r w:rsidRPr="007B2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техникуме</w:t>
            </w:r>
          </w:p>
        </w:tc>
        <w:tc>
          <w:tcPr>
            <w:tcW w:w="0" w:type="auto"/>
          </w:tcPr>
          <w:p w:rsidR="006F7E27" w:rsidRPr="007B29B8" w:rsidRDefault="006F7E27" w:rsidP="00DD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>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шение уровня 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результативности участия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 во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7B29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мероприятиях, конкурсах, олимпиадах</w:t>
            </w:r>
          </w:p>
        </w:tc>
        <w:tc>
          <w:tcPr>
            <w:tcW w:w="0" w:type="auto"/>
          </w:tcPr>
          <w:p w:rsidR="006F7E27" w:rsidRPr="00E14FF1" w:rsidRDefault="006F7E27" w:rsidP="00E1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призеров, победителей среди студентов в конкурсах, олимпиадах всероссийского уровня</w:t>
            </w:r>
          </w:p>
        </w:tc>
      </w:tr>
      <w:tr w:rsidR="006F7E27" w:rsidRPr="007B29B8" w:rsidTr="007B29B8">
        <w:tc>
          <w:tcPr>
            <w:tcW w:w="0" w:type="auto"/>
            <w:vMerge/>
          </w:tcPr>
          <w:p w:rsidR="006F7E27" w:rsidRDefault="006F7E27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F7E27" w:rsidRPr="00DD1164" w:rsidRDefault="006F7E27" w:rsidP="007B29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7E27" w:rsidRDefault="006F7E27" w:rsidP="00DD11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системы оценки качества труда преподавателя, способствующая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творчество и качество работы с ориентацией на конкретные результаты</w:t>
            </w:r>
          </w:p>
        </w:tc>
        <w:tc>
          <w:tcPr>
            <w:tcW w:w="0" w:type="auto"/>
          </w:tcPr>
          <w:p w:rsidR="006F7E27" w:rsidRDefault="006F7E27" w:rsidP="00DD11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 численности педагогов и мастеров производственного обучения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олимпиадах и других мероприятиях разного уровня</w:t>
            </w:r>
          </w:p>
        </w:tc>
        <w:tc>
          <w:tcPr>
            <w:tcW w:w="0" w:type="auto"/>
          </w:tcPr>
          <w:p w:rsidR="006F7E27" w:rsidRDefault="006F7E27" w:rsidP="00E14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Динамика количественных и качественных 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участия в мероприятиях</w:t>
            </w:r>
          </w:p>
        </w:tc>
      </w:tr>
    </w:tbl>
    <w:p w:rsidR="007B29B8" w:rsidRDefault="007B29B8" w:rsidP="003919BB">
      <w:pPr>
        <w:spacing w:before="100" w:beforeAutospacing="1" w:after="100" w:afterAutospacing="1" w:line="240" w:lineRule="auto"/>
      </w:pPr>
    </w:p>
    <w:sectPr w:rsidR="007B29B8" w:rsidSect="00D713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C329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3E6"/>
    <w:rsid w:val="000406B3"/>
    <w:rsid w:val="00055555"/>
    <w:rsid w:val="000676D9"/>
    <w:rsid w:val="00096822"/>
    <w:rsid w:val="000D041D"/>
    <w:rsid w:val="000E655D"/>
    <w:rsid w:val="00122B7D"/>
    <w:rsid w:val="00123490"/>
    <w:rsid w:val="001674AC"/>
    <w:rsid w:val="00222208"/>
    <w:rsid w:val="002717BB"/>
    <w:rsid w:val="002F491B"/>
    <w:rsid w:val="003919BB"/>
    <w:rsid w:val="004072B4"/>
    <w:rsid w:val="00456AD4"/>
    <w:rsid w:val="004857DB"/>
    <w:rsid w:val="004A1EE0"/>
    <w:rsid w:val="004F77F2"/>
    <w:rsid w:val="00536109"/>
    <w:rsid w:val="00540250"/>
    <w:rsid w:val="0059755E"/>
    <w:rsid w:val="006307C6"/>
    <w:rsid w:val="00652D93"/>
    <w:rsid w:val="006870E6"/>
    <w:rsid w:val="006F7E27"/>
    <w:rsid w:val="00706CF5"/>
    <w:rsid w:val="00722475"/>
    <w:rsid w:val="007366F3"/>
    <w:rsid w:val="007A2E19"/>
    <w:rsid w:val="007B29B8"/>
    <w:rsid w:val="007E76BC"/>
    <w:rsid w:val="00803D85"/>
    <w:rsid w:val="008213E6"/>
    <w:rsid w:val="00841CC2"/>
    <w:rsid w:val="00856C42"/>
    <w:rsid w:val="00860D0E"/>
    <w:rsid w:val="00896819"/>
    <w:rsid w:val="008E13CF"/>
    <w:rsid w:val="009711C5"/>
    <w:rsid w:val="0097440F"/>
    <w:rsid w:val="009E1BEE"/>
    <w:rsid w:val="00A471CA"/>
    <w:rsid w:val="00A47FA5"/>
    <w:rsid w:val="00AC6ECB"/>
    <w:rsid w:val="00AF5AF3"/>
    <w:rsid w:val="00B113A8"/>
    <w:rsid w:val="00B73027"/>
    <w:rsid w:val="00BA2B62"/>
    <w:rsid w:val="00BB36F0"/>
    <w:rsid w:val="00C86879"/>
    <w:rsid w:val="00D713F6"/>
    <w:rsid w:val="00D741D4"/>
    <w:rsid w:val="00DD1164"/>
    <w:rsid w:val="00E14FF1"/>
    <w:rsid w:val="00E34666"/>
    <w:rsid w:val="00E909FE"/>
    <w:rsid w:val="00EE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13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3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366F3"/>
    <w:pPr>
      <w:ind w:left="720"/>
      <w:contextualSpacing/>
    </w:pPr>
  </w:style>
  <w:style w:type="table" w:styleId="a8">
    <w:name w:val="Table Grid"/>
    <w:basedOn w:val="a1"/>
    <w:uiPriority w:val="59"/>
    <w:rsid w:val="0072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99"/>
    <w:locked/>
    <w:rsid w:val="007B29B8"/>
    <w:rPr>
      <w:rFonts w:eastAsiaTheme="minorEastAsia"/>
      <w:lang w:eastAsia="ru-RU"/>
    </w:rPr>
  </w:style>
  <w:style w:type="paragraph" w:styleId="aa">
    <w:name w:val="No Spacing"/>
    <w:link w:val="a9"/>
    <w:uiPriority w:val="99"/>
    <w:qFormat/>
    <w:rsid w:val="007B29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serossijskie_olimpiad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grammi_soprovozhden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48B1-5E4E-458F-8D97-458E10DC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19</Pages>
  <Words>4243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2016-02-24T04:17:00Z</cp:lastPrinted>
  <dcterms:created xsi:type="dcterms:W3CDTF">2016-02-23T10:41:00Z</dcterms:created>
  <dcterms:modified xsi:type="dcterms:W3CDTF">2016-02-26T06:09:00Z</dcterms:modified>
</cp:coreProperties>
</file>