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656" w:rsidRPr="003A6656" w:rsidRDefault="003A6656" w:rsidP="003A6656">
      <w:pPr>
        <w:spacing w:after="0" w:line="360" w:lineRule="auto"/>
        <w:jc w:val="center"/>
        <w:rPr>
          <w:rFonts w:ascii="Times New Roman" w:eastAsia="Times New Roman" w:hAnsi="Times New Roman" w:cs="Times New Roman"/>
          <w:sz w:val="28"/>
          <w:szCs w:val="28"/>
          <w:lang w:eastAsia="ru-RU"/>
        </w:rPr>
      </w:pPr>
      <w:bookmarkStart w:id="0" w:name="_GoBack"/>
      <w:bookmarkEnd w:id="0"/>
      <w:r w:rsidRPr="003A6656">
        <w:rPr>
          <w:rFonts w:ascii="Times New Roman" w:eastAsia="Times New Roman" w:hAnsi="Times New Roman" w:cs="Times New Roman"/>
          <w:noProof/>
          <w:color w:val="833C0B" w:themeColor="accent2" w:themeShade="80"/>
          <w:sz w:val="28"/>
          <w:szCs w:val="28"/>
          <w:lang w:eastAsia="ru-RU"/>
        </w:rPr>
        <w:drawing>
          <wp:anchor distT="0" distB="0" distL="114300" distR="114300" simplePos="0" relativeHeight="251659264" behindDoc="1" locked="0" layoutInCell="1" allowOverlap="1" wp14:anchorId="1F585350" wp14:editId="1A80E2A1">
            <wp:simplePos x="0" y="0"/>
            <wp:positionH relativeFrom="page">
              <wp:align>left</wp:align>
            </wp:positionH>
            <wp:positionV relativeFrom="paragraph">
              <wp:posOffset>1652292</wp:posOffset>
            </wp:positionV>
            <wp:extent cx="8105140" cy="6486020"/>
            <wp:effectExtent l="323850" t="1219200" r="0" b="2486660"/>
            <wp:wrapNone/>
            <wp:docPr id="1" name="Рисунок 1" descr="C:\Users\GrigorevaIA\Desktop\1280_1024_2010041601170212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gorevaIA\Desktop\1280_1024_20100416011702129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5140" cy="64860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3A6656">
        <w:rPr>
          <w:noProof/>
          <w:lang w:eastAsia="ru-RU"/>
        </w:rPr>
        <w:drawing>
          <wp:inline distT="0" distB="0" distL="0" distR="0" wp14:anchorId="5D8307AA" wp14:editId="06C9E20C">
            <wp:extent cx="2085975" cy="2076450"/>
            <wp:effectExtent l="0" t="0" r="9525" b="0"/>
            <wp:docPr id="2" name="Рисунок 2" descr="Эмблема"/>
            <wp:cNvGraphicFramePr/>
            <a:graphic xmlns:a="http://schemas.openxmlformats.org/drawingml/2006/main">
              <a:graphicData uri="http://schemas.openxmlformats.org/drawingml/2006/picture">
                <pic:pic xmlns:pic="http://schemas.openxmlformats.org/drawingml/2006/picture">
                  <pic:nvPicPr>
                    <pic:cNvPr id="5" name="Рисунок 4" descr="Эмблема"/>
                    <pic:cNvPicPr/>
                  </pic:nvPicPr>
                  <pic:blipFill>
                    <a:blip r:embed="rId9"/>
                    <a:srcRect/>
                    <a:stretch>
                      <a:fillRect/>
                    </a:stretch>
                  </pic:blipFill>
                  <pic:spPr bwMode="auto">
                    <a:xfrm>
                      <a:off x="0" y="0"/>
                      <a:ext cx="2086254" cy="2076728"/>
                    </a:xfrm>
                    <a:prstGeom prst="rect">
                      <a:avLst/>
                    </a:prstGeom>
                    <a:noFill/>
                    <a:ln w="9525" algn="in">
                      <a:noFill/>
                      <a:miter lim="800000"/>
                      <a:headEnd/>
                      <a:tailEnd/>
                    </a:ln>
                  </pic:spPr>
                </pic:pic>
              </a:graphicData>
            </a:graphic>
          </wp:inline>
        </w:drawing>
      </w:r>
    </w:p>
    <w:p w:rsidR="003A6656" w:rsidRPr="003A6656" w:rsidRDefault="00523AAD" w:rsidP="003A6656">
      <w:pPr>
        <w:spacing w:after="0" w:line="360" w:lineRule="auto"/>
        <w:jc w:val="center"/>
        <w:rPr>
          <w:rFonts w:ascii="Times New Roman" w:eastAsia="Times New Roman" w:hAnsi="Times New Roman" w:cs="Times New Roman"/>
          <w:b/>
          <w:color w:val="833C0B" w:themeColor="accent2" w:themeShade="80"/>
          <w:sz w:val="36"/>
          <w:szCs w:val="36"/>
          <w:lang w:eastAsia="ru-RU"/>
        </w:rPr>
      </w:pPr>
      <w:r w:rsidRPr="003A6656">
        <w:rPr>
          <w:rFonts w:ascii="Times New Roman" w:eastAsia="Times New Roman" w:hAnsi="Times New Roman" w:cs="Times New Roman"/>
          <w:b/>
          <w:color w:val="833C0B" w:themeColor="accent2" w:themeShade="80"/>
          <w:sz w:val="36"/>
          <w:szCs w:val="36"/>
          <w:lang w:eastAsia="ru-RU"/>
        </w:rPr>
        <w:t xml:space="preserve">ОТЧЕТ </w:t>
      </w:r>
    </w:p>
    <w:p w:rsidR="003A6656" w:rsidRPr="003A6656" w:rsidRDefault="00523AAD" w:rsidP="003A6656">
      <w:pPr>
        <w:spacing w:after="0" w:line="360" w:lineRule="auto"/>
        <w:jc w:val="center"/>
        <w:rPr>
          <w:rFonts w:ascii="Times New Roman" w:eastAsia="Times New Roman" w:hAnsi="Times New Roman" w:cs="Times New Roman"/>
          <w:b/>
          <w:color w:val="833C0B" w:themeColor="accent2" w:themeShade="80"/>
          <w:sz w:val="36"/>
          <w:szCs w:val="36"/>
          <w:lang w:eastAsia="ru-RU"/>
        </w:rPr>
      </w:pPr>
      <w:r>
        <w:rPr>
          <w:rFonts w:ascii="Times New Roman" w:eastAsia="Times New Roman" w:hAnsi="Times New Roman" w:cs="Times New Roman"/>
          <w:b/>
          <w:color w:val="833C0B" w:themeColor="accent2" w:themeShade="80"/>
          <w:sz w:val="36"/>
          <w:szCs w:val="36"/>
          <w:lang w:eastAsia="ru-RU"/>
        </w:rPr>
        <w:t>О РЕЗУЛЬТАТАХ</w:t>
      </w:r>
      <w:r w:rsidRPr="003A6656">
        <w:rPr>
          <w:rFonts w:ascii="Times New Roman" w:eastAsia="Times New Roman" w:hAnsi="Times New Roman" w:cs="Times New Roman"/>
          <w:b/>
          <w:color w:val="833C0B" w:themeColor="accent2" w:themeShade="80"/>
          <w:sz w:val="36"/>
          <w:szCs w:val="36"/>
          <w:lang w:eastAsia="ru-RU"/>
        </w:rPr>
        <w:t xml:space="preserve"> САМООБСЛЕДОВАНИЯ</w:t>
      </w:r>
    </w:p>
    <w:p w:rsidR="003A6656" w:rsidRPr="003A6656" w:rsidRDefault="00523AAD" w:rsidP="00523AAD">
      <w:pPr>
        <w:spacing w:after="0" w:line="360" w:lineRule="auto"/>
        <w:jc w:val="center"/>
        <w:rPr>
          <w:rFonts w:ascii="Times New Roman" w:eastAsia="Times New Roman" w:hAnsi="Times New Roman" w:cs="Times New Roman"/>
          <w:b/>
          <w:color w:val="833C0B" w:themeColor="accent2" w:themeShade="80"/>
          <w:sz w:val="36"/>
          <w:szCs w:val="36"/>
          <w:lang w:eastAsia="ru-RU"/>
        </w:rPr>
      </w:pPr>
      <w:r>
        <w:rPr>
          <w:rFonts w:ascii="Times New Roman" w:eastAsia="Times New Roman" w:hAnsi="Times New Roman" w:cs="Times New Roman"/>
          <w:b/>
          <w:color w:val="833C0B" w:themeColor="accent2" w:themeShade="80"/>
          <w:sz w:val="36"/>
          <w:szCs w:val="36"/>
          <w:lang w:eastAsia="ru-RU"/>
        </w:rPr>
        <w:t xml:space="preserve">ДЕЯТЕЛЬНОСТИ </w:t>
      </w:r>
      <w:r w:rsidRPr="003A6656">
        <w:rPr>
          <w:rFonts w:ascii="Times New Roman" w:eastAsia="Times New Roman" w:hAnsi="Times New Roman" w:cs="Times New Roman"/>
          <w:b/>
          <w:color w:val="833C0B" w:themeColor="accent2" w:themeShade="80"/>
          <w:sz w:val="36"/>
          <w:szCs w:val="36"/>
          <w:lang w:eastAsia="ru-RU"/>
        </w:rPr>
        <w:t>КРАЕВОГО ГОСУДАРСТВЕННОГО БЮДЖЕТНОГО ПРОФЕССИОНАЛЬНОГО ОБРАЗОВАТЕЛЬНОГО УЧРЕЖДЕНИЯ «НИКОЛАЕВСКИЙ-НА-АМУРЕ ПРОМЫШЛЕННО-ГУМАНИТАРНЫЙ ТЕХНИКУМ</w:t>
      </w:r>
    </w:p>
    <w:p w:rsidR="003A6656" w:rsidRPr="003A6656" w:rsidRDefault="003A6656" w:rsidP="003A6656">
      <w:pPr>
        <w:spacing w:after="0" w:line="360" w:lineRule="auto"/>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right"/>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Николаевск-на-Амуре</w:t>
      </w: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2019</w:t>
      </w:r>
      <w:bookmarkStart w:id="1" w:name="_top"/>
      <w:bookmarkEnd w:id="1"/>
    </w:p>
    <w:p w:rsidR="003A6656" w:rsidRPr="003A6656" w:rsidRDefault="003A6656" w:rsidP="003A6656">
      <w:pPr>
        <w:spacing w:after="0" w:line="240" w:lineRule="auto"/>
        <w:ind w:firstLine="709"/>
        <w:jc w:val="center"/>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lastRenderedPageBreak/>
        <w:t>Министерство образования и науки Хабаровского края</w:t>
      </w:r>
    </w:p>
    <w:p w:rsidR="003A6656" w:rsidRPr="003A6656" w:rsidRDefault="003A6656" w:rsidP="003A6656">
      <w:pPr>
        <w:spacing w:after="0" w:line="240" w:lineRule="auto"/>
        <w:jc w:val="center"/>
        <w:rPr>
          <w:rFonts w:ascii="Times New Roman" w:hAnsi="Times New Roman" w:cs="Times New Roman"/>
          <w:sz w:val="28"/>
          <w:szCs w:val="28"/>
        </w:rPr>
      </w:pPr>
      <w:r w:rsidRPr="003A6656">
        <w:rPr>
          <w:rFonts w:ascii="Times New Roman" w:hAnsi="Times New Roman" w:cs="Times New Roman"/>
          <w:sz w:val="28"/>
          <w:szCs w:val="28"/>
        </w:rPr>
        <w:t xml:space="preserve">Краевое государственное бюджетное </w:t>
      </w:r>
    </w:p>
    <w:p w:rsidR="003A6656" w:rsidRPr="003A6656" w:rsidRDefault="003A6656" w:rsidP="003A6656">
      <w:pPr>
        <w:spacing w:after="0" w:line="240" w:lineRule="auto"/>
        <w:jc w:val="center"/>
        <w:rPr>
          <w:rFonts w:ascii="Times New Roman" w:hAnsi="Times New Roman" w:cs="Times New Roman"/>
          <w:sz w:val="28"/>
          <w:szCs w:val="28"/>
        </w:rPr>
      </w:pPr>
      <w:proofErr w:type="gramStart"/>
      <w:r w:rsidRPr="003A6656">
        <w:rPr>
          <w:rFonts w:ascii="Times New Roman" w:hAnsi="Times New Roman" w:cs="Times New Roman"/>
          <w:sz w:val="28"/>
          <w:szCs w:val="28"/>
        </w:rPr>
        <w:t>профессиональное</w:t>
      </w:r>
      <w:proofErr w:type="gramEnd"/>
      <w:r w:rsidRPr="003A6656">
        <w:rPr>
          <w:rFonts w:ascii="Times New Roman" w:hAnsi="Times New Roman" w:cs="Times New Roman"/>
          <w:sz w:val="28"/>
          <w:szCs w:val="28"/>
        </w:rPr>
        <w:t xml:space="preserve"> образовательное учреждение</w:t>
      </w:r>
    </w:p>
    <w:p w:rsidR="003A6656" w:rsidRPr="003A6656" w:rsidRDefault="003A6656" w:rsidP="003A6656">
      <w:pPr>
        <w:spacing w:after="0" w:line="240" w:lineRule="auto"/>
        <w:jc w:val="center"/>
        <w:rPr>
          <w:rFonts w:ascii="Times New Roman" w:hAnsi="Times New Roman" w:cs="Times New Roman"/>
          <w:sz w:val="28"/>
          <w:szCs w:val="28"/>
        </w:rPr>
      </w:pPr>
      <w:r w:rsidRPr="003A6656">
        <w:rPr>
          <w:rFonts w:ascii="Times New Roman" w:hAnsi="Times New Roman" w:cs="Times New Roman"/>
          <w:sz w:val="28"/>
          <w:szCs w:val="28"/>
        </w:rPr>
        <w:t>«Николаевский-на-Амуре промышленно-гуманитарный техникум»</w:t>
      </w:r>
    </w:p>
    <w:p w:rsidR="003A6656" w:rsidRPr="003A6656" w:rsidRDefault="003A6656" w:rsidP="003A6656">
      <w:pPr>
        <w:spacing w:after="0" w:line="240" w:lineRule="auto"/>
        <w:jc w:val="center"/>
        <w:rPr>
          <w:rFonts w:ascii="Times New Roman" w:hAnsi="Times New Roman" w:cs="Times New Roman"/>
          <w:sz w:val="28"/>
          <w:szCs w:val="28"/>
        </w:rPr>
      </w:pPr>
      <w:r w:rsidRPr="003A6656">
        <w:rPr>
          <w:rFonts w:ascii="Times New Roman" w:hAnsi="Times New Roman" w:cs="Times New Roman"/>
          <w:sz w:val="28"/>
          <w:szCs w:val="28"/>
        </w:rPr>
        <w:t>(КГБ ПОУ НПГТ)</w:t>
      </w:r>
    </w:p>
    <w:p w:rsidR="003A6656" w:rsidRPr="003A6656" w:rsidRDefault="003A6656" w:rsidP="003A6656">
      <w:pPr>
        <w:spacing w:after="0" w:line="360" w:lineRule="auto"/>
        <w:ind w:right="283"/>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0A6E28" w:rsidRPr="003A6656" w:rsidRDefault="000A6E28" w:rsidP="003A6656">
      <w:pPr>
        <w:spacing w:after="0" w:line="360" w:lineRule="auto"/>
        <w:ind w:left="4962"/>
        <w:jc w:val="both"/>
        <w:rPr>
          <w:rFonts w:ascii="Times New Roman" w:hAnsi="Times New Roman" w:cs="Times New Roman"/>
          <w:sz w:val="28"/>
          <w:szCs w:val="28"/>
        </w:rPr>
      </w:pPr>
    </w:p>
    <w:tbl>
      <w:tblPr>
        <w:tblStyle w:val="a5"/>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0A6E28" w:rsidTr="000A6E28">
        <w:trPr>
          <w:trHeight w:val="2031"/>
        </w:trPr>
        <w:tc>
          <w:tcPr>
            <w:tcW w:w="4536" w:type="dxa"/>
          </w:tcPr>
          <w:p w:rsidR="000A6E28" w:rsidRDefault="000A6E28" w:rsidP="003A6656">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РАССМОТРЕНО</w:t>
            </w:r>
          </w:p>
          <w:p w:rsidR="000A6E28" w:rsidRDefault="000A6E28" w:rsidP="003A6656">
            <w:pPr>
              <w:spacing w:line="360" w:lineRule="auto"/>
              <w:jc w:val="both"/>
              <w:rPr>
                <w:rFonts w:ascii="Times New Roman" w:hAnsi="Times New Roman" w:cs="Times New Roman"/>
                <w:sz w:val="28"/>
                <w:szCs w:val="28"/>
              </w:rPr>
            </w:pPr>
            <w:r>
              <w:rPr>
                <w:rFonts w:ascii="Times New Roman" w:hAnsi="Times New Roman" w:cs="Times New Roman"/>
                <w:sz w:val="28"/>
                <w:szCs w:val="28"/>
              </w:rPr>
              <w:t>Педагогический совет</w:t>
            </w:r>
          </w:p>
          <w:p w:rsidR="000A6E28" w:rsidRDefault="000A6E28" w:rsidP="003A6656">
            <w:pPr>
              <w:spacing w:line="360" w:lineRule="auto"/>
              <w:jc w:val="both"/>
              <w:rPr>
                <w:rFonts w:ascii="Times New Roman" w:hAnsi="Times New Roman" w:cs="Times New Roman"/>
                <w:sz w:val="28"/>
                <w:szCs w:val="28"/>
              </w:rPr>
            </w:pPr>
            <w:r>
              <w:rPr>
                <w:rFonts w:ascii="Times New Roman" w:hAnsi="Times New Roman" w:cs="Times New Roman"/>
                <w:sz w:val="28"/>
                <w:szCs w:val="28"/>
              </w:rPr>
              <w:t>Протокол от 18.04.2019 г. № 4</w:t>
            </w:r>
          </w:p>
        </w:tc>
        <w:tc>
          <w:tcPr>
            <w:tcW w:w="4820" w:type="dxa"/>
          </w:tcPr>
          <w:p w:rsidR="000A6E28" w:rsidRDefault="000A6E28" w:rsidP="000A6E28">
            <w:pPr>
              <w:spacing w:line="360" w:lineRule="auto"/>
              <w:ind w:left="464"/>
              <w:jc w:val="both"/>
              <w:rPr>
                <w:rFonts w:ascii="Times New Roman" w:hAnsi="Times New Roman" w:cs="Times New Roman"/>
                <w:sz w:val="28"/>
                <w:szCs w:val="28"/>
              </w:rPr>
            </w:pPr>
            <w:r w:rsidRPr="003A6656">
              <w:rPr>
                <w:rFonts w:ascii="Times New Roman" w:hAnsi="Times New Roman" w:cs="Times New Roman"/>
                <w:sz w:val="28"/>
                <w:szCs w:val="28"/>
              </w:rPr>
              <w:t>УТВЕРЖ</w:t>
            </w:r>
            <w:r>
              <w:rPr>
                <w:rFonts w:ascii="Times New Roman" w:hAnsi="Times New Roman" w:cs="Times New Roman"/>
                <w:sz w:val="28"/>
                <w:szCs w:val="28"/>
              </w:rPr>
              <w:t>ДАЮ</w:t>
            </w:r>
            <w:r w:rsidRPr="003A6656">
              <w:rPr>
                <w:rFonts w:ascii="Times New Roman" w:hAnsi="Times New Roman" w:cs="Times New Roman"/>
                <w:sz w:val="28"/>
                <w:szCs w:val="28"/>
              </w:rPr>
              <w:t xml:space="preserve"> </w:t>
            </w:r>
          </w:p>
          <w:p w:rsidR="000A6E28" w:rsidRPr="003A6656" w:rsidRDefault="000A6E28" w:rsidP="000A6E28">
            <w:pPr>
              <w:spacing w:line="360" w:lineRule="auto"/>
              <w:ind w:left="464"/>
              <w:jc w:val="both"/>
              <w:rPr>
                <w:rFonts w:ascii="Times New Roman" w:hAnsi="Times New Roman" w:cs="Times New Roman"/>
                <w:sz w:val="28"/>
                <w:szCs w:val="28"/>
              </w:rPr>
            </w:pPr>
            <w:r w:rsidRPr="003A6656">
              <w:rPr>
                <w:rFonts w:ascii="Times New Roman" w:hAnsi="Times New Roman" w:cs="Times New Roman"/>
                <w:sz w:val="28"/>
                <w:szCs w:val="28"/>
              </w:rPr>
              <w:t>Директор КГБ ПОУ НПГТ</w:t>
            </w:r>
          </w:p>
          <w:p w:rsidR="000A6E28" w:rsidRPr="003A6656" w:rsidRDefault="000A6E28" w:rsidP="000A6E28">
            <w:pPr>
              <w:spacing w:line="360" w:lineRule="auto"/>
              <w:ind w:left="464"/>
              <w:jc w:val="both"/>
              <w:rPr>
                <w:rFonts w:ascii="Times New Roman" w:hAnsi="Times New Roman" w:cs="Times New Roman"/>
                <w:sz w:val="28"/>
                <w:szCs w:val="28"/>
              </w:rPr>
            </w:pPr>
            <w:r w:rsidRPr="003A6656">
              <w:rPr>
                <w:rFonts w:ascii="Times New Roman" w:hAnsi="Times New Roman" w:cs="Times New Roman"/>
                <w:sz w:val="28"/>
                <w:szCs w:val="28"/>
              </w:rPr>
              <w:t xml:space="preserve">_______________ Р.Н. </w:t>
            </w:r>
            <w:proofErr w:type="spellStart"/>
            <w:r w:rsidRPr="003A6656">
              <w:rPr>
                <w:rFonts w:ascii="Times New Roman" w:hAnsi="Times New Roman" w:cs="Times New Roman"/>
                <w:sz w:val="28"/>
                <w:szCs w:val="28"/>
              </w:rPr>
              <w:t>Дыдочкина</w:t>
            </w:r>
            <w:proofErr w:type="spellEnd"/>
          </w:p>
          <w:p w:rsidR="000A6E28" w:rsidRDefault="000A6E28" w:rsidP="000A6E28">
            <w:pPr>
              <w:spacing w:line="360" w:lineRule="auto"/>
              <w:ind w:left="464"/>
              <w:jc w:val="both"/>
              <w:rPr>
                <w:rFonts w:ascii="Times New Roman" w:hAnsi="Times New Roman" w:cs="Times New Roman"/>
                <w:sz w:val="28"/>
                <w:szCs w:val="28"/>
              </w:rPr>
            </w:pPr>
            <w:r w:rsidRPr="003A6656">
              <w:rPr>
                <w:rFonts w:ascii="Times New Roman" w:hAnsi="Times New Roman" w:cs="Times New Roman"/>
                <w:sz w:val="28"/>
                <w:szCs w:val="28"/>
              </w:rPr>
              <w:t xml:space="preserve">Приказ от 18.04.2019 г. № </w:t>
            </w:r>
            <w:r w:rsidRPr="000A6E28">
              <w:rPr>
                <w:rFonts w:ascii="Times New Roman" w:hAnsi="Times New Roman" w:cs="Times New Roman"/>
                <w:sz w:val="28"/>
                <w:szCs w:val="28"/>
              </w:rPr>
              <w:t>103-осн</w:t>
            </w:r>
          </w:p>
          <w:p w:rsidR="000A6E28" w:rsidRDefault="000A6E28" w:rsidP="000A6E28">
            <w:pPr>
              <w:spacing w:line="360" w:lineRule="auto"/>
              <w:ind w:left="-6776"/>
              <w:jc w:val="both"/>
              <w:rPr>
                <w:rFonts w:ascii="Times New Roman" w:hAnsi="Times New Roman" w:cs="Times New Roman"/>
                <w:sz w:val="28"/>
                <w:szCs w:val="28"/>
              </w:rPr>
            </w:pPr>
            <w:r>
              <w:rPr>
                <w:rFonts w:ascii="Times New Roman" w:hAnsi="Times New Roman" w:cs="Times New Roman"/>
                <w:sz w:val="28"/>
                <w:szCs w:val="28"/>
              </w:rPr>
              <w:t>Директор КГБ ПОУ Н</w:t>
            </w:r>
          </w:p>
        </w:tc>
      </w:tr>
    </w:tbl>
    <w:p w:rsidR="003A6656" w:rsidRPr="003A6656" w:rsidRDefault="003A6656" w:rsidP="003A6656">
      <w:pPr>
        <w:spacing w:after="0" w:line="360" w:lineRule="auto"/>
        <w:ind w:left="5670"/>
        <w:jc w:val="both"/>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t xml:space="preserve">ОТЧЕТ </w:t>
      </w:r>
      <w:r w:rsidR="000A6E28">
        <w:rPr>
          <w:rFonts w:ascii="Times New Roman" w:hAnsi="Times New Roman" w:cs="Times New Roman"/>
          <w:sz w:val="28"/>
          <w:szCs w:val="28"/>
        </w:rPr>
        <w:t>О</w:t>
      </w:r>
      <w:r w:rsidRPr="003A6656">
        <w:rPr>
          <w:rFonts w:ascii="Times New Roman" w:hAnsi="Times New Roman" w:cs="Times New Roman"/>
          <w:sz w:val="28"/>
          <w:szCs w:val="28"/>
        </w:rPr>
        <w:t xml:space="preserve"> РЕЗУЛЬТАТА</w:t>
      </w:r>
      <w:r w:rsidR="000A6E28">
        <w:rPr>
          <w:rFonts w:ascii="Times New Roman" w:hAnsi="Times New Roman" w:cs="Times New Roman"/>
          <w:sz w:val="28"/>
          <w:szCs w:val="28"/>
        </w:rPr>
        <w:t>Х</w:t>
      </w:r>
      <w:r w:rsidRPr="003A6656">
        <w:rPr>
          <w:rFonts w:ascii="Times New Roman" w:hAnsi="Times New Roman" w:cs="Times New Roman"/>
          <w:sz w:val="28"/>
          <w:szCs w:val="28"/>
        </w:rPr>
        <w:t xml:space="preserve"> САМООБСЛЕДОВАНИЯ</w:t>
      </w: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t>КРАЕВОГО ГОСУДАРСТВЕННОГО БЮДЖЕТНОГО ПРОФЕССИОНАЛЬНОГО ОБРАЗОВАТЕЛЬНОГО УЧРЕЖДЕНИЯ «НИКОЛАЕВСКИЙ-НА-АМУРЕ ПРОМЫШЛЕННО-ГУМАНИТАРНЫЙ ТЕХЕНИКУМ»</w:t>
      </w: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t>(</w:t>
      </w:r>
      <w:proofErr w:type="gramStart"/>
      <w:r w:rsidRPr="003A6656">
        <w:rPr>
          <w:rFonts w:ascii="Times New Roman" w:hAnsi="Times New Roman" w:cs="Times New Roman"/>
          <w:sz w:val="28"/>
          <w:szCs w:val="28"/>
        </w:rPr>
        <w:t>за</w:t>
      </w:r>
      <w:proofErr w:type="gramEnd"/>
      <w:r w:rsidRPr="003A6656">
        <w:rPr>
          <w:rFonts w:ascii="Times New Roman" w:hAnsi="Times New Roman" w:cs="Times New Roman"/>
          <w:sz w:val="28"/>
          <w:szCs w:val="28"/>
        </w:rPr>
        <w:t xml:space="preserve"> отчетный период с 01 января по 31 декабря 2018 года)</w:t>
      </w: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0A6E28">
      <w:pPr>
        <w:spacing w:after="0" w:line="360" w:lineRule="auto"/>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t>Николаевск-на-Амуре</w:t>
      </w:r>
    </w:p>
    <w:p w:rsidR="003A6656" w:rsidRPr="003A6656" w:rsidRDefault="000A6E28" w:rsidP="003A665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2019</w:t>
      </w: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Составители:</w:t>
      </w: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roofErr w:type="spellStart"/>
      <w:r w:rsidRPr="003A6656">
        <w:rPr>
          <w:rFonts w:ascii="Times New Roman" w:eastAsia="Times New Roman" w:hAnsi="Times New Roman" w:cs="Times New Roman"/>
          <w:sz w:val="28"/>
          <w:szCs w:val="28"/>
          <w:lang w:eastAsia="ru-RU"/>
        </w:rPr>
        <w:t>Дыдочкина</w:t>
      </w:r>
      <w:proofErr w:type="spellEnd"/>
      <w:r w:rsidRPr="003A6656">
        <w:rPr>
          <w:rFonts w:ascii="Times New Roman" w:eastAsia="Times New Roman" w:hAnsi="Times New Roman" w:cs="Times New Roman"/>
          <w:sz w:val="28"/>
          <w:szCs w:val="28"/>
          <w:lang w:eastAsia="ru-RU"/>
        </w:rPr>
        <w:t xml:space="preserve"> Р.Н., директор,</w:t>
      </w: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Григорьева И.А., заместитель директора по НМР</w:t>
      </w: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КГБ ПОУ НПГТ</w:t>
      </w:r>
    </w:p>
    <w:p w:rsidR="003A6656" w:rsidRPr="003A6656" w:rsidRDefault="003A6656" w:rsidP="003A6656">
      <w:pPr>
        <w:spacing w:after="0" w:line="360" w:lineRule="auto"/>
        <w:ind w:firstLine="709"/>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Отчет </w:t>
      </w:r>
      <w:r w:rsidR="000A6E28">
        <w:rPr>
          <w:rFonts w:ascii="Times New Roman" w:eastAsia="Times New Roman" w:hAnsi="Times New Roman" w:cs="Times New Roman"/>
          <w:sz w:val="28"/>
          <w:szCs w:val="28"/>
          <w:lang w:eastAsia="ru-RU"/>
        </w:rPr>
        <w:t>о результатах</w:t>
      </w:r>
      <w:r w:rsidRPr="003A6656">
        <w:rPr>
          <w:rFonts w:ascii="Times New Roman" w:eastAsia="Times New Roman" w:hAnsi="Times New Roman" w:cs="Times New Roman"/>
          <w:sz w:val="28"/>
          <w:szCs w:val="28"/>
          <w:lang w:eastAsia="ru-RU"/>
        </w:rPr>
        <w:t xml:space="preserve">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краевого государственного бюджетного профессионального образовательного учреждения «Николаевский-на-Амуре промышленно-гуманитарный техникум» / сост.:  </w:t>
      </w:r>
      <w:proofErr w:type="spellStart"/>
      <w:r w:rsidRPr="003A6656">
        <w:rPr>
          <w:rFonts w:ascii="Times New Roman" w:eastAsia="Times New Roman" w:hAnsi="Times New Roman" w:cs="Times New Roman"/>
          <w:sz w:val="28"/>
          <w:szCs w:val="28"/>
          <w:lang w:eastAsia="ru-RU"/>
        </w:rPr>
        <w:t>Дыдочкина</w:t>
      </w:r>
      <w:proofErr w:type="spellEnd"/>
      <w:r w:rsidRPr="003A6656">
        <w:rPr>
          <w:rFonts w:ascii="Times New Roman" w:eastAsia="Times New Roman" w:hAnsi="Times New Roman" w:cs="Times New Roman"/>
          <w:sz w:val="28"/>
          <w:szCs w:val="28"/>
          <w:lang w:eastAsia="ru-RU"/>
        </w:rPr>
        <w:t xml:space="preserve"> Р.Н., Григорьева И.А. – Николаевск-на-Амуре: КГБ ПОУ НПГТ, 2019 – 208 с.</w:t>
      </w: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Отчет по результатам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краевого государственного бюджетного профессионального образовательного учреждения «Николаевский-на-Амуре промышленно-гуманитарный техникум» содержит информацию о тенденциях развития учебного заведения, реализуемых образовательных программах, результатах учебно-воспитательного процесса, научных и творческих достижениях.</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Отчёт призван информировать учредителя, обучающихся, их родителей, социальных партнёров, широкую общественность и потенциальных абитуриентов о деятельности учебного заведения.</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jc w:val="right"/>
        <w:rPr>
          <w:rFonts w:ascii="Times New Roman" w:hAnsi="Times New Roman" w:cs="Times New Roman"/>
          <w:sz w:val="28"/>
          <w:szCs w:val="28"/>
        </w:rPr>
      </w:pPr>
      <w:r w:rsidRPr="003A6656">
        <w:rPr>
          <w:rFonts w:ascii="Times New Roman" w:hAnsi="Times New Roman" w:cs="Times New Roman"/>
          <w:sz w:val="28"/>
          <w:szCs w:val="28"/>
        </w:rPr>
        <w:t>КГБ ПОУ НПГТ, 2019</w:t>
      </w: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lastRenderedPageBreak/>
        <w:t>Содержание</w:t>
      </w:r>
    </w:p>
    <w:p w:rsidR="003A6656" w:rsidRPr="003A6656" w:rsidRDefault="003A6656" w:rsidP="003A6656">
      <w:pPr>
        <w:spacing w:after="0" w:line="360" w:lineRule="auto"/>
        <w:jc w:val="center"/>
        <w:rPr>
          <w:rFonts w:ascii="Times New Roman" w:hAnsi="Times New Roman" w:cs="Times New Roman"/>
          <w:sz w:val="28"/>
          <w:szCs w:val="28"/>
        </w:rPr>
      </w:pPr>
    </w:p>
    <w:tbl>
      <w:tblPr>
        <w:tblStyle w:val="a5"/>
        <w:tblW w:w="0" w:type="auto"/>
        <w:tblInd w:w="-431" w:type="dxa"/>
        <w:tblLook w:val="04A0" w:firstRow="1" w:lastRow="0" w:firstColumn="1" w:lastColumn="0" w:noHBand="0" w:noVBand="1"/>
      </w:tblPr>
      <w:tblGrid>
        <w:gridCol w:w="8506"/>
        <w:gridCol w:w="1270"/>
      </w:tblGrid>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Пояснительная_записка" w:history="1">
              <w:r w:rsidR="003A6656" w:rsidRPr="003A6656">
                <w:rPr>
                  <w:rFonts w:ascii="Times New Roman" w:hAnsi="Times New Roman" w:cs="Times New Roman"/>
                  <w:color w:val="0000FF"/>
                  <w:sz w:val="28"/>
                  <w:szCs w:val="28"/>
                  <w:u w:val="single"/>
                </w:rPr>
                <w:t>Пояснительная записка</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4</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Оценка_образовательной_деятельности" w:history="1">
              <w:r w:rsidR="003A6656" w:rsidRPr="003A6656">
                <w:rPr>
                  <w:rFonts w:ascii="Times New Roman" w:hAnsi="Times New Roman" w:cs="Times New Roman"/>
                  <w:color w:val="0000FF"/>
                  <w:sz w:val="28"/>
                  <w:szCs w:val="28"/>
                  <w:u w:val="single"/>
                </w:rPr>
                <w:t>1 Оценка образовательной деятельности</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9</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Наименование_реализуемых_образовательных" w:history="1">
              <w:r w:rsidR="003A6656" w:rsidRPr="003A6656">
                <w:rPr>
                  <w:rFonts w:ascii="Times New Roman" w:hAnsi="Times New Roman" w:cs="Times New Roman"/>
                  <w:color w:val="0000FF"/>
                  <w:sz w:val="28"/>
                  <w:szCs w:val="28"/>
                  <w:u w:val="single"/>
                </w:rPr>
                <w:t>1.1 Наименование реализуемых программ подготовки</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9</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Контингент_обучающихся" w:history="1">
              <w:r w:rsidR="003A6656" w:rsidRPr="003A6656">
                <w:rPr>
                  <w:rFonts w:ascii="Times New Roman" w:hAnsi="Times New Roman" w:cs="Times New Roman"/>
                  <w:color w:val="0000FF"/>
                  <w:sz w:val="28"/>
                  <w:szCs w:val="28"/>
                  <w:u w:val="single"/>
                </w:rPr>
                <w:t>1.2 Контингент обучающихся</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16</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Организационно_правовое" w:history="1">
              <w:r w:rsidR="003A6656" w:rsidRPr="003A6656">
                <w:rPr>
                  <w:rFonts w:ascii="Times New Roman" w:hAnsi="Times New Roman" w:cs="Times New Roman"/>
                  <w:color w:val="0000FF"/>
                  <w:sz w:val="28"/>
                  <w:szCs w:val="28"/>
                  <w:u w:val="single"/>
                </w:rPr>
                <w:t xml:space="preserve">1.3 </w:t>
              </w:r>
              <w:r w:rsidR="003A6656" w:rsidRPr="003A6656">
                <w:rPr>
                  <w:rFonts w:ascii="Times New Roman" w:hAnsi="Times New Roman"/>
                  <w:bCs/>
                  <w:color w:val="0000FF"/>
                  <w:kern w:val="32"/>
                  <w:sz w:val="28"/>
                  <w:szCs w:val="28"/>
                  <w:u w:val="single"/>
                </w:rPr>
                <w:t>Организационно-правовое обеспечение образовательной деятельности</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29</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Основные_показатели" w:history="1">
              <w:r w:rsidR="003A6656" w:rsidRPr="003A6656">
                <w:rPr>
                  <w:rFonts w:ascii="Times New Roman" w:hAnsi="Times New Roman" w:cs="Times New Roman"/>
                  <w:color w:val="0000FF"/>
                  <w:sz w:val="28"/>
                  <w:szCs w:val="28"/>
                  <w:u w:val="single"/>
                </w:rPr>
                <w:t>1.4 Основные показатели деятельности образовательной организации</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32</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Ситема_управления" w:history="1">
              <w:r w:rsidR="003A6656" w:rsidRPr="003A6656">
                <w:rPr>
                  <w:rFonts w:ascii="Times New Roman" w:hAnsi="Times New Roman" w:cs="Times New Roman"/>
                  <w:color w:val="0000FF"/>
                  <w:sz w:val="28"/>
                  <w:szCs w:val="28"/>
                  <w:u w:val="single"/>
                </w:rPr>
                <w:t>2 Система управления</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41</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Тип_вид" w:history="1">
              <w:r w:rsidR="003A6656" w:rsidRPr="003A6656">
                <w:rPr>
                  <w:rFonts w:ascii="Times New Roman" w:hAnsi="Times New Roman" w:cs="Times New Roman"/>
                  <w:color w:val="0000FF"/>
                  <w:sz w:val="28"/>
                  <w:szCs w:val="28"/>
                  <w:u w:val="single"/>
                </w:rPr>
                <w:t>2.1 Тип, вид, учредитель, статус учреждения</w:t>
              </w:r>
            </w:hyperlink>
          </w:p>
        </w:tc>
        <w:tc>
          <w:tcPr>
            <w:tcW w:w="1270"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41</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Структура_и_система" w:history="1">
              <w:r w:rsidR="003A6656" w:rsidRPr="003A6656">
                <w:rPr>
                  <w:rFonts w:ascii="Times New Roman" w:hAnsi="Times New Roman" w:cs="Times New Roman"/>
                  <w:color w:val="0000FF"/>
                  <w:sz w:val="28"/>
                  <w:szCs w:val="28"/>
                  <w:u w:val="single"/>
                </w:rPr>
                <w:t>2.2 Структура и система управления техникумом</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41</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Органы_управления" w:history="1">
              <w:r w:rsidR="003A6656" w:rsidRPr="003A6656">
                <w:rPr>
                  <w:rFonts w:ascii="Times New Roman" w:hAnsi="Times New Roman" w:cs="Times New Roman"/>
                  <w:color w:val="0000FF"/>
                  <w:sz w:val="28"/>
                  <w:szCs w:val="28"/>
                  <w:u w:val="single"/>
                </w:rPr>
                <w:t>2.3 Органы управления образовательной организации</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46</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Система_планирования" w:history="1">
              <w:r w:rsidR="003A6656" w:rsidRPr="003A6656">
                <w:rPr>
                  <w:rFonts w:ascii="Times New Roman" w:hAnsi="Times New Roman" w:cs="Times New Roman"/>
                  <w:color w:val="0000FF"/>
                  <w:sz w:val="28"/>
                  <w:szCs w:val="28"/>
                  <w:u w:val="single"/>
                </w:rPr>
                <w:t>2.4 Система планирования работы техникума</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51</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Содержание_и_качество" w:history="1">
              <w:r w:rsidR="003A6656" w:rsidRPr="003A6656">
                <w:rPr>
                  <w:rFonts w:ascii="Times New Roman" w:hAnsi="Times New Roman" w:cs="Times New Roman"/>
                  <w:color w:val="0000FF"/>
                  <w:sz w:val="28"/>
                  <w:szCs w:val="28"/>
                  <w:u w:val="single"/>
                </w:rPr>
                <w:t>3 Содержание и качество подготовки специалистов</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54</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Качество_подготовки" w:history="1">
              <w:r w:rsidR="003A6656" w:rsidRPr="003A6656">
                <w:rPr>
                  <w:rFonts w:ascii="Times New Roman" w:hAnsi="Times New Roman" w:cs="Times New Roman"/>
                  <w:color w:val="0000FF"/>
                  <w:sz w:val="28"/>
                  <w:szCs w:val="28"/>
                  <w:u w:val="single"/>
                </w:rPr>
                <w:t>3.1 Качество подготовки обучающихся</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54</w:t>
            </w:r>
          </w:p>
        </w:tc>
      </w:tr>
      <w:tr w:rsidR="003A6656" w:rsidRPr="003A6656" w:rsidTr="006171D9">
        <w:tc>
          <w:tcPr>
            <w:tcW w:w="8506" w:type="dxa"/>
          </w:tcPr>
          <w:p w:rsidR="003A6656" w:rsidRPr="003A6656" w:rsidRDefault="00B83113" w:rsidP="00710F44">
            <w:pPr>
              <w:ind w:left="734"/>
              <w:jc w:val="both"/>
              <w:rPr>
                <w:rFonts w:ascii="Times New Roman" w:hAnsi="Times New Roman" w:cs="Times New Roman"/>
                <w:sz w:val="28"/>
                <w:szCs w:val="28"/>
              </w:rPr>
            </w:pPr>
            <w:hyperlink w:anchor="Содержание_подготовки" w:history="1">
              <w:r w:rsidR="003A6656" w:rsidRPr="003A6656">
                <w:rPr>
                  <w:rFonts w:ascii="Times New Roman" w:hAnsi="Times New Roman" w:cs="Times New Roman"/>
                  <w:color w:val="0000FF"/>
                  <w:sz w:val="28"/>
                  <w:szCs w:val="28"/>
                  <w:u w:val="single"/>
                </w:rPr>
                <w:t>3.2 Содержани</w:t>
              </w:r>
              <w:r w:rsidR="003A6656" w:rsidRPr="003A6656">
                <w:rPr>
                  <w:rFonts w:ascii="Times New Roman" w:hAnsi="Times New Roman" w:cs="Times New Roman"/>
                  <w:color w:val="0000FF"/>
                  <w:sz w:val="28"/>
                  <w:szCs w:val="28"/>
                  <w:u w:val="single"/>
                </w:rPr>
                <w:t>е</w:t>
              </w:r>
              <w:r w:rsidR="003A6656" w:rsidRPr="003A6656">
                <w:rPr>
                  <w:rFonts w:ascii="Times New Roman" w:hAnsi="Times New Roman" w:cs="Times New Roman"/>
                  <w:color w:val="0000FF"/>
                  <w:sz w:val="28"/>
                  <w:szCs w:val="28"/>
                  <w:u w:val="single"/>
                </w:rPr>
                <w:t xml:space="preserve"> подготовки обучающихся</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7</w:t>
            </w:r>
            <w:r w:rsidR="00710F44">
              <w:rPr>
                <w:rFonts w:ascii="Times New Roman" w:hAnsi="Times New Roman" w:cs="Times New Roman"/>
                <w:sz w:val="28"/>
                <w:szCs w:val="28"/>
              </w:rPr>
              <w:t>2</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Организация" w:history="1">
              <w:r w:rsidR="003A6656" w:rsidRPr="003A6656">
                <w:rPr>
                  <w:rFonts w:ascii="Times New Roman" w:hAnsi="Times New Roman" w:cs="Times New Roman"/>
                  <w:color w:val="0000FF"/>
                  <w:sz w:val="28"/>
                  <w:szCs w:val="28"/>
                  <w:u w:val="single"/>
                </w:rPr>
                <w:t>4 Организация учебного процесса</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9</w:t>
            </w:r>
            <w:r w:rsidR="00710F44">
              <w:rPr>
                <w:rFonts w:ascii="Times New Roman" w:hAnsi="Times New Roman" w:cs="Times New Roman"/>
                <w:sz w:val="28"/>
                <w:szCs w:val="28"/>
              </w:rPr>
              <w:t>0</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Анализ_приема" w:history="1">
              <w:r w:rsidR="003A6656" w:rsidRPr="003A6656">
                <w:rPr>
                  <w:rFonts w:ascii="Times New Roman" w:hAnsi="Times New Roman" w:cs="Times New Roman"/>
                  <w:color w:val="0000FF"/>
                  <w:sz w:val="28"/>
                  <w:szCs w:val="28"/>
                  <w:u w:val="single"/>
                </w:rPr>
                <w:t>4.1 Анализ приема в техникум</w:t>
              </w:r>
            </w:hyperlink>
          </w:p>
        </w:tc>
        <w:tc>
          <w:tcPr>
            <w:tcW w:w="1270" w:type="dxa"/>
          </w:tcPr>
          <w:p w:rsidR="003A6656" w:rsidRPr="003A6656" w:rsidRDefault="00710F44" w:rsidP="00710F44">
            <w:pPr>
              <w:jc w:val="center"/>
              <w:rPr>
                <w:rFonts w:ascii="Times New Roman" w:hAnsi="Times New Roman" w:cs="Times New Roman"/>
                <w:sz w:val="28"/>
                <w:szCs w:val="28"/>
              </w:rPr>
            </w:pPr>
            <w:r>
              <w:rPr>
                <w:rFonts w:ascii="Times New Roman" w:hAnsi="Times New Roman" w:cs="Times New Roman"/>
                <w:sz w:val="28"/>
                <w:szCs w:val="28"/>
              </w:rPr>
              <w:t>90</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Организация_учебной" w:history="1">
              <w:r w:rsidR="003A6656" w:rsidRPr="003A6656">
                <w:rPr>
                  <w:rFonts w:ascii="Times New Roman" w:hAnsi="Times New Roman" w:cs="Times New Roman"/>
                  <w:color w:val="0000FF"/>
                  <w:sz w:val="28"/>
                  <w:szCs w:val="28"/>
                  <w:u w:val="single"/>
                </w:rPr>
                <w:t>4.2 Организация учебной и производственной практик</w:t>
              </w:r>
            </w:hyperlink>
          </w:p>
        </w:tc>
        <w:tc>
          <w:tcPr>
            <w:tcW w:w="1270" w:type="dxa"/>
          </w:tcPr>
          <w:p w:rsidR="003A6656" w:rsidRPr="003A6656" w:rsidRDefault="00710F44" w:rsidP="00710F44">
            <w:pPr>
              <w:jc w:val="center"/>
              <w:rPr>
                <w:rFonts w:ascii="Times New Roman" w:hAnsi="Times New Roman" w:cs="Times New Roman"/>
                <w:sz w:val="28"/>
                <w:szCs w:val="28"/>
              </w:rPr>
            </w:pPr>
            <w:r>
              <w:rPr>
                <w:rFonts w:ascii="Times New Roman" w:hAnsi="Times New Roman" w:cs="Times New Roman"/>
                <w:sz w:val="28"/>
                <w:szCs w:val="28"/>
              </w:rPr>
              <w:t>100</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Востребованность_выпускников" w:history="1">
              <w:r w:rsidR="003A6656" w:rsidRPr="003A6656">
                <w:rPr>
                  <w:rFonts w:ascii="Times New Roman" w:hAnsi="Times New Roman" w:cs="Times New Roman"/>
                  <w:color w:val="0000FF"/>
                  <w:sz w:val="28"/>
                  <w:szCs w:val="28"/>
                  <w:u w:val="single"/>
                </w:rPr>
                <w:t>5 Востребованность выпускников</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113</w:t>
            </w:r>
          </w:p>
        </w:tc>
      </w:tr>
      <w:tr w:rsidR="003A6656" w:rsidRPr="003A6656" w:rsidTr="006171D9">
        <w:tc>
          <w:tcPr>
            <w:tcW w:w="8506" w:type="dxa"/>
          </w:tcPr>
          <w:p w:rsidR="003A6656" w:rsidRPr="003A6656" w:rsidRDefault="00B83113" w:rsidP="00710F44">
            <w:pPr>
              <w:ind w:left="731"/>
              <w:jc w:val="both"/>
              <w:rPr>
                <w:rFonts w:ascii="Times New Roman" w:hAnsi="Times New Roman"/>
                <w:sz w:val="28"/>
                <w:szCs w:val="28"/>
                <w:highlight w:val="yellow"/>
              </w:rPr>
            </w:pPr>
            <w:hyperlink w:anchor="Оценка_востребованности" w:history="1">
              <w:r w:rsidR="003A6656" w:rsidRPr="003A6656">
                <w:rPr>
                  <w:rFonts w:ascii="Times New Roman" w:hAnsi="Times New Roman"/>
                  <w:color w:val="0000FF"/>
                  <w:sz w:val="28"/>
                  <w:szCs w:val="28"/>
                  <w:u w:val="single"/>
                </w:rPr>
                <w:t>5.1 Оценка востребованности выпускников по профессиям и специальностям</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113</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Трудоустройство" w:history="1">
              <w:r w:rsidR="003A6656" w:rsidRPr="003A6656">
                <w:rPr>
                  <w:rFonts w:ascii="Times New Roman" w:hAnsi="Times New Roman" w:cs="Times New Roman"/>
                  <w:color w:val="0000FF"/>
                  <w:sz w:val="28"/>
                  <w:szCs w:val="28"/>
                  <w:u w:val="single"/>
                </w:rPr>
                <w:t>5.2 Трудоустройство выпускников</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115</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Ресурсное_обеспечение" w:history="1">
              <w:r w:rsidR="003A6656" w:rsidRPr="003A6656">
                <w:rPr>
                  <w:rFonts w:ascii="Times New Roman" w:hAnsi="Times New Roman" w:cs="Times New Roman"/>
                  <w:color w:val="0000FF"/>
                  <w:sz w:val="28"/>
                  <w:szCs w:val="28"/>
                  <w:u w:val="single"/>
                </w:rPr>
                <w:t>6 Ресурсное обеспечение образовательного процесса</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122</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Кадровое_" w:history="1">
              <w:r w:rsidR="003A6656" w:rsidRPr="003A6656">
                <w:rPr>
                  <w:color w:val="0000FF"/>
                  <w:sz w:val="28"/>
                  <w:szCs w:val="28"/>
                  <w:u w:val="single"/>
                </w:rPr>
                <w:t>6</w:t>
              </w:r>
              <w:r w:rsidR="003A6656" w:rsidRPr="003A6656">
                <w:rPr>
                  <w:rFonts w:ascii="Times New Roman" w:hAnsi="Times New Roman" w:cs="Times New Roman"/>
                  <w:color w:val="0000FF"/>
                  <w:sz w:val="28"/>
                  <w:szCs w:val="28"/>
                  <w:u w:val="single"/>
                </w:rPr>
                <w:t>.1 Кадровое обеспечение</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122</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Качество_учебно" w:history="1">
              <w:r w:rsidR="003A6656" w:rsidRPr="003A6656">
                <w:rPr>
                  <w:color w:val="0000FF"/>
                  <w:sz w:val="28"/>
                  <w:szCs w:val="28"/>
                  <w:u w:val="single"/>
                </w:rPr>
                <w:t>6</w:t>
              </w:r>
              <w:r w:rsidR="003A6656" w:rsidRPr="003A6656">
                <w:rPr>
                  <w:rFonts w:ascii="Times New Roman" w:hAnsi="Times New Roman" w:cs="Times New Roman"/>
                  <w:color w:val="0000FF"/>
                  <w:sz w:val="28"/>
                  <w:szCs w:val="28"/>
                  <w:u w:val="single"/>
                </w:rPr>
                <w:t>.2 Качество учебно-методического и научно-методического обеспечения</w:t>
              </w:r>
            </w:hyperlink>
          </w:p>
        </w:tc>
        <w:tc>
          <w:tcPr>
            <w:tcW w:w="1270" w:type="dxa"/>
          </w:tcPr>
          <w:p w:rsidR="003A6656" w:rsidRPr="003A6656" w:rsidRDefault="00523AAD" w:rsidP="00710F44">
            <w:pPr>
              <w:jc w:val="center"/>
              <w:rPr>
                <w:rFonts w:ascii="Times New Roman" w:hAnsi="Times New Roman" w:cs="Times New Roman"/>
                <w:sz w:val="28"/>
                <w:szCs w:val="28"/>
              </w:rPr>
            </w:pPr>
            <w:r>
              <w:rPr>
                <w:rFonts w:ascii="Times New Roman" w:hAnsi="Times New Roman" w:cs="Times New Roman"/>
                <w:sz w:val="28"/>
                <w:szCs w:val="28"/>
              </w:rPr>
              <w:t>130</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Качество_библ" w:history="1">
              <w:r w:rsidR="003A6656" w:rsidRPr="003A6656">
                <w:rPr>
                  <w:rFonts w:ascii="Times New Roman" w:hAnsi="Times New Roman" w:cs="Times New Roman"/>
                  <w:color w:val="0000FF"/>
                  <w:sz w:val="28"/>
                  <w:szCs w:val="28"/>
                  <w:u w:val="single"/>
                </w:rPr>
                <w:t>6.3 Качество библиотечно-информационного обеспечения</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168</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Информационное_обеспеч" w:history="1">
              <w:r w:rsidR="003A6656" w:rsidRPr="003A6656">
                <w:rPr>
                  <w:rFonts w:ascii="Times New Roman" w:hAnsi="Times New Roman" w:cs="Times New Roman"/>
                  <w:color w:val="0000FF"/>
                  <w:sz w:val="28"/>
                  <w:szCs w:val="28"/>
                  <w:u w:val="single"/>
                </w:rPr>
                <w:t>6.4 Информационное обеспечение учебного процесса</w:t>
              </w:r>
            </w:hyperlink>
          </w:p>
        </w:tc>
        <w:tc>
          <w:tcPr>
            <w:tcW w:w="1270" w:type="dxa"/>
          </w:tcPr>
          <w:p w:rsidR="003A6656" w:rsidRPr="003A6656" w:rsidRDefault="00710F44" w:rsidP="00710F44">
            <w:pPr>
              <w:jc w:val="center"/>
              <w:rPr>
                <w:rFonts w:ascii="Times New Roman" w:hAnsi="Times New Roman" w:cs="Times New Roman"/>
                <w:sz w:val="28"/>
                <w:szCs w:val="28"/>
              </w:rPr>
            </w:pPr>
            <w:r>
              <w:rPr>
                <w:rFonts w:ascii="Times New Roman" w:hAnsi="Times New Roman" w:cs="Times New Roman"/>
                <w:sz w:val="28"/>
                <w:szCs w:val="28"/>
              </w:rPr>
              <w:t>174</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Качество_материально" w:history="1">
              <w:r w:rsidR="003A6656" w:rsidRPr="003A6656">
                <w:rPr>
                  <w:rFonts w:ascii="Times New Roman" w:hAnsi="Times New Roman" w:cs="Times New Roman"/>
                  <w:color w:val="0000FF"/>
                  <w:sz w:val="28"/>
                  <w:szCs w:val="28"/>
                  <w:u w:val="single"/>
                </w:rPr>
                <w:t>6.5 Качество материально-технического обеспечения</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17</w:t>
            </w:r>
            <w:r w:rsidR="00710F44">
              <w:rPr>
                <w:rFonts w:ascii="Times New Roman" w:hAnsi="Times New Roman" w:cs="Times New Roman"/>
                <w:sz w:val="28"/>
                <w:szCs w:val="28"/>
              </w:rPr>
              <w:t>7</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Финансовое" w:history="1">
              <w:r w:rsidR="003A6656" w:rsidRPr="003A6656">
                <w:rPr>
                  <w:rFonts w:ascii="Times New Roman" w:hAnsi="Times New Roman" w:cs="Times New Roman"/>
                  <w:color w:val="0000FF"/>
                  <w:sz w:val="28"/>
                  <w:szCs w:val="28"/>
                  <w:u w:val="single"/>
                </w:rPr>
                <w:t>6.6 Финансовое обеспечение учебного процесса</w:t>
              </w:r>
            </w:hyperlink>
          </w:p>
        </w:tc>
        <w:tc>
          <w:tcPr>
            <w:tcW w:w="1270" w:type="dxa"/>
          </w:tcPr>
          <w:p w:rsidR="003A6656" w:rsidRPr="003A6656" w:rsidRDefault="00710F44" w:rsidP="00710F44">
            <w:pPr>
              <w:jc w:val="center"/>
              <w:rPr>
                <w:rFonts w:ascii="Times New Roman" w:hAnsi="Times New Roman" w:cs="Times New Roman"/>
                <w:sz w:val="28"/>
                <w:szCs w:val="28"/>
              </w:rPr>
            </w:pPr>
            <w:r>
              <w:rPr>
                <w:rFonts w:ascii="Times New Roman" w:hAnsi="Times New Roman" w:cs="Times New Roman"/>
                <w:sz w:val="28"/>
                <w:szCs w:val="28"/>
              </w:rPr>
              <w:t>181</w:t>
            </w:r>
          </w:p>
        </w:tc>
      </w:tr>
      <w:tr w:rsidR="003A6656" w:rsidRPr="003A6656" w:rsidTr="006171D9">
        <w:tc>
          <w:tcPr>
            <w:tcW w:w="8506" w:type="dxa"/>
          </w:tcPr>
          <w:p w:rsidR="003A6656" w:rsidRPr="003A6656" w:rsidRDefault="00B83113" w:rsidP="00710F44">
            <w:pPr>
              <w:ind w:left="731"/>
              <w:jc w:val="both"/>
              <w:rPr>
                <w:rFonts w:ascii="Times New Roman" w:hAnsi="Times New Roman" w:cs="Times New Roman"/>
                <w:sz w:val="28"/>
                <w:szCs w:val="28"/>
              </w:rPr>
            </w:pPr>
            <w:hyperlink w:anchor="Анализ_обеспеченности" w:history="1">
              <w:r w:rsidR="003A6656" w:rsidRPr="003A6656">
                <w:rPr>
                  <w:rFonts w:ascii="Times New Roman" w:hAnsi="Times New Roman" w:cs="Times New Roman"/>
                  <w:color w:val="0000FF"/>
                  <w:sz w:val="28"/>
                  <w:szCs w:val="28"/>
                  <w:u w:val="single"/>
                </w:rPr>
                <w:t>6.7 Анализ обеспеченности условий безопасности</w:t>
              </w:r>
            </w:hyperlink>
          </w:p>
        </w:tc>
        <w:tc>
          <w:tcPr>
            <w:tcW w:w="1270" w:type="dxa"/>
          </w:tcPr>
          <w:p w:rsidR="003A6656" w:rsidRPr="003A6656" w:rsidRDefault="003A6656" w:rsidP="00710F44">
            <w:pPr>
              <w:jc w:val="center"/>
              <w:rPr>
                <w:rFonts w:ascii="Times New Roman" w:hAnsi="Times New Roman" w:cs="Times New Roman"/>
                <w:sz w:val="28"/>
                <w:szCs w:val="28"/>
              </w:rPr>
            </w:pPr>
            <w:r w:rsidRPr="003A6656">
              <w:rPr>
                <w:rFonts w:ascii="Times New Roman" w:hAnsi="Times New Roman" w:cs="Times New Roman"/>
                <w:sz w:val="28"/>
                <w:szCs w:val="28"/>
              </w:rPr>
              <w:t>189</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Функционирование_внутр" w:history="1">
              <w:r w:rsidR="003A6656" w:rsidRPr="003A6656">
                <w:rPr>
                  <w:rFonts w:ascii="Times New Roman" w:hAnsi="Times New Roman" w:cs="Times New Roman"/>
                  <w:color w:val="0000FF"/>
                  <w:sz w:val="28"/>
                  <w:szCs w:val="28"/>
                  <w:u w:val="single"/>
                </w:rPr>
                <w:t>6 Функционирование внутренней системы оценки качества образования</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201</w:t>
            </w:r>
          </w:p>
        </w:tc>
      </w:tr>
      <w:tr w:rsidR="003A6656" w:rsidRPr="003A6656" w:rsidTr="006171D9">
        <w:tc>
          <w:tcPr>
            <w:tcW w:w="8506" w:type="dxa"/>
          </w:tcPr>
          <w:p w:rsidR="003A6656" w:rsidRPr="003A6656" w:rsidRDefault="00B83113" w:rsidP="00710F44">
            <w:pPr>
              <w:jc w:val="both"/>
              <w:rPr>
                <w:rFonts w:ascii="Times New Roman" w:hAnsi="Times New Roman" w:cs="Times New Roman"/>
                <w:sz w:val="28"/>
                <w:szCs w:val="28"/>
              </w:rPr>
            </w:pPr>
            <w:hyperlink w:anchor="Общие_выводы" w:history="1">
              <w:r w:rsidR="003A6656" w:rsidRPr="003A6656">
                <w:rPr>
                  <w:rFonts w:ascii="Times New Roman" w:hAnsi="Times New Roman" w:cs="Times New Roman"/>
                  <w:color w:val="0000FF"/>
                  <w:sz w:val="28"/>
                  <w:szCs w:val="28"/>
                  <w:u w:val="single"/>
                </w:rPr>
                <w:t>7 Общие выводы</w:t>
              </w:r>
            </w:hyperlink>
          </w:p>
        </w:tc>
        <w:tc>
          <w:tcPr>
            <w:tcW w:w="1270" w:type="dxa"/>
          </w:tcPr>
          <w:p w:rsidR="003A6656" w:rsidRPr="003A6656" w:rsidRDefault="00710F44" w:rsidP="003A6656">
            <w:pPr>
              <w:jc w:val="center"/>
              <w:rPr>
                <w:rFonts w:ascii="Times New Roman" w:hAnsi="Times New Roman" w:cs="Times New Roman"/>
                <w:sz w:val="28"/>
                <w:szCs w:val="28"/>
              </w:rPr>
            </w:pPr>
            <w:r>
              <w:rPr>
                <w:rFonts w:ascii="Times New Roman" w:hAnsi="Times New Roman" w:cs="Times New Roman"/>
                <w:sz w:val="28"/>
                <w:szCs w:val="28"/>
              </w:rPr>
              <w:t>203</w:t>
            </w:r>
          </w:p>
        </w:tc>
      </w:tr>
    </w:tbl>
    <w:p w:rsidR="003A6656" w:rsidRPr="003A6656" w:rsidRDefault="003A6656" w:rsidP="003A6656">
      <w:pPr>
        <w:spacing w:after="0" w:line="360" w:lineRule="auto"/>
        <w:jc w:val="center"/>
        <w:rPr>
          <w:rFonts w:ascii="Times New Roman" w:hAnsi="Times New Roman" w:cs="Times New Roman"/>
          <w:sz w:val="28"/>
          <w:szCs w:val="28"/>
        </w:rPr>
      </w:pPr>
      <w:bookmarkStart w:id="2" w:name="Пояснительная_записка"/>
      <w:bookmarkEnd w:id="2"/>
    </w:p>
    <w:p w:rsidR="003A6656" w:rsidRPr="003A6656" w:rsidRDefault="003A6656" w:rsidP="003A6656">
      <w:pPr>
        <w:spacing w:after="0" w:line="360" w:lineRule="auto"/>
        <w:rPr>
          <w:rFonts w:ascii="Times New Roman" w:hAnsi="Times New Roman" w:cs="Times New Roman"/>
          <w:sz w:val="28"/>
          <w:szCs w:val="28"/>
        </w:rPr>
      </w:pPr>
    </w:p>
    <w:p w:rsidR="003A6656" w:rsidRPr="003A6656" w:rsidRDefault="003A6656" w:rsidP="003A6656">
      <w:pPr>
        <w:spacing w:after="0" w:line="360" w:lineRule="auto"/>
        <w:rPr>
          <w:rFonts w:ascii="Times New Roman" w:hAnsi="Times New Roman" w:cs="Times New Roman"/>
          <w:sz w:val="28"/>
          <w:szCs w:val="28"/>
        </w:rPr>
      </w:pPr>
    </w:p>
    <w:p w:rsidR="003A6656" w:rsidRPr="003A6656" w:rsidRDefault="003A6656" w:rsidP="003A6656">
      <w:pPr>
        <w:spacing w:after="0" w:line="360" w:lineRule="auto"/>
        <w:rPr>
          <w:rFonts w:ascii="Times New Roman" w:hAnsi="Times New Roman" w:cs="Times New Roman"/>
          <w:sz w:val="28"/>
          <w:szCs w:val="28"/>
        </w:rPr>
      </w:pP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lastRenderedPageBreak/>
        <w:t>Пояснительная записка</w:t>
      </w:r>
    </w:p>
    <w:p w:rsidR="003A6656" w:rsidRPr="003A6656" w:rsidRDefault="003A6656" w:rsidP="003A6656">
      <w:pPr>
        <w:spacing w:after="0" w:line="360" w:lineRule="auto"/>
        <w:jc w:val="center"/>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В соответствии с Приказом Министерства образования и науки Российской Федерации от 14 июня 2013 г. № 462 «Об утверждении Порядка проведения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образовательной организацией», Приказом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w:t>
      </w:r>
      <w:proofErr w:type="spellStart"/>
      <w:r w:rsidRPr="003A6656">
        <w:rPr>
          <w:rFonts w:ascii="Times New Roman" w:eastAsia="Times New Roman" w:hAnsi="Times New Roman" w:cs="Times New Roman"/>
          <w:sz w:val="28"/>
          <w:szCs w:val="28"/>
          <w:lang w:eastAsia="ru-RU"/>
        </w:rPr>
        <w:t>самообследованию</w:t>
      </w:r>
      <w:proofErr w:type="spellEnd"/>
      <w:r w:rsidRPr="003A6656">
        <w:rPr>
          <w:rFonts w:ascii="Times New Roman" w:eastAsia="Times New Roman" w:hAnsi="Times New Roman" w:cs="Times New Roman"/>
          <w:sz w:val="28"/>
          <w:szCs w:val="28"/>
          <w:lang w:eastAsia="ru-RU"/>
        </w:rPr>
        <w:t xml:space="preserve">», целями проведения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являются обеспечение доступности и открытости информации о деятельности техникума, а также подготовка отчета о результатах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В соответствии с приказом краевого государственного бюджетного профессионального образовательного учреждения «Николаевский-на-Амуре промышленно-гуманитарный техникум» (далее – техникум) от 13.03.2019 г. № 66-осн «О проведении процедуры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 xml:space="preserve"> краевого государственного бюджетного профессионального образовательного учреждения «Николаевский-на-Амуре промышленно-гуманитарный техникум» с 13 марта по 12 апреля 2019 года проведено </w:t>
      </w:r>
      <w:proofErr w:type="spellStart"/>
      <w:r w:rsidRPr="003A6656">
        <w:rPr>
          <w:rFonts w:ascii="Times New Roman" w:hAnsi="Times New Roman" w:cs="Times New Roman"/>
          <w:sz w:val="28"/>
          <w:szCs w:val="28"/>
        </w:rPr>
        <w:t>самообследование</w:t>
      </w:r>
      <w:proofErr w:type="spellEnd"/>
      <w:r w:rsidRPr="003A6656">
        <w:rPr>
          <w:rFonts w:ascii="Times New Roman" w:hAnsi="Times New Roman" w:cs="Times New Roman"/>
          <w:sz w:val="28"/>
          <w:szCs w:val="28"/>
        </w:rPr>
        <w:t xml:space="preserve"> техникума.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Отчет по </w:t>
      </w:r>
      <w:proofErr w:type="spellStart"/>
      <w:r w:rsidRPr="003A6656">
        <w:rPr>
          <w:rFonts w:ascii="Times New Roman" w:eastAsia="Times New Roman" w:hAnsi="Times New Roman" w:cs="Times New Roman"/>
          <w:sz w:val="28"/>
          <w:szCs w:val="28"/>
          <w:lang w:eastAsia="ru-RU"/>
        </w:rPr>
        <w:t>самообследованию</w:t>
      </w:r>
      <w:proofErr w:type="spellEnd"/>
      <w:r w:rsidRPr="003A6656">
        <w:rPr>
          <w:rFonts w:ascii="Times New Roman" w:eastAsia="Times New Roman" w:hAnsi="Times New Roman" w:cs="Times New Roman"/>
          <w:sz w:val="28"/>
          <w:szCs w:val="28"/>
          <w:lang w:eastAsia="ru-RU"/>
        </w:rPr>
        <w:t xml:space="preserve"> техникума содержит информацию о тенденциях развития учебного заведения, реализуемых образовательных программах, результатах учебно-воспитательного процесса, научных и творческих достижениях за отчетный период с 01 января по 31 декабря 2018 года.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Особое внимание уделялось качественному анализу организации образовательного процесса в техникуме в условиях реализации Федеральных государственных образовательных стандартов среднего профессионального образования по профессиям и специальностям, реализуемым в техникуме, анализу системы контроля знаний обучающихся и результатов итоговой государственной аттестации выпускников техникума.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lastRenderedPageBreak/>
        <w:t xml:space="preserve">По результатам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 xml:space="preserve"> составлен настоящий отчет, в котором проведен анализ направлений деятельности техникума, подведены итоги, сделаны выводы по результатам деятельности техникума, сформулированы проблемы, требующие решения.</w:t>
      </w:r>
    </w:p>
    <w:p w:rsidR="003A6656" w:rsidRPr="003A6656" w:rsidRDefault="003A6656" w:rsidP="003A6656">
      <w:pPr>
        <w:spacing w:after="0" w:line="360" w:lineRule="auto"/>
        <w:ind w:firstLine="70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Отчёт призван информировать учредителя, обучающихся, их родителей, социальных партнёров, широкую общественность и потенциальных абитуриентов о деятельности учебного заведения.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Отчет по </w:t>
      </w:r>
      <w:proofErr w:type="spellStart"/>
      <w:r w:rsidRPr="003A6656">
        <w:rPr>
          <w:rFonts w:ascii="Times New Roman" w:hAnsi="Times New Roman" w:cs="Times New Roman"/>
          <w:sz w:val="28"/>
          <w:szCs w:val="28"/>
        </w:rPr>
        <w:t>самообследованию</w:t>
      </w:r>
      <w:proofErr w:type="spellEnd"/>
      <w:r w:rsidRPr="003A6656">
        <w:rPr>
          <w:rFonts w:ascii="Times New Roman" w:hAnsi="Times New Roman" w:cs="Times New Roman"/>
          <w:sz w:val="28"/>
          <w:szCs w:val="28"/>
        </w:rPr>
        <w:t xml:space="preserve"> рассмотрен на заседании педагогического совета протокол № 3 от 18.04.2019 года.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hAnsi="Times New Roman"/>
          <w:sz w:val="28"/>
          <w:szCs w:val="28"/>
        </w:rPr>
        <w:t xml:space="preserve">Отчет размещен на официальном сайте в сети Интернет по адресу: </w:t>
      </w:r>
      <w:hyperlink r:id="rId10" w:history="1">
        <w:r w:rsidRPr="003A6656">
          <w:rPr>
            <w:rFonts w:ascii="Times New Roman" w:hAnsi="Times New Roman"/>
            <w:sz w:val="28"/>
            <w:szCs w:val="28"/>
          </w:rPr>
          <w:t>www.npgt.r</w:t>
        </w:r>
        <w:r w:rsidRPr="003A6656">
          <w:rPr>
            <w:rFonts w:ascii="Times New Roman" w:hAnsi="Times New Roman"/>
            <w:sz w:val="28"/>
            <w:szCs w:val="28"/>
            <w:lang w:val="en-US"/>
          </w:rPr>
          <w:t>u</w:t>
        </w:r>
      </w:hyperlink>
      <w:r w:rsidRPr="003A6656">
        <w:rPr>
          <w:rFonts w:ascii="Times New Roman" w:hAnsi="Times New Roman"/>
          <w:sz w:val="28"/>
          <w:szCs w:val="28"/>
        </w:rPr>
        <w:t>.</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hAnsi="Times New Roman"/>
          <w:sz w:val="28"/>
          <w:szCs w:val="28"/>
        </w:rPr>
        <w:t xml:space="preserve">Общая характеристика отчета по </w:t>
      </w:r>
      <w:proofErr w:type="spellStart"/>
      <w:r w:rsidRPr="003A6656">
        <w:rPr>
          <w:rFonts w:ascii="Times New Roman" w:hAnsi="Times New Roman"/>
          <w:sz w:val="28"/>
          <w:szCs w:val="28"/>
        </w:rPr>
        <w:t>самообследованию</w:t>
      </w:r>
      <w:proofErr w:type="spellEnd"/>
      <w:r w:rsidRPr="003A6656">
        <w:rPr>
          <w:rFonts w:ascii="Times New Roman" w:hAnsi="Times New Roman"/>
          <w:sz w:val="28"/>
          <w:szCs w:val="28"/>
        </w:rPr>
        <w:t xml:space="preserve"> и система его построения представлена далее.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hAnsi="Times New Roman" w:cs="Times New Roman"/>
          <w:sz w:val="28"/>
          <w:szCs w:val="28"/>
        </w:rPr>
        <w:t xml:space="preserve">Нормативная база для проведения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Закон «Об образовании в Российской Федерации» (Собрание законодательства Российской Федерации, 2012, № 53 ст. 7598);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от 14.06.2013 г. № 462 «Об утверждении Порядка проведения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образовательной организацией»;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Минобразования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от 28 сентября 2009 г. № 355 «Об утверждении Перечня специальностей среднего профессионального образования» (в ред. приказов </w:t>
      </w:r>
      <w:proofErr w:type="spellStart"/>
      <w:r w:rsidRPr="003A6656">
        <w:rPr>
          <w:rFonts w:ascii="Times New Roman" w:eastAsia="Times New Roman" w:hAnsi="Times New Roman" w:cs="Times New Roman"/>
          <w:sz w:val="28"/>
          <w:szCs w:val="28"/>
          <w:lang w:eastAsia="ru-RU"/>
        </w:rPr>
        <w:t>Минобрнауки</w:t>
      </w:r>
      <w:proofErr w:type="spellEnd"/>
      <w:r w:rsidRPr="003A6656">
        <w:rPr>
          <w:rFonts w:ascii="Times New Roman" w:eastAsia="Times New Roman" w:hAnsi="Times New Roman" w:cs="Times New Roman"/>
          <w:sz w:val="28"/>
          <w:szCs w:val="28"/>
          <w:lang w:eastAsia="ru-RU"/>
        </w:rPr>
        <w:t xml:space="preserve"> России от 26.11.2010 № 1243, от 26.10.2011 № 2524);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от 16 августа2013г. № 968(в редакции Приказа </w:t>
      </w:r>
      <w:proofErr w:type="spellStart"/>
      <w:r w:rsidRPr="003A6656">
        <w:rPr>
          <w:rFonts w:ascii="Times New Roman" w:eastAsia="Times New Roman" w:hAnsi="Times New Roman" w:cs="Times New Roman"/>
          <w:sz w:val="28"/>
          <w:szCs w:val="28"/>
          <w:lang w:eastAsia="ru-RU"/>
        </w:rPr>
        <w:t>Минобрнауки</w:t>
      </w:r>
      <w:proofErr w:type="spellEnd"/>
      <w:r w:rsidRPr="003A6656">
        <w:rPr>
          <w:rFonts w:ascii="Times New Roman" w:eastAsia="Times New Roman" w:hAnsi="Times New Roman" w:cs="Times New Roman"/>
          <w:sz w:val="28"/>
          <w:szCs w:val="28"/>
          <w:lang w:eastAsia="ru-RU"/>
        </w:rPr>
        <w:t xml:space="preserve"> России от 31.01.2014 № 74) «Об утверждении порядка проведения государственной </w:t>
      </w:r>
      <w:r w:rsidRPr="003A6656">
        <w:rPr>
          <w:rFonts w:ascii="Times New Roman" w:eastAsia="Times New Roman" w:hAnsi="Times New Roman" w:cs="Times New Roman"/>
          <w:sz w:val="28"/>
          <w:szCs w:val="28"/>
          <w:lang w:eastAsia="ru-RU"/>
        </w:rPr>
        <w:lastRenderedPageBreak/>
        <w:t>итоговой аттестации по образовательным программам среднего профессионального образования»;</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w:t>
      </w:r>
      <w:proofErr w:type="spellStart"/>
      <w:r w:rsidRPr="003A6656">
        <w:rPr>
          <w:rFonts w:ascii="Times New Roman" w:eastAsia="Times New Roman" w:hAnsi="Times New Roman" w:cs="Times New Roman"/>
          <w:sz w:val="28"/>
          <w:szCs w:val="28"/>
          <w:lang w:eastAsia="ru-RU"/>
        </w:rPr>
        <w:t>Минобрнауки</w:t>
      </w:r>
      <w:proofErr w:type="spellEnd"/>
      <w:r w:rsidRPr="003A6656">
        <w:rPr>
          <w:rFonts w:ascii="Times New Roman" w:eastAsia="Times New Roman" w:hAnsi="Times New Roman" w:cs="Times New Roman"/>
          <w:sz w:val="28"/>
          <w:szCs w:val="28"/>
          <w:lang w:eastAsia="ru-RU"/>
        </w:rPr>
        <w:t xml:space="preserve"> России от 02.07.2013 № 513 «Об утверждении Перечня профессий рабочих, должностей служащих, по которым осуществляется профессиональное обучение»;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w:t>
      </w:r>
      <w:proofErr w:type="spellStart"/>
      <w:r w:rsidRPr="003A6656">
        <w:rPr>
          <w:rFonts w:ascii="Times New Roman" w:eastAsia="Times New Roman" w:hAnsi="Times New Roman" w:cs="Times New Roman"/>
          <w:sz w:val="28"/>
          <w:szCs w:val="28"/>
          <w:lang w:eastAsia="ru-RU"/>
        </w:rPr>
        <w:t>Минобрнауки</w:t>
      </w:r>
      <w:proofErr w:type="spellEnd"/>
      <w:r w:rsidRPr="003A6656">
        <w:rPr>
          <w:rFonts w:ascii="Times New Roman" w:eastAsia="Times New Roman" w:hAnsi="Times New Roman" w:cs="Times New Roman"/>
          <w:sz w:val="28"/>
          <w:szCs w:val="28"/>
          <w:lang w:eastAsia="ru-RU"/>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w:t>
      </w:r>
      <w:proofErr w:type="spellStart"/>
      <w:r w:rsidRPr="003A6656">
        <w:rPr>
          <w:rFonts w:ascii="Times New Roman" w:eastAsia="Times New Roman" w:hAnsi="Times New Roman" w:cs="Times New Roman"/>
          <w:sz w:val="28"/>
          <w:szCs w:val="28"/>
          <w:lang w:eastAsia="ru-RU"/>
        </w:rPr>
        <w:t>Минобрнауки</w:t>
      </w:r>
      <w:proofErr w:type="spellEnd"/>
      <w:r w:rsidRPr="003A6656">
        <w:rPr>
          <w:rFonts w:ascii="Times New Roman" w:eastAsia="Times New Roman" w:hAnsi="Times New Roman" w:cs="Times New Roman"/>
          <w:sz w:val="28"/>
          <w:szCs w:val="28"/>
          <w:lang w:eastAsia="ru-RU"/>
        </w:rPr>
        <w:t xml:space="preserve"> России от 18.04.2013 N 292 «Об утверждении Порядка организации и осуществления образовательной деятельности по основным программам профессионального обучения»;</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3A6656" w:rsidRPr="003A6656" w:rsidRDefault="003A6656" w:rsidP="003A6656">
      <w:pPr>
        <w:spacing w:after="0" w:line="360" w:lineRule="auto"/>
        <w:ind w:firstLine="708"/>
        <w:jc w:val="both"/>
        <w:outlineLvl w:val="0"/>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w:t>
      </w:r>
      <w:proofErr w:type="spellStart"/>
      <w:r w:rsidRPr="003A6656">
        <w:rPr>
          <w:rFonts w:ascii="Times New Roman" w:eastAsia="Times New Roman" w:hAnsi="Times New Roman" w:cs="Times New Roman"/>
          <w:sz w:val="28"/>
          <w:szCs w:val="28"/>
          <w:lang w:eastAsia="ru-RU"/>
        </w:rPr>
        <w:t>Минобрнауки</w:t>
      </w:r>
      <w:proofErr w:type="spellEnd"/>
      <w:r w:rsidRPr="003A6656">
        <w:rPr>
          <w:rFonts w:ascii="Times New Roman" w:eastAsia="Times New Roman" w:hAnsi="Times New Roman" w:cs="Times New Roman"/>
          <w:sz w:val="28"/>
          <w:szCs w:val="28"/>
          <w:lang w:eastAsia="ru-RU"/>
        </w:rPr>
        <w:t xml:space="preserve"> России от 29.10.2013 № 1199 «Об утверждении перечней профессий и специальностей среднего профессионального образования» (Зарегистрировано в Минюсте России 26.12.2013 № 30861); </w:t>
      </w:r>
    </w:p>
    <w:p w:rsidR="003A6656" w:rsidRPr="003A6656" w:rsidRDefault="003A6656" w:rsidP="003A6656">
      <w:pPr>
        <w:spacing w:after="0" w:line="360" w:lineRule="auto"/>
        <w:ind w:firstLine="708"/>
        <w:jc w:val="both"/>
        <w:outlineLvl w:val="0"/>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Приказ Министерства образования и науки РФ от 5 июня 2014 г. «632 «Об 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профессиям начального профессионального образования, перечень которых утвержден приказом Министерства образования и науки Российской Федерации от 28 сентября 2009 г. № 354, и специальностям среднего профессионального образования, перечень которых утвержден приказом Министерства образования и науки Российской Федерации от 28 сентября 2009 г. №o 355».</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lastRenderedPageBreak/>
        <w:t xml:space="preserve">Цель - обеспечение доступности и открытости информации о деятельности краевого государственного бюджетного профессионального образовательного учреждения «Николаевский-на-Амуре промышленно-гуманитарный техникум», оценивание выполнения отдельных задач, эффективности использования различного рода ресурсов, выявление проблем функционирования и в результате комплексного анализа определение перспективных направлений деятельности, а также подготовка отчета о результатах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 xml:space="preserve"> по состоянию на 01.04.2018 г.</w:t>
      </w:r>
      <w:r w:rsidRPr="003A6656">
        <w:rPr>
          <w:rFonts w:ascii="Times New Roman" w:eastAsia="Times New Roman" w:hAnsi="Times New Roman" w:cs="Times New Roman"/>
          <w:sz w:val="28"/>
          <w:szCs w:val="28"/>
          <w:lang w:eastAsia="ru-RU"/>
        </w:rPr>
        <w:t xml:space="preserve">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Задачи: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получить объективную информацию об образовательной деятельности техникума;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установить</w:t>
      </w:r>
      <w:proofErr w:type="gramEnd"/>
      <w:r w:rsidRPr="003A6656">
        <w:rPr>
          <w:rFonts w:ascii="Times New Roman" w:eastAsia="Times New Roman" w:hAnsi="Times New Roman" w:cs="Times New Roman"/>
          <w:sz w:val="28"/>
          <w:szCs w:val="28"/>
          <w:lang w:eastAsia="ru-RU"/>
        </w:rPr>
        <w:t xml:space="preserve"> степень соответствия фактического содержания и качества подготовки обучающихся требованиям ФГОС СПО;</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выявить</w:t>
      </w:r>
      <w:proofErr w:type="gramEnd"/>
      <w:r w:rsidRPr="003A6656">
        <w:rPr>
          <w:rFonts w:ascii="Times New Roman" w:eastAsia="Times New Roman" w:hAnsi="Times New Roman" w:cs="Times New Roman"/>
          <w:sz w:val="28"/>
          <w:szCs w:val="28"/>
          <w:lang w:eastAsia="ru-RU"/>
        </w:rPr>
        <w:t xml:space="preserve"> положительные и отрицательные тенденции в образовательной деятельности техникума; </w:t>
      </w:r>
    </w:p>
    <w:p w:rsidR="003A6656" w:rsidRPr="003A6656" w:rsidRDefault="003A6656" w:rsidP="003A6656">
      <w:pPr>
        <w:spacing w:after="0" w:line="360" w:lineRule="auto"/>
        <w:ind w:firstLine="709"/>
        <w:jc w:val="both"/>
        <w:outlineLvl w:val="0"/>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установить</w:t>
      </w:r>
      <w:proofErr w:type="gramEnd"/>
      <w:r w:rsidRPr="003A6656">
        <w:rPr>
          <w:rFonts w:ascii="Times New Roman" w:eastAsia="Times New Roman" w:hAnsi="Times New Roman" w:cs="Times New Roman"/>
          <w:sz w:val="28"/>
          <w:szCs w:val="28"/>
          <w:lang w:eastAsia="ru-RU"/>
        </w:rPr>
        <w:t xml:space="preserve"> причины возникновения проблем; поиск путей их устранения.</w:t>
      </w:r>
      <w:r w:rsidRPr="003A6656">
        <w:rPr>
          <w:rFonts w:ascii="Times New Roman" w:hAnsi="Times New Roman" w:cs="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Этапы процедуры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планирование</w:t>
      </w:r>
      <w:proofErr w:type="gramEnd"/>
      <w:r w:rsidRPr="003A6656">
        <w:rPr>
          <w:rFonts w:ascii="Times New Roman" w:eastAsia="Times New Roman" w:hAnsi="Times New Roman" w:cs="Times New Roman"/>
          <w:sz w:val="28"/>
          <w:szCs w:val="28"/>
          <w:lang w:eastAsia="ru-RU"/>
        </w:rPr>
        <w:t xml:space="preserve"> и подготовка информации по </w:t>
      </w:r>
      <w:proofErr w:type="spellStart"/>
      <w:r w:rsidRPr="003A6656">
        <w:rPr>
          <w:rFonts w:ascii="Times New Roman" w:eastAsia="Times New Roman" w:hAnsi="Times New Roman" w:cs="Times New Roman"/>
          <w:sz w:val="28"/>
          <w:szCs w:val="28"/>
          <w:lang w:eastAsia="ru-RU"/>
        </w:rPr>
        <w:t>саамообследованию</w:t>
      </w:r>
      <w:proofErr w:type="spellEnd"/>
      <w:r w:rsidRPr="003A6656">
        <w:rPr>
          <w:rFonts w:ascii="Times New Roman" w:eastAsia="Times New Roman" w:hAnsi="Times New Roman" w:cs="Times New Roman"/>
          <w:sz w:val="28"/>
          <w:szCs w:val="28"/>
          <w:lang w:eastAsia="ru-RU"/>
        </w:rPr>
        <w:t xml:space="preserve"> техникума;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организация</w:t>
      </w:r>
      <w:proofErr w:type="gramEnd"/>
      <w:r w:rsidRPr="003A6656">
        <w:rPr>
          <w:rFonts w:ascii="Times New Roman" w:eastAsia="Times New Roman" w:hAnsi="Times New Roman" w:cs="Times New Roman"/>
          <w:sz w:val="28"/>
          <w:szCs w:val="28"/>
          <w:lang w:eastAsia="ru-RU"/>
        </w:rPr>
        <w:t xml:space="preserve"> и проведение процедуры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в техникуме;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обобщение</w:t>
      </w:r>
      <w:proofErr w:type="gramEnd"/>
      <w:r w:rsidRPr="003A6656">
        <w:rPr>
          <w:rFonts w:ascii="Times New Roman" w:eastAsia="Times New Roman" w:hAnsi="Times New Roman" w:cs="Times New Roman"/>
          <w:sz w:val="28"/>
          <w:szCs w:val="28"/>
          <w:lang w:eastAsia="ru-RU"/>
        </w:rPr>
        <w:t xml:space="preserve"> полученных результатов и на их основе формирование отчета; </w:t>
      </w:r>
    </w:p>
    <w:p w:rsidR="003A6656" w:rsidRPr="003A6656" w:rsidRDefault="003A6656" w:rsidP="003A6656">
      <w:pPr>
        <w:spacing w:after="0" w:line="360" w:lineRule="auto"/>
        <w:ind w:firstLine="709"/>
        <w:jc w:val="both"/>
        <w:outlineLvl w:val="0"/>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sym w:font="Symbol" w:char="F02D"/>
      </w:r>
      <w:r w:rsidRPr="003A6656">
        <w:rPr>
          <w:rFonts w:ascii="Times New Roman" w:eastAsia="Times New Roman" w:hAnsi="Times New Roman" w:cs="Times New Roman"/>
          <w:sz w:val="28"/>
          <w:szCs w:val="28"/>
          <w:lang w:eastAsia="ru-RU"/>
        </w:rPr>
        <w:t xml:space="preserve"> </w:t>
      </w:r>
      <w:proofErr w:type="gramStart"/>
      <w:r w:rsidRPr="003A6656">
        <w:rPr>
          <w:rFonts w:ascii="Times New Roman" w:eastAsia="Times New Roman" w:hAnsi="Times New Roman" w:cs="Times New Roman"/>
          <w:sz w:val="28"/>
          <w:szCs w:val="28"/>
          <w:lang w:eastAsia="ru-RU"/>
        </w:rPr>
        <w:t>рассмотрение</w:t>
      </w:r>
      <w:proofErr w:type="gramEnd"/>
      <w:r w:rsidRPr="003A6656">
        <w:rPr>
          <w:rFonts w:ascii="Times New Roman" w:eastAsia="Times New Roman" w:hAnsi="Times New Roman" w:cs="Times New Roman"/>
          <w:sz w:val="28"/>
          <w:szCs w:val="28"/>
          <w:lang w:eastAsia="ru-RU"/>
        </w:rPr>
        <w:t xml:space="preserve"> и одобрение отчета Педагогическим советом техникума.</w:t>
      </w:r>
    </w:p>
    <w:p w:rsidR="003A6656" w:rsidRPr="003A6656" w:rsidRDefault="003A6656" w:rsidP="003A6656">
      <w:pPr>
        <w:spacing w:after="0" w:line="360" w:lineRule="auto"/>
        <w:ind w:firstLine="709"/>
        <w:jc w:val="both"/>
        <w:outlineLvl w:val="0"/>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Авторский состав (члены комиссии по </w:t>
      </w:r>
      <w:proofErr w:type="spellStart"/>
      <w:r w:rsidRPr="003A6656">
        <w:rPr>
          <w:rFonts w:ascii="Times New Roman" w:hAnsi="Times New Roman" w:cs="Times New Roman"/>
          <w:sz w:val="28"/>
          <w:szCs w:val="28"/>
        </w:rPr>
        <w:t>самообследованию</w:t>
      </w:r>
      <w:proofErr w:type="spellEnd"/>
      <w:r w:rsidRPr="003A665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eastAsia="Calibri" w:hAnsi="Times New Roman" w:cs="Times New Roman"/>
          <w:sz w:val="28"/>
          <w:szCs w:val="28"/>
        </w:rPr>
      </w:pPr>
      <w:r w:rsidRPr="003A6656">
        <w:rPr>
          <w:rFonts w:ascii="Times New Roman" w:eastAsia="Calibri" w:hAnsi="Times New Roman" w:cs="Times New Roman"/>
          <w:sz w:val="28"/>
          <w:szCs w:val="28"/>
        </w:rPr>
        <w:t xml:space="preserve">- председатель – </w:t>
      </w:r>
      <w:proofErr w:type="spellStart"/>
      <w:r w:rsidRPr="003A6656">
        <w:rPr>
          <w:rFonts w:ascii="Times New Roman" w:eastAsia="Calibri" w:hAnsi="Times New Roman" w:cs="Times New Roman"/>
          <w:sz w:val="28"/>
          <w:szCs w:val="28"/>
        </w:rPr>
        <w:t>Дыдочкина</w:t>
      </w:r>
      <w:proofErr w:type="spellEnd"/>
      <w:r w:rsidRPr="003A6656">
        <w:rPr>
          <w:rFonts w:ascii="Times New Roman" w:eastAsia="Calibri" w:hAnsi="Times New Roman" w:cs="Times New Roman"/>
          <w:sz w:val="28"/>
          <w:szCs w:val="28"/>
        </w:rPr>
        <w:t xml:space="preserve"> Р. Н., директор техникума;</w:t>
      </w:r>
    </w:p>
    <w:p w:rsidR="003A6656" w:rsidRPr="003A6656" w:rsidRDefault="003A6656" w:rsidP="003A6656">
      <w:pPr>
        <w:spacing w:after="0" w:line="360" w:lineRule="auto"/>
        <w:ind w:firstLine="709"/>
        <w:jc w:val="both"/>
        <w:rPr>
          <w:rFonts w:ascii="Times New Roman" w:eastAsia="Calibri" w:hAnsi="Times New Roman" w:cs="Times New Roman"/>
          <w:sz w:val="28"/>
          <w:szCs w:val="28"/>
        </w:rPr>
      </w:pPr>
      <w:r w:rsidRPr="003A6656">
        <w:rPr>
          <w:rFonts w:ascii="Times New Roman" w:eastAsia="Calibri" w:hAnsi="Times New Roman" w:cs="Times New Roman"/>
          <w:sz w:val="28"/>
          <w:szCs w:val="28"/>
        </w:rPr>
        <w:t>- члены комиссии:</w:t>
      </w:r>
    </w:p>
    <w:p w:rsidR="003A6656" w:rsidRPr="003A6656" w:rsidRDefault="003A6656" w:rsidP="003A6656">
      <w:pPr>
        <w:spacing w:after="0" w:line="360" w:lineRule="auto"/>
        <w:ind w:firstLine="709"/>
        <w:jc w:val="both"/>
        <w:rPr>
          <w:rFonts w:ascii="Times New Roman" w:eastAsia="Calibri" w:hAnsi="Times New Roman" w:cs="Times New Roman"/>
          <w:sz w:val="28"/>
          <w:szCs w:val="28"/>
        </w:rPr>
      </w:pPr>
      <w:r w:rsidRPr="003A6656">
        <w:rPr>
          <w:rFonts w:ascii="Times New Roman" w:eastAsia="Calibri" w:hAnsi="Times New Roman" w:cs="Times New Roman"/>
          <w:sz w:val="28"/>
          <w:szCs w:val="28"/>
        </w:rPr>
        <w:t>- Боровик С. В., заместитель директора по УПР;</w:t>
      </w:r>
    </w:p>
    <w:p w:rsidR="003A6656" w:rsidRPr="003A6656" w:rsidRDefault="003A6656" w:rsidP="003A6656">
      <w:pPr>
        <w:spacing w:after="0" w:line="360" w:lineRule="auto"/>
        <w:ind w:firstLine="709"/>
        <w:jc w:val="both"/>
        <w:rPr>
          <w:rFonts w:ascii="Times New Roman" w:eastAsia="Calibri" w:hAnsi="Times New Roman" w:cs="Times New Roman"/>
          <w:sz w:val="28"/>
          <w:szCs w:val="28"/>
        </w:rPr>
      </w:pPr>
      <w:r w:rsidRPr="003A6656">
        <w:rPr>
          <w:rFonts w:ascii="Times New Roman" w:eastAsia="Calibri" w:hAnsi="Times New Roman" w:cs="Times New Roman"/>
          <w:sz w:val="28"/>
          <w:szCs w:val="28"/>
        </w:rPr>
        <w:t>- Григорьева И. А., заместитель директора по НМР;</w:t>
      </w:r>
    </w:p>
    <w:p w:rsidR="003A6656" w:rsidRPr="003A6656" w:rsidRDefault="003A6656" w:rsidP="003A6656">
      <w:pPr>
        <w:spacing w:after="0" w:line="360" w:lineRule="auto"/>
        <w:ind w:firstLine="709"/>
        <w:jc w:val="both"/>
        <w:rPr>
          <w:rFonts w:ascii="Times New Roman" w:eastAsia="Calibri" w:hAnsi="Times New Roman" w:cs="Times New Roman"/>
          <w:sz w:val="28"/>
          <w:szCs w:val="28"/>
        </w:rPr>
      </w:pPr>
      <w:r w:rsidRPr="003A6656">
        <w:rPr>
          <w:rFonts w:ascii="Times New Roman" w:eastAsia="Calibri" w:hAnsi="Times New Roman" w:cs="Times New Roman"/>
          <w:sz w:val="28"/>
          <w:szCs w:val="28"/>
        </w:rPr>
        <w:lastRenderedPageBreak/>
        <w:t>- Анисимова А. Г., заместитель директора по УВР;</w:t>
      </w:r>
    </w:p>
    <w:p w:rsidR="003A6656" w:rsidRPr="003A6656" w:rsidRDefault="003A6656" w:rsidP="003A6656">
      <w:pPr>
        <w:spacing w:after="0" w:line="360" w:lineRule="auto"/>
        <w:ind w:firstLine="709"/>
        <w:jc w:val="both"/>
        <w:rPr>
          <w:rFonts w:ascii="Times New Roman" w:eastAsia="Calibri" w:hAnsi="Times New Roman" w:cs="Times New Roman"/>
          <w:sz w:val="28"/>
          <w:szCs w:val="28"/>
        </w:rPr>
      </w:pPr>
      <w:r w:rsidRPr="003A6656">
        <w:rPr>
          <w:rFonts w:ascii="Times New Roman" w:eastAsia="Calibri" w:hAnsi="Times New Roman" w:cs="Times New Roman"/>
          <w:sz w:val="28"/>
          <w:szCs w:val="28"/>
        </w:rPr>
        <w:t xml:space="preserve">- </w:t>
      </w:r>
      <w:proofErr w:type="spellStart"/>
      <w:r w:rsidRPr="003A6656">
        <w:rPr>
          <w:rFonts w:ascii="Times New Roman" w:eastAsia="Calibri" w:hAnsi="Times New Roman" w:cs="Times New Roman"/>
          <w:sz w:val="28"/>
          <w:szCs w:val="28"/>
        </w:rPr>
        <w:t>Куторкин</w:t>
      </w:r>
      <w:proofErr w:type="spellEnd"/>
      <w:r w:rsidRPr="003A6656">
        <w:rPr>
          <w:rFonts w:ascii="Times New Roman" w:eastAsia="Calibri" w:hAnsi="Times New Roman" w:cs="Times New Roman"/>
          <w:sz w:val="28"/>
          <w:szCs w:val="28"/>
        </w:rPr>
        <w:t xml:space="preserve"> Ю. Г., заместитель директора по АХР;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eastAsia="Calibri" w:hAnsi="Times New Roman" w:cs="Times New Roman"/>
          <w:sz w:val="28"/>
          <w:szCs w:val="28"/>
        </w:rPr>
        <w:t xml:space="preserve">- </w:t>
      </w:r>
      <w:proofErr w:type="spellStart"/>
      <w:r w:rsidRPr="003A6656">
        <w:rPr>
          <w:rFonts w:ascii="Times New Roman" w:hAnsi="Times New Roman" w:cs="Times New Roman"/>
          <w:sz w:val="28"/>
          <w:szCs w:val="28"/>
        </w:rPr>
        <w:t>Жванская</w:t>
      </w:r>
      <w:proofErr w:type="spellEnd"/>
      <w:r w:rsidRPr="003A6656">
        <w:rPr>
          <w:rFonts w:ascii="Times New Roman" w:hAnsi="Times New Roman" w:cs="Times New Roman"/>
          <w:sz w:val="28"/>
          <w:szCs w:val="28"/>
        </w:rPr>
        <w:t xml:space="preserve"> Н. В., главный бухгалтер;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Сподобаева</w:t>
      </w:r>
      <w:proofErr w:type="spellEnd"/>
      <w:r w:rsidRPr="003A6656">
        <w:rPr>
          <w:rFonts w:ascii="Times New Roman" w:hAnsi="Times New Roman" w:cs="Times New Roman"/>
          <w:sz w:val="28"/>
          <w:szCs w:val="28"/>
        </w:rPr>
        <w:t xml:space="preserve"> С. Е., начальник отдела организационно-кадровой и правовой работы;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Кобызова</w:t>
      </w:r>
      <w:proofErr w:type="spellEnd"/>
      <w:r w:rsidRPr="003A6656">
        <w:rPr>
          <w:rFonts w:ascii="Times New Roman" w:hAnsi="Times New Roman" w:cs="Times New Roman"/>
          <w:sz w:val="28"/>
          <w:szCs w:val="28"/>
        </w:rPr>
        <w:t xml:space="preserve"> М. А., заведующий библиотекой;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Буш С.Ю., заведующий отделением;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Петрова А. Г., заведующий учебной частью;</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Румянцева О. А., заведующий заочным отделением;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Чикуров</w:t>
      </w:r>
      <w:proofErr w:type="spellEnd"/>
      <w:r w:rsidRPr="003A6656">
        <w:rPr>
          <w:rFonts w:ascii="Times New Roman" w:hAnsi="Times New Roman" w:cs="Times New Roman"/>
          <w:sz w:val="28"/>
          <w:szCs w:val="28"/>
        </w:rPr>
        <w:t xml:space="preserve"> М. Ю., юрисконсульт;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Черняев А. И., программист;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Целищев А. В., программист;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Горланова</w:t>
      </w:r>
      <w:proofErr w:type="spellEnd"/>
      <w:r w:rsidRPr="003A6656">
        <w:rPr>
          <w:rFonts w:ascii="Times New Roman" w:hAnsi="Times New Roman" w:cs="Times New Roman"/>
          <w:sz w:val="28"/>
          <w:szCs w:val="28"/>
        </w:rPr>
        <w:t xml:space="preserve"> Н. А., методист;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Середенко И. В., методист;</w:t>
      </w:r>
    </w:p>
    <w:p w:rsidR="003A6656" w:rsidRPr="003A6656" w:rsidRDefault="003A6656" w:rsidP="003A6656">
      <w:pPr>
        <w:spacing w:after="0" w:line="360" w:lineRule="auto"/>
        <w:ind w:firstLine="709"/>
        <w:jc w:val="both"/>
        <w:outlineLvl w:val="0"/>
        <w:rPr>
          <w:rFonts w:ascii="Times New Roman" w:hAnsi="Times New Roman" w:cs="Times New Roman"/>
          <w:sz w:val="28"/>
          <w:szCs w:val="28"/>
        </w:rPr>
      </w:pPr>
      <w:r w:rsidRPr="003A6656">
        <w:rPr>
          <w:rFonts w:ascii="Times New Roman" w:hAnsi="Times New Roman" w:cs="Times New Roman"/>
          <w:sz w:val="28"/>
          <w:szCs w:val="28"/>
        </w:rPr>
        <w:t>- Гололобова Е.А., методист.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Направления исследования: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система управления организации;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содержание и качество подготовки обучающихся;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организация учебного процесса;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востребованность выпускников;</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качество кадрового, учебно-методического, библиотечно-информационного обеспечения, материально-технической базы и финансово-экономической баз.</w:t>
      </w:r>
    </w:p>
    <w:p w:rsidR="003A6656" w:rsidRPr="003A6656" w:rsidRDefault="003A6656" w:rsidP="003A6656">
      <w:pPr>
        <w:spacing w:after="0" w:line="360" w:lineRule="auto"/>
        <w:ind w:firstLine="709"/>
        <w:jc w:val="both"/>
        <w:outlineLvl w:val="0"/>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функционирование внутренней системы оценки качества образования, анализ показателей деятельности.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Результаты:</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демонстрация качества и результативности деятельности техникума;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увеличение числа социальных партнеров, повышение взаимодействия; </w:t>
      </w:r>
    </w:p>
    <w:p w:rsidR="003A6656" w:rsidRPr="003A6656" w:rsidRDefault="003A6656" w:rsidP="003A6656">
      <w:pPr>
        <w:spacing w:after="0" w:line="360" w:lineRule="auto"/>
        <w:ind w:firstLine="709"/>
        <w:jc w:val="both"/>
        <w:outlineLvl w:val="0"/>
        <w:rPr>
          <w:rFonts w:ascii="Times New Roman" w:hAnsi="Times New Roman"/>
          <w:sz w:val="28"/>
          <w:szCs w:val="28"/>
        </w:rPr>
      </w:pPr>
      <w:r w:rsidRPr="003A6656">
        <w:rPr>
          <w:rFonts w:ascii="Times New Roman" w:hAnsi="Times New Roman"/>
          <w:sz w:val="28"/>
          <w:szCs w:val="28"/>
        </w:rPr>
        <w:t>- привлечение внимания потенциальных партнеров к проектам, реализуемым в техникуме.</w:t>
      </w:r>
    </w:p>
    <w:p w:rsidR="003A6656" w:rsidRPr="003A6656" w:rsidRDefault="003A6656" w:rsidP="003A6656">
      <w:pPr>
        <w:spacing w:after="0" w:line="240" w:lineRule="auto"/>
        <w:ind w:firstLine="709"/>
        <w:jc w:val="both"/>
        <w:rPr>
          <w:rFonts w:ascii="Times New Roman" w:hAnsi="Times New Roman" w:cs="Times New Roman"/>
          <w:sz w:val="28"/>
          <w:szCs w:val="28"/>
        </w:rPr>
      </w:pPr>
      <w:bookmarkStart w:id="3" w:name="Оценка_образовательной_деятельности"/>
      <w:bookmarkEnd w:id="3"/>
      <w:r w:rsidRPr="003A6656">
        <w:rPr>
          <w:rFonts w:ascii="Times New Roman" w:hAnsi="Times New Roman" w:cs="Times New Roman"/>
          <w:sz w:val="28"/>
          <w:szCs w:val="28"/>
        </w:rPr>
        <w:lastRenderedPageBreak/>
        <w:t>1 Оценка образовательной деятельности</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bookmarkStart w:id="4" w:name="Наименование_реализуемых_образовательных"/>
      <w:bookmarkEnd w:id="4"/>
      <w:r w:rsidRPr="003A6656">
        <w:rPr>
          <w:rFonts w:ascii="Times New Roman" w:hAnsi="Times New Roman" w:cs="Times New Roman"/>
          <w:sz w:val="28"/>
          <w:szCs w:val="28"/>
        </w:rPr>
        <w:t>1.1 Наименование реализуемых программ подготовки</w:t>
      </w:r>
    </w:p>
    <w:p w:rsidR="003A6656" w:rsidRPr="003A6656" w:rsidRDefault="003A6656" w:rsidP="003A6656">
      <w:pPr>
        <w:spacing w:after="0" w:line="240" w:lineRule="auto"/>
        <w:ind w:firstLine="748"/>
        <w:jc w:val="both"/>
        <w:rPr>
          <w:rFonts w:ascii="Times New Roman" w:hAnsi="Times New Roman"/>
          <w:sz w:val="28"/>
          <w:szCs w:val="28"/>
        </w:rPr>
      </w:pPr>
    </w:p>
    <w:p w:rsidR="003A6656" w:rsidRPr="003A6656" w:rsidRDefault="003A6656" w:rsidP="003A6656">
      <w:pPr>
        <w:spacing w:after="0" w:line="240" w:lineRule="auto"/>
        <w:ind w:firstLine="748"/>
        <w:jc w:val="both"/>
        <w:rPr>
          <w:rFonts w:ascii="Times New Roman" w:hAnsi="Times New Roman"/>
          <w:sz w:val="28"/>
          <w:szCs w:val="28"/>
        </w:rPr>
      </w:pP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hAnsi="Times New Roman"/>
          <w:sz w:val="28"/>
          <w:szCs w:val="28"/>
        </w:rPr>
        <w:t>Образовательная деятельность краевым государственным бюджетным профессиональным образовательным учреждением «Николаевский-на-Амуре промышленно-гуманитарный техникум» реализовывается на основании лицензии на осуществление образовательной деятельности и свидетельства о государственной аккредитации.</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hAnsi="Times New Roman"/>
          <w:sz w:val="28"/>
          <w:szCs w:val="28"/>
        </w:rPr>
        <w:t xml:space="preserve">Лицензия на осуществление образовательной деятельности серия 27Л01 № 0001027. Регистрационный номер № 1931 от 05.08.2015 г. Срок действия лицензии – бессрочно.  </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hAnsi="Times New Roman"/>
          <w:sz w:val="28"/>
          <w:szCs w:val="28"/>
        </w:rPr>
        <w:t xml:space="preserve">Свидетельство о государственной аккредитации серия 27А01 № 0000440. Регистрационный номер 748 от 18.08.2015 года. Свидетельство действительно по 16.01.2021 года.  </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hAnsi="Times New Roman"/>
          <w:sz w:val="28"/>
          <w:szCs w:val="28"/>
        </w:rPr>
        <w:t xml:space="preserve">В таблице </w:t>
      </w:r>
      <w:r w:rsidR="00D24F30">
        <w:rPr>
          <w:rFonts w:ascii="Times New Roman" w:hAnsi="Times New Roman"/>
          <w:sz w:val="28"/>
          <w:szCs w:val="28"/>
        </w:rPr>
        <w:t>1</w:t>
      </w:r>
      <w:r w:rsidRPr="003A6656">
        <w:rPr>
          <w:rFonts w:ascii="Times New Roman" w:hAnsi="Times New Roman"/>
          <w:sz w:val="28"/>
          <w:szCs w:val="28"/>
        </w:rPr>
        <w:t xml:space="preserve"> представлен перечень аккредитованных укрупненных групп профессий, в таблице </w:t>
      </w:r>
      <w:r w:rsidR="00D24F30">
        <w:rPr>
          <w:rFonts w:ascii="Times New Roman" w:hAnsi="Times New Roman"/>
          <w:sz w:val="28"/>
          <w:szCs w:val="28"/>
        </w:rPr>
        <w:t>2</w:t>
      </w:r>
      <w:r w:rsidRPr="003A6656">
        <w:rPr>
          <w:rFonts w:ascii="Times New Roman" w:hAnsi="Times New Roman"/>
          <w:sz w:val="28"/>
          <w:szCs w:val="28"/>
        </w:rPr>
        <w:t xml:space="preserve"> – список специальностей и направлений подготовки, по которым техникумом реализуются ППКРС и ППССЗ на 01.042019 года.</w:t>
      </w:r>
    </w:p>
    <w:p w:rsidR="003A6656" w:rsidRPr="003A6656" w:rsidRDefault="003A6656" w:rsidP="003A6656">
      <w:pPr>
        <w:spacing w:after="0" w:line="360" w:lineRule="auto"/>
        <w:ind w:firstLine="748"/>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B90844">
        <w:rPr>
          <w:rFonts w:ascii="Times New Roman" w:hAnsi="Times New Roman"/>
          <w:sz w:val="28"/>
          <w:szCs w:val="28"/>
        </w:rPr>
        <w:t>1</w:t>
      </w:r>
      <w:r w:rsidRPr="003A6656">
        <w:rPr>
          <w:rFonts w:ascii="Times New Roman" w:hAnsi="Times New Roman"/>
          <w:sz w:val="28"/>
          <w:szCs w:val="28"/>
        </w:rPr>
        <w:t xml:space="preserve"> – Перечень аккредитованных укрупненных групп профессий, специальностей и направлений подготовки направлений подготовки специальностей, профессий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7797"/>
      </w:tblGrid>
      <w:tr w:rsidR="003A6656" w:rsidRPr="003A6656" w:rsidTr="006171D9">
        <w:trPr>
          <w:trHeight w:val="322"/>
        </w:trPr>
        <w:tc>
          <w:tcPr>
            <w:tcW w:w="534" w:type="dxa"/>
            <w:vMerge w:val="restart"/>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275" w:type="dxa"/>
            <w:vMerge w:val="restart"/>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Код </w:t>
            </w:r>
          </w:p>
        </w:tc>
        <w:tc>
          <w:tcPr>
            <w:tcW w:w="7797" w:type="dxa"/>
            <w:vMerge w:val="restart"/>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укрупненных групп профессий, специальностей и направлений подготовки профессионального образования</w:t>
            </w:r>
          </w:p>
        </w:tc>
      </w:tr>
      <w:tr w:rsidR="003A6656" w:rsidRPr="003A6656" w:rsidTr="006171D9">
        <w:trPr>
          <w:trHeight w:val="322"/>
        </w:trPr>
        <w:tc>
          <w:tcPr>
            <w:tcW w:w="534" w:type="dxa"/>
            <w:vMerge/>
            <w:shd w:val="clear" w:color="auto" w:fill="auto"/>
          </w:tcPr>
          <w:p w:rsidR="003A6656" w:rsidRPr="003A6656" w:rsidRDefault="003A6656" w:rsidP="003A6656">
            <w:pPr>
              <w:spacing w:after="0" w:line="240" w:lineRule="auto"/>
              <w:rPr>
                <w:rFonts w:ascii="Times New Roman" w:hAnsi="Times New Roman"/>
                <w:sz w:val="24"/>
                <w:szCs w:val="24"/>
              </w:rPr>
            </w:pPr>
          </w:p>
        </w:tc>
        <w:tc>
          <w:tcPr>
            <w:tcW w:w="1275" w:type="dxa"/>
            <w:vMerge/>
            <w:shd w:val="clear" w:color="auto" w:fill="auto"/>
          </w:tcPr>
          <w:p w:rsidR="003A6656" w:rsidRPr="003A6656" w:rsidRDefault="003A6656" w:rsidP="003A6656">
            <w:pPr>
              <w:spacing w:after="0" w:line="240" w:lineRule="auto"/>
              <w:rPr>
                <w:rFonts w:ascii="Times New Roman" w:hAnsi="Times New Roman"/>
                <w:sz w:val="24"/>
                <w:szCs w:val="24"/>
              </w:rPr>
            </w:pPr>
          </w:p>
        </w:tc>
        <w:tc>
          <w:tcPr>
            <w:tcW w:w="7797" w:type="dxa"/>
            <w:vMerge/>
            <w:shd w:val="clear" w:color="auto" w:fill="auto"/>
          </w:tcPr>
          <w:p w:rsidR="003A6656" w:rsidRPr="003A6656" w:rsidRDefault="003A6656" w:rsidP="003A6656">
            <w:pPr>
              <w:spacing w:after="0" w:line="240" w:lineRule="auto"/>
              <w:rPr>
                <w:rFonts w:ascii="Times New Roman" w:hAnsi="Times New Roman"/>
                <w:sz w:val="24"/>
                <w:szCs w:val="24"/>
              </w:rPr>
            </w:pPr>
          </w:p>
        </w:tc>
      </w:tr>
      <w:tr w:rsidR="003A6656" w:rsidRPr="003A6656" w:rsidTr="006171D9">
        <w:trPr>
          <w:trHeight w:val="322"/>
        </w:trPr>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w:t>
            </w:r>
          </w:p>
        </w:tc>
        <w:tc>
          <w:tcPr>
            <w:tcW w:w="127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08.00.00</w:t>
            </w:r>
          </w:p>
        </w:tc>
        <w:tc>
          <w:tcPr>
            <w:tcW w:w="7797"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Техника и технологии строительства</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09.00.00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Информатика и вычислительная техника</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3.</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Машиностроение</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4.</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Промышленная экология и биотехнологии</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21.00.00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Промышленная экология, горное дело, нефтегазовое дело и геодезия</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5.</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23.00.00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Техника и технологии наземного транспорта</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6.</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26.00.00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Техника и технологии кораблестроения и водного транспорта</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7.</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35.00.00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Сельское, лесное и рыбное хозяйство</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38.00.00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Экономика и управление</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9.</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Сервиз и туризм</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10.</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44.00.00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Образование и педагогические науки</w:t>
            </w:r>
          </w:p>
        </w:tc>
      </w:tr>
      <w:tr w:rsidR="003A6656" w:rsidRPr="003A6656" w:rsidTr="006171D9">
        <w:tc>
          <w:tcPr>
            <w:tcW w:w="53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lastRenderedPageBreak/>
              <w:t>11.</w:t>
            </w:r>
          </w:p>
        </w:tc>
        <w:tc>
          <w:tcPr>
            <w:tcW w:w="127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49.00.00</w:t>
            </w:r>
          </w:p>
        </w:tc>
        <w:tc>
          <w:tcPr>
            <w:tcW w:w="7797"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Физическая культура и спорт</w:t>
            </w:r>
          </w:p>
        </w:tc>
      </w:tr>
    </w:tbl>
    <w:p w:rsidR="003A6656" w:rsidRPr="003A6656" w:rsidRDefault="003A6656" w:rsidP="003A6656">
      <w:pPr>
        <w:spacing w:after="0" w:line="360" w:lineRule="auto"/>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B90844">
        <w:rPr>
          <w:rFonts w:ascii="Times New Roman" w:hAnsi="Times New Roman"/>
          <w:sz w:val="28"/>
          <w:szCs w:val="28"/>
        </w:rPr>
        <w:t>2</w:t>
      </w:r>
      <w:r w:rsidRPr="003A6656">
        <w:rPr>
          <w:rFonts w:ascii="Times New Roman" w:hAnsi="Times New Roman"/>
          <w:sz w:val="28"/>
          <w:szCs w:val="28"/>
        </w:rPr>
        <w:t xml:space="preserve"> - Наименование реализуемых образовательных программ на 31 декабря 2018 года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305"/>
        <w:gridCol w:w="4536"/>
        <w:gridCol w:w="1276"/>
        <w:gridCol w:w="1984"/>
      </w:tblGrid>
      <w:tr w:rsidR="003A6656" w:rsidRPr="003A6656" w:rsidTr="006171D9">
        <w:tc>
          <w:tcPr>
            <w:tcW w:w="675" w:type="dxa"/>
            <w:shd w:val="clear" w:color="auto" w:fill="auto"/>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п/п</w:t>
            </w:r>
          </w:p>
        </w:tc>
        <w:tc>
          <w:tcPr>
            <w:tcW w:w="1305" w:type="dxa"/>
            <w:shd w:val="clear" w:color="auto" w:fill="auto"/>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Код</w:t>
            </w:r>
          </w:p>
        </w:tc>
        <w:tc>
          <w:tcPr>
            <w:tcW w:w="4536" w:type="dxa"/>
            <w:shd w:val="clear" w:color="auto" w:fill="auto"/>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программы</w:t>
            </w:r>
          </w:p>
        </w:tc>
        <w:tc>
          <w:tcPr>
            <w:tcW w:w="12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Срок подготовки</w:t>
            </w:r>
          </w:p>
        </w:tc>
        <w:tc>
          <w:tcPr>
            <w:tcW w:w="1984" w:type="dxa"/>
            <w:shd w:val="clear" w:color="auto" w:fill="auto"/>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Квалификации (ступени), присваиваемые по завершении образования</w:t>
            </w:r>
          </w:p>
        </w:tc>
      </w:tr>
      <w:tr w:rsidR="003A6656" w:rsidRPr="003A6656" w:rsidTr="006171D9">
        <w:tc>
          <w:tcPr>
            <w:tcW w:w="9776" w:type="dxa"/>
            <w:gridSpan w:val="5"/>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Основные профессиональные образовательные программы среднего профессионального образования – программы подготовки специалистов среднего звена</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09.02.03</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Программирование в компьютерных системах</w:t>
            </w:r>
          </w:p>
        </w:tc>
        <w:tc>
          <w:tcPr>
            <w:tcW w:w="1276" w:type="dxa"/>
          </w:tcPr>
          <w:p w:rsidR="003A6656" w:rsidRPr="003A6656" w:rsidRDefault="003A6656" w:rsidP="003A6656">
            <w:pPr>
              <w:spacing w:after="0" w:line="240" w:lineRule="auto"/>
            </w:pPr>
            <w:r w:rsidRPr="003A6656">
              <w:rPr>
                <w:rFonts w:ascii="Times New Roman" w:hAnsi="Times New Roman" w:cs="Times New Roman"/>
                <w:sz w:val="24"/>
                <w:szCs w:val="24"/>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Техник-программист</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09.02.07</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Информационные системы и программирование</w:t>
            </w:r>
          </w:p>
        </w:tc>
        <w:tc>
          <w:tcPr>
            <w:tcW w:w="1276" w:type="dxa"/>
          </w:tcPr>
          <w:p w:rsidR="003A6656" w:rsidRPr="003A6656" w:rsidRDefault="003A6656" w:rsidP="003A6656">
            <w:pPr>
              <w:spacing w:after="0" w:line="240" w:lineRule="auto"/>
              <w:rPr>
                <w:rFonts w:ascii="Times New Roman" w:hAnsi="Times New Roman" w:cs="Times New Roman"/>
                <w:sz w:val="24"/>
                <w:szCs w:val="24"/>
              </w:rPr>
            </w:pPr>
            <w:r w:rsidRPr="003A6656">
              <w:rPr>
                <w:rFonts w:ascii="Times New Roman" w:hAnsi="Times New Roman" w:cs="Times New Roman"/>
                <w:sz w:val="24"/>
                <w:szCs w:val="24"/>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Программист</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08.02.09</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Монтаж, наладка и эксплуатация электрооборудования промышленных и гражданских зданий</w:t>
            </w:r>
          </w:p>
        </w:tc>
        <w:tc>
          <w:tcPr>
            <w:tcW w:w="1276" w:type="dxa"/>
          </w:tcPr>
          <w:p w:rsidR="003A6656" w:rsidRPr="003A6656" w:rsidRDefault="003A6656" w:rsidP="003A6656">
            <w:pPr>
              <w:spacing w:after="0" w:line="240" w:lineRule="auto"/>
            </w:pPr>
            <w:r w:rsidRPr="003A6656">
              <w:rPr>
                <w:rFonts w:ascii="Times New Roman" w:hAnsi="Times New Roman" w:cs="Times New Roman"/>
                <w:sz w:val="24"/>
                <w:szCs w:val="24"/>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Техник</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38.02.01</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Экономика и бухгалтерский учет (по отраслям)</w:t>
            </w:r>
          </w:p>
        </w:tc>
        <w:tc>
          <w:tcPr>
            <w:tcW w:w="1276" w:type="dxa"/>
          </w:tcPr>
          <w:p w:rsidR="003A6656" w:rsidRPr="003A6656" w:rsidRDefault="003A6656" w:rsidP="003A6656">
            <w:pPr>
              <w:spacing w:after="0" w:line="240" w:lineRule="auto"/>
            </w:pPr>
            <w:r w:rsidRPr="003A6656">
              <w:rPr>
                <w:rFonts w:ascii="Times New Roman" w:hAnsi="Times New Roman" w:cs="Times New Roman"/>
                <w:sz w:val="24"/>
                <w:szCs w:val="24"/>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Бухгалтер </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19.02.10</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Технология продукции общественного питания</w:t>
            </w:r>
          </w:p>
        </w:tc>
        <w:tc>
          <w:tcPr>
            <w:tcW w:w="1276" w:type="dxa"/>
          </w:tcPr>
          <w:p w:rsidR="003A6656" w:rsidRPr="003A6656" w:rsidRDefault="003A6656" w:rsidP="003A6656">
            <w:pPr>
              <w:spacing w:after="0" w:line="240" w:lineRule="auto"/>
            </w:pPr>
            <w:r w:rsidRPr="003A6656">
              <w:rPr>
                <w:rFonts w:ascii="Times New Roman" w:hAnsi="Times New Roman" w:cs="Times New Roman"/>
                <w:sz w:val="24"/>
                <w:szCs w:val="24"/>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Техник-технолог</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21.02.17</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Подземная разработка месторождений полезных ископаемых</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Горный техник-технолог</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44.02.01</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Дошкольное образование</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Воспитатель детей дошкольного возраста</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44.02.02</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Преподавание в начальных классах</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Учитель начальных классов</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49.02.01</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Физическая культура</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Учитель физической культуры</w:t>
            </w:r>
          </w:p>
        </w:tc>
      </w:tr>
      <w:tr w:rsidR="003A6656" w:rsidRPr="003A6656" w:rsidTr="006171D9">
        <w:tc>
          <w:tcPr>
            <w:tcW w:w="9776" w:type="dxa"/>
            <w:gridSpan w:val="5"/>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в</w:t>
            </w:r>
            <w:proofErr w:type="gramEnd"/>
            <w:r w:rsidRPr="003A6656">
              <w:rPr>
                <w:rFonts w:ascii="Times New Roman" w:eastAsia="Times New Roman" w:hAnsi="Times New Roman" w:cs="Times New Roman"/>
                <w:sz w:val="24"/>
                <w:szCs w:val="24"/>
                <w:lang w:eastAsia="ru-RU"/>
              </w:rPr>
              <w:t xml:space="preserve"> том числе по ТОП-50</w:t>
            </w:r>
          </w:p>
        </w:tc>
      </w:tr>
      <w:tr w:rsidR="003A6656" w:rsidRPr="003A6656" w:rsidTr="006171D9">
        <w:tc>
          <w:tcPr>
            <w:tcW w:w="675" w:type="dxa"/>
            <w:shd w:val="clear" w:color="auto" w:fill="auto"/>
          </w:tcPr>
          <w:p w:rsidR="003A6656" w:rsidRPr="003A6656" w:rsidRDefault="003A6656" w:rsidP="003A6656">
            <w:pPr>
              <w:spacing w:after="0" w:line="240" w:lineRule="auto"/>
              <w:ind w:left="862"/>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09.02.07</w:t>
            </w:r>
          </w:p>
        </w:tc>
        <w:tc>
          <w:tcPr>
            <w:tcW w:w="4536" w:type="dxa"/>
            <w:shd w:val="clear" w:color="auto" w:fill="auto"/>
          </w:tcPr>
          <w:p w:rsidR="003A6656" w:rsidRPr="003A6656" w:rsidRDefault="003A6656" w:rsidP="003A6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Информационные системы и программирование</w:t>
            </w:r>
          </w:p>
        </w:tc>
        <w:tc>
          <w:tcPr>
            <w:tcW w:w="1276" w:type="dxa"/>
          </w:tcPr>
          <w:p w:rsidR="003A6656" w:rsidRPr="003A6656" w:rsidRDefault="003A6656" w:rsidP="003A6656">
            <w:pPr>
              <w:spacing w:after="0" w:line="240" w:lineRule="auto"/>
              <w:rPr>
                <w:rFonts w:ascii="Times New Roman" w:hAnsi="Times New Roman" w:cs="Times New Roman"/>
                <w:sz w:val="24"/>
                <w:szCs w:val="24"/>
              </w:rPr>
            </w:pPr>
            <w:r w:rsidRPr="003A6656">
              <w:rPr>
                <w:rFonts w:ascii="Times New Roman" w:hAnsi="Times New Roman" w:cs="Times New Roman"/>
                <w:sz w:val="24"/>
                <w:szCs w:val="24"/>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Программист</w:t>
            </w:r>
          </w:p>
        </w:tc>
      </w:tr>
      <w:tr w:rsidR="003A6656" w:rsidRPr="003A6656" w:rsidTr="006171D9">
        <w:tc>
          <w:tcPr>
            <w:tcW w:w="9776" w:type="dxa"/>
            <w:gridSpan w:val="5"/>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15.01.05</w:t>
            </w:r>
          </w:p>
        </w:tc>
        <w:tc>
          <w:tcPr>
            <w:tcW w:w="4536" w:type="dxa"/>
            <w:shd w:val="clear" w:color="auto" w:fill="auto"/>
          </w:tcPr>
          <w:p w:rsidR="003A6656" w:rsidRPr="003A6656" w:rsidRDefault="003A6656" w:rsidP="003A6656">
            <w:pPr>
              <w:spacing w:after="0" w:line="240" w:lineRule="auto"/>
              <w:rPr>
                <w:sz w:val="24"/>
                <w:szCs w:val="24"/>
              </w:rPr>
            </w:pPr>
            <w:r w:rsidRPr="003A6656">
              <w:rPr>
                <w:rFonts w:ascii="Times New Roman" w:hAnsi="Times New Roman"/>
                <w:sz w:val="24"/>
                <w:szCs w:val="24"/>
              </w:rPr>
              <w:t>Сварщик (ручной и частично механизированной сварки (наплавки)</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Сварщик ручной дуговой сварки плавящимся покрытием электродом Сварщик частично механизированной сварки плавлением </w:t>
            </w:r>
            <w:r w:rsidRPr="003A6656">
              <w:rPr>
                <w:rFonts w:ascii="Times New Roman" w:eastAsia="Times New Roman" w:hAnsi="Times New Roman" w:cs="Times New Roman"/>
                <w:sz w:val="24"/>
                <w:szCs w:val="24"/>
                <w:lang w:eastAsia="ru-RU"/>
              </w:rPr>
              <w:lastRenderedPageBreak/>
              <w:t>Сварщик ручной дуговой сварки неплавящимся электродом в защитном газе Газосварщик</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43.01.09</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Повар, кондитер</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Повар</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Кондитер</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23.01.03</w:t>
            </w:r>
          </w:p>
        </w:tc>
        <w:tc>
          <w:tcPr>
            <w:tcW w:w="4536" w:type="dxa"/>
            <w:shd w:val="clear" w:color="auto" w:fill="auto"/>
          </w:tcPr>
          <w:p w:rsidR="003A6656" w:rsidRPr="003A6656" w:rsidRDefault="003A6656" w:rsidP="003A6656">
            <w:pPr>
              <w:spacing w:after="0" w:line="240" w:lineRule="auto"/>
              <w:rPr>
                <w:sz w:val="24"/>
                <w:szCs w:val="24"/>
              </w:rPr>
            </w:pPr>
            <w:r w:rsidRPr="003A6656">
              <w:rPr>
                <w:rFonts w:ascii="Times New Roman" w:hAnsi="Times New Roman"/>
                <w:sz w:val="24"/>
                <w:szCs w:val="24"/>
              </w:rPr>
              <w:t>Автомеханик</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Слесарь по ремонту автомобилей </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Водитель автомобиля Оператор заправочных станций</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19.01.17</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Повар, кондитер</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Повар, </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Кондитер</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23.01.17</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Мастер по ремонту и обслуживанию автомобилей</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Слесарь по ремонту автомобилей</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Водитель автомобиля</w:t>
            </w:r>
          </w:p>
        </w:tc>
      </w:tr>
      <w:tr w:rsidR="003A6656" w:rsidRPr="003A6656" w:rsidTr="006171D9">
        <w:tc>
          <w:tcPr>
            <w:tcW w:w="9776" w:type="dxa"/>
            <w:gridSpan w:val="5"/>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в</w:t>
            </w:r>
            <w:proofErr w:type="gramEnd"/>
            <w:r w:rsidRPr="003A6656">
              <w:rPr>
                <w:rFonts w:ascii="Times New Roman" w:eastAsia="Times New Roman" w:hAnsi="Times New Roman" w:cs="Times New Roman"/>
                <w:sz w:val="24"/>
                <w:szCs w:val="24"/>
                <w:lang w:eastAsia="ru-RU"/>
              </w:rPr>
              <w:t xml:space="preserve"> том числе по ТОП-50</w:t>
            </w:r>
          </w:p>
        </w:tc>
      </w:tr>
      <w:tr w:rsidR="003A6656" w:rsidRPr="003A6656" w:rsidTr="006171D9">
        <w:tc>
          <w:tcPr>
            <w:tcW w:w="675" w:type="dxa"/>
            <w:shd w:val="clear" w:color="auto" w:fill="auto"/>
          </w:tcPr>
          <w:p w:rsidR="003A6656" w:rsidRPr="003A6656" w:rsidRDefault="003A6656" w:rsidP="003A6656">
            <w:pPr>
              <w:spacing w:after="0" w:line="240" w:lineRule="auto"/>
              <w:ind w:left="142"/>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15.01.05</w:t>
            </w:r>
          </w:p>
        </w:tc>
        <w:tc>
          <w:tcPr>
            <w:tcW w:w="4536" w:type="dxa"/>
            <w:shd w:val="clear" w:color="auto" w:fill="auto"/>
          </w:tcPr>
          <w:p w:rsidR="003A6656" w:rsidRPr="003A6656" w:rsidRDefault="003A6656" w:rsidP="003A6656">
            <w:pPr>
              <w:spacing w:after="0" w:line="240" w:lineRule="auto"/>
              <w:rPr>
                <w:sz w:val="24"/>
                <w:szCs w:val="24"/>
              </w:rPr>
            </w:pPr>
            <w:r w:rsidRPr="003A6656">
              <w:rPr>
                <w:rFonts w:ascii="Times New Roman" w:hAnsi="Times New Roman"/>
                <w:sz w:val="24"/>
                <w:szCs w:val="24"/>
              </w:rPr>
              <w:t>Сварщик (ручной и частично механизированной сварки (наплавки)</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Сварщик ручной дуговой сварки плавящимся покрытием электродом Сварщик частично механизированной сварки плавлением Сварщик ручной дуговой сварки неплавящимся электродом в защитном газе Газосварщик</w:t>
            </w:r>
          </w:p>
        </w:tc>
      </w:tr>
      <w:tr w:rsidR="003A6656" w:rsidRPr="003A6656" w:rsidTr="006171D9">
        <w:tc>
          <w:tcPr>
            <w:tcW w:w="675" w:type="dxa"/>
            <w:shd w:val="clear" w:color="auto" w:fill="auto"/>
          </w:tcPr>
          <w:p w:rsidR="003A6656" w:rsidRPr="003A6656" w:rsidRDefault="003A6656" w:rsidP="003A6656">
            <w:pPr>
              <w:spacing w:after="0" w:line="240" w:lineRule="auto"/>
              <w:ind w:left="142"/>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23.01.17</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Мастер по ремонту и обслуживанию автомобилей</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Слесарь по ремонту автомобилей</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Водитель автомобиля</w:t>
            </w:r>
          </w:p>
        </w:tc>
      </w:tr>
      <w:tr w:rsidR="003A6656" w:rsidRPr="003A6656" w:rsidTr="006171D9">
        <w:tc>
          <w:tcPr>
            <w:tcW w:w="675" w:type="dxa"/>
            <w:shd w:val="clear" w:color="auto" w:fill="auto"/>
          </w:tcPr>
          <w:p w:rsidR="003A6656" w:rsidRPr="003A6656" w:rsidRDefault="003A6656" w:rsidP="003A6656">
            <w:pPr>
              <w:spacing w:after="0" w:line="240" w:lineRule="auto"/>
              <w:ind w:left="142"/>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43.01.09</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Повар, кондитер</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Повар</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Кондитер</w:t>
            </w:r>
          </w:p>
        </w:tc>
      </w:tr>
      <w:tr w:rsidR="003A6656" w:rsidRPr="003A6656" w:rsidTr="006171D9">
        <w:tc>
          <w:tcPr>
            <w:tcW w:w="9776" w:type="dxa"/>
            <w:gridSpan w:val="5"/>
            <w:shd w:val="clear" w:color="auto" w:fill="auto"/>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Адаптированные основные образовательные программы профессиональной подготовки по профессиям рабочих, должностям служащих</w:t>
            </w: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16671</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18859</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18880</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Плотник</w:t>
            </w: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Стекольщик</w:t>
            </w: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Столяр строительный</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19727</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15220</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Штукатур</w:t>
            </w: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Облицовщик-плиточник</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13450</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19727</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Маляр</w:t>
            </w: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Штукатур</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A6656" w:rsidRPr="003A6656" w:rsidTr="006171D9">
        <w:tc>
          <w:tcPr>
            <w:tcW w:w="675" w:type="dxa"/>
            <w:shd w:val="clear" w:color="auto" w:fill="auto"/>
          </w:tcPr>
          <w:p w:rsidR="003A6656" w:rsidRPr="003A6656" w:rsidRDefault="003A6656" w:rsidP="003A6656">
            <w:pPr>
              <w:numPr>
                <w:ilvl w:val="0"/>
                <w:numId w:val="1"/>
              </w:numPr>
              <w:spacing w:after="0" w:line="240" w:lineRule="auto"/>
              <w:rPr>
                <w:rFonts w:ascii="Times New Roman" w:hAnsi="Times New Roman"/>
                <w:sz w:val="24"/>
                <w:szCs w:val="24"/>
              </w:rPr>
            </w:pPr>
          </w:p>
        </w:tc>
        <w:tc>
          <w:tcPr>
            <w:tcW w:w="1305"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15341</w:t>
            </w:r>
          </w:p>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13233</w:t>
            </w:r>
          </w:p>
        </w:tc>
        <w:tc>
          <w:tcPr>
            <w:tcW w:w="453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Обработчик рыбы и морепродуктов</w:t>
            </w: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Кулинар изделий из рыбы и морепродуктов</w:t>
            </w:r>
          </w:p>
        </w:tc>
        <w:tc>
          <w:tcPr>
            <w:tcW w:w="1276"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1г10м</w:t>
            </w:r>
          </w:p>
        </w:tc>
        <w:tc>
          <w:tcPr>
            <w:tcW w:w="1984" w:type="dxa"/>
            <w:shd w:val="clear" w:color="auto" w:fill="auto"/>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Кроме этого в техникуме организована профессиональная подготовка и повышение квалификации по 19 рабочим профессиям со сроком освоения от 60 часов до 1080 часов. Перечень направлений профессиональной подготовки и повышения квалификации представлен в таблице </w:t>
      </w:r>
      <w:r w:rsidR="005D3A6F">
        <w:rPr>
          <w:rFonts w:ascii="Times New Roman" w:hAnsi="Times New Roman"/>
          <w:sz w:val="28"/>
          <w:szCs w:val="28"/>
        </w:rPr>
        <w:t>3</w:t>
      </w:r>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D24F30">
        <w:rPr>
          <w:rFonts w:ascii="Times New Roman" w:hAnsi="Times New Roman"/>
          <w:sz w:val="28"/>
          <w:szCs w:val="28"/>
        </w:rPr>
        <w:t>3</w:t>
      </w:r>
      <w:r w:rsidRPr="003A6656">
        <w:rPr>
          <w:rFonts w:ascii="Times New Roman" w:hAnsi="Times New Roman"/>
          <w:sz w:val="28"/>
          <w:szCs w:val="28"/>
        </w:rPr>
        <w:t xml:space="preserve"> - Перечень направлений профессиональной подготовки и повышения квалификации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8221"/>
      </w:tblGrid>
      <w:tr w:rsidR="003A6656" w:rsidRPr="003A6656" w:rsidTr="006171D9">
        <w:trPr>
          <w:tblHeade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Код </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Наименование профессии</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13450</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Маляр</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15220</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Облицовщик-плиточник</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15341</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Обработчик рыбы</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16199</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Оператор электронно-вычислительных и вычислительных машин</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16437</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Парикмахер </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16671</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Плотник</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16675</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Повар </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17351</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Продавец непродовольственных товаров</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17353</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Продавец продовольственных товаров</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18560</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Слесарь-сантехник</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18859</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Стекольщик</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18880</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Столяр строительный</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19727</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Штукатур </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19756</w:t>
            </w:r>
          </w:p>
        </w:tc>
        <w:tc>
          <w:tcPr>
            <w:tcW w:w="8221" w:type="dxa"/>
          </w:tcPr>
          <w:p w:rsidR="003A6656" w:rsidRPr="003A6656" w:rsidRDefault="003A6656" w:rsidP="003A6656">
            <w:pPr>
              <w:spacing w:after="0" w:line="240" w:lineRule="auto"/>
              <w:jc w:val="both"/>
              <w:rPr>
                <w:rFonts w:ascii="Times New Roman" w:hAnsi="Times New Roman"/>
                <w:sz w:val="24"/>
                <w:szCs w:val="24"/>
              </w:rPr>
            </w:pPr>
            <w:proofErr w:type="spellStart"/>
            <w:r w:rsidRPr="003A6656">
              <w:rPr>
                <w:rFonts w:ascii="Times New Roman" w:hAnsi="Times New Roman"/>
                <w:sz w:val="24"/>
                <w:szCs w:val="24"/>
              </w:rPr>
              <w:t>Электрогазосварщик</w:t>
            </w:r>
            <w:proofErr w:type="spellEnd"/>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19806</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Электромонтажник по освещению и осветительным сетям</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19906</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Электросварщик ручной сварки</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21299</w:t>
            </w: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Делопроизводитель</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Судоводитель маломерных моторных судов для плавания на внутренних водных путях РФ (районы плавания ВВП, МП)</w:t>
            </w:r>
          </w:p>
        </w:tc>
      </w:tr>
      <w:tr w:rsidR="003A6656" w:rsidRPr="003A6656" w:rsidTr="006171D9">
        <w:trPr>
          <w:jc w:val="center"/>
        </w:trPr>
        <w:tc>
          <w:tcPr>
            <w:tcW w:w="1101" w:type="dxa"/>
          </w:tcPr>
          <w:p w:rsidR="003A6656" w:rsidRPr="003A6656" w:rsidRDefault="003A6656" w:rsidP="003A6656">
            <w:pPr>
              <w:spacing w:after="0" w:line="240" w:lineRule="auto"/>
              <w:jc w:val="both"/>
              <w:rPr>
                <w:rFonts w:ascii="Times New Roman" w:hAnsi="Times New Roman"/>
                <w:sz w:val="24"/>
                <w:szCs w:val="24"/>
              </w:rPr>
            </w:pPr>
          </w:p>
        </w:tc>
        <w:tc>
          <w:tcPr>
            <w:tcW w:w="822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Основы компьютерной грамотности</w:t>
            </w:r>
          </w:p>
        </w:tc>
      </w:tr>
    </w:tbl>
    <w:p w:rsidR="003A6656" w:rsidRPr="003A6656" w:rsidRDefault="003A6656" w:rsidP="003A6656">
      <w:pPr>
        <w:spacing w:after="0" w:line="240" w:lineRule="auto"/>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На момент проведения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 xml:space="preserve"> в техникуме сформировалась система подготовки кадров, включающая различные формы и уровни обучения, сроки подготовки и источники финансирования.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техникуме обучение проводится по следующим программам подготовки: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xml:space="preserve">- специалистов среднего звена по очной и заочной формам;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квалифицированных рабочих, служащих;</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профессиональной подготовки на базе специальных (коррекционных) общеобразовательных школ (классов).</w:t>
      </w: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Таблица </w:t>
      </w:r>
      <w:r w:rsidR="00B90844">
        <w:rPr>
          <w:rFonts w:ascii="Times New Roman" w:hAnsi="Times New Roman" w:cs="Times New Roman"/>
          <w:sz w:val="28"/>
          <w:szCs w:val="28"/>
        </w:rPr>
        <w:t>4</w:t>
      </w:r>
      <w:r w:rsidRPr="003A6656">
        <w:rPr>
          <w:rFonts w:ascii="Times New Roman" w:hAnsi="Times New Roman" w:cs="Times New Roman"/>
          <w:sz w:val="28"/>
          <w:szCs w:val="28"/>
        </w:rPr>
        <w:t xml:space="preserve"> – Структура подготовки кадров (по уровням и формам)</w:t>
      </w:r>
    </w:p>
    <w:tbl>
      <w:tblPr>
        <w:tblpPr w:leftFromText="180" w:rightFromText="180" w:vertAnchor="text" w:horzAnchor="margin" w:tblpXSpec="center" w:tblpY="136"/>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332"/>
        <w:gridCol w:w="1473"/>
        <w:gridCol w:w="543"/>
        <w:gridCol w:w="543"/>
        <w:gridCol w:w="540"/>
        <w:gridCol w:w="537"/>
        <w:gridCol w:w="510"/>
        <w:gridCol w:w="570"/>
      </w:tblGrid>
      <w:tr w:rsidR="003A6656" w:rsidRPr="003A6656" w:rsidTr="006171D9">
        <w:tc>
          <w:tcPr>
            <w:tcW w:w="533" w:type="dxa"/>
            <w:vMerge w:val="restart"/>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32" w:type="dxa"/>
            <w:vMerge w:val="restart"/>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специальности (профессии)</w:t>
            </w:r>
          </w:p>
        </w:tc>
        <w:tc>
          <w:tcPr>
            <w:tcW w:w="1473" w:type="dxa"/>
            <w:vMerge w:val="restart"/>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Уровень подготовки</w:t>
            </w:r>
          </w:p>
        </w:tc>
        <w:tc>
          <w:tcPr>
            <w:tcW w:w="3243" w:type="dxa"/>
            <w:gridSpan w:val="6"/>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Годы реализации</w:t>
            </w:r>
          </w:p>
        </w:tc>
      </w:tr>
      <w:tr w:rsidR="003A6656" w:rsidRPr="003A6656" w:rsidTr="006171D9">
        <w:tc>
          <w:tcPr>
            <w:tcW w:w="533" w:type="dxa"/>
            <w:vMerge/>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32" w:type="dxa"/>
            <w:vMerge/>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1473" w:type="dxa"/>
            <w:vMerge/>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1086" w:type="dxa"/>
            <w:gridSpan w:val="2"/>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1077" w:type="dxa"/>
            <w:gridSpan w:val="2"/>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1080" w:type="dxa"/>
            <w:gridSpan w:val="2"/>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2018</w:t>
            </w:r>
          </w:p>
        </w:tc>
      </w:tr>
      <w:tr w:rsidR="003A6656" w:rsidRPr="003A6656" w:rsidTr="006171D9">
        <w:trPr>
          <w:cantSplit/>
          <w:trHeight w:val="981"/>
        </w:trPr>
        <w:tc>
          <w:tcPr>
            <w:tcW w:w="533" w:type="dxa"/>
            <w:vMerge/>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32" w:type="dxa"/>
            <w:vMerge/>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1473" w:type="dxa"/>
            <w:vMerge/>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
        </w:tc>
        <w:tc>
          <w:tcPr>
            <w:tcW w:w="543" w:type="dxa"/>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543" w:type="dxa"/>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roofErr w:type="gramStart"/>
            <w:r w:rsidRPr="003A6656">
              <w:rPr>
                <w:rFonts w:ascii="Times New Roman" w:hAnsi="Times New Roman"/>
                <w:sz w:val="24"/>
                <w:szCs w:val="24"/>
              </w:rPr>
              <w:t>заочная</w:t>
            </w:r>
            <w:proofErr w:type="gramEnd"/>
          </w:p>
        </w:tc>
        <w:tc>
          <w:tcPr>
            <w:tcW w:w="540" w:type="dxa"/>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537" w:type="dxa"/>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roofErr w:type="gramStart"/>
            <w:r w:rsidRPr="003A6656">
              <w:rPr>
                <w:rFonts w:ascii="Times New Roman" w:hAnsi="Times New Roman"/>
                <w:sz w:val="24"/>
                <w:szCs w:val="24"/>
              </w:rPr>
              <w:t>заочная</w:t>
            </w:r>
            <w:proofErr w:type="gramEnd"/>
          </w:p>
        </w:tc>
        <w:tc>
          <w:tcPr>
            <w:tcW w:w="510" w:type="dxa"/>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570" w:type="dxa"/>
            <w:textDirection w:val="btLr"/>
          </w:tcPr>
          <w:p w:rsidR="003A6656" w:rsidRPr="003A6656" w:rsidRDefault="003A6656" w:rsidP="003A6656">
            <w:pPr>
              <w:tabs>
                <w:tab w:val="left" w:pos="0"/>
              </w:tabs>
              <w:spacing w:after="0" w:line="240" w:lineRule="auto"/>
              <w:ind w:left="113" w:right="113"/>
              <w:jc w:val="center"/>
              <w:rPr>
                <w:rFonts w:ascii="Times New Roman" w:hAnsi="Times New Roman"/>
                <w:sz w:val="24"/>
                <w:szCs w:val="24"/>
              </w:rPr>
            </w:pPr>
            <w:proofErr w:type="gramStart"/>
            <w:r w:rsidRPr="003A6656">
              <w:rPr>
                <w:rFonts w:ascii="Times New Roman" w:hAnsi="Times New Roman"/>
                <w:sz w:val="24"/>
                <w:szCs w:val="24"/>
              </w:rPr>
              <w:t>заочная</w:t>
            </w:r>
            <w:proofErr w:type="gramEnd"/>
          </w:p>
        </w:tc>
      </w:tr>
      <w:tr w:rsidR="003A6656" w:rsidRPr="003A6656" w:rsidTr="006171D9">
        <w:tc>
          <w:tcPr>
            <w:tcW w:w="10581" w:type="dxa"/>
            <w:gridSpan w:val="9"/>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Программы подготовки специалистов среднего звена</w:t>
            </w:r>
          </w:p>
        </w:tc>
      </w:tr>
      <w:tr w:rsidR="003A6656" w:rsidRPr="003A6656" w:rsidTr="006171D9">
        <w:tc>
          <w:tcPr>
            <w:tcW w:w="533" w:type="dxa"/>
          </w:tcPr>
          <w:p w:rsidR="003A6656" w:rsidRPr="003A6656" w:rsidRDefault="003A6656" w:rsidP="003A6656">
            <w:pPr>
              <w:tabs>
                <w:tab w:val="left" w:pos="0"/>
                <w:tab w:val="left" w:pos="540"/>
                <w:tab w:val="left" w:pos="900"/>
              </w:tabs>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5332" w:type="dxa"/>
          </w:tcPr>
          <w:p w:rsidR="003A6656" w:rsidRPr="003A6656" w:rsidRDefault="003A6656" w:rsidP="003A6656">
            <w:pPr>
              <w:tabs>
                <w:tab w:val="left" w:pos="0"/>
                <w:tab w:val="left" w:pos="540"/>
                <w:tab w:val="left" w:pos="900"/>
              </w:tabs>
              <w:spacing w:after="0" w:line="240" w:lineRule="auto"/>
              <w:jc w:val="both"/>
              <w:rPr>
                <w:rFonts w:ascii="Times New Roman" w:hAnsi="Times New Roman"/>
                <w:sz w:val="24"/>
                <w:szCs w:val="24"/>
              </w:rPr>
            </w:pPr>
            <w:r w:rsidRPr="003A6656">
              <w:rPr>
                <w:rFonts w:ascii="Times New Roman" w:hAnsi="Times New Roman"/>
                <w:sz w:val="24"/>
                <w:szCs w:val="24"/>
              </w:rPr>
              <w:t>09.02.07 Информационные системы и программирование</w:t>
            </w:r>
          </w:p>
        </w:tc>
        <w:tc>
          <w:tcPr>
            <w:tcW w:w="1473" w:type="dxa"/>
          </w:tcPr>
          <w:p w:rsidR="003A6656" w:rsidRPr="003A6656" w:rsidRDefault="003A6656" w:rsidP="003A6656">
            <w:pPr>
              <w:tabs>
                <w:tab w:val="left" w:pos="0"/>
              </w:tabs>
              <w:spacing w:after="0" w:line="240" w:lineRule="auto"/>
              <w:rPr>
                <w:rFonts w:ascii="Times New Roman" w:hAnsi="Times New Roman"/>
                <w:sz w:val="24"/>
                <w:szCs w:val="24"/>
              </w:rPr>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c>
          <w:tcPr>
            <w:tcW w:w="533" w:type="dxa"/>
          </w:tcPr>
          <w:p w:rsidR="003A6656" w:rsidRPr="003A6656" w:rsidRDefault="003A6656" w:rsidP="003A6656">
            <w:pPr>
              <w:tabs>
                <w:tab w:val="left" w:pos="0"/>
                <w:tab w:val="left" w:pos="540"/>
                <w:tab w:val="left" w:pos="900"/>
              </w:tabs>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5332"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08.02.09 Монтаж, наладка и эксплуатация электрооборудования промышленных и гражданских зданий</w:t>
            </w:r>
          </w:p>
        </w:tc>
        <w:tc>
          <w:tcPr>
            <w:tcW w:w="1473" w:type="dxa"/>
          </w:tcPr>
          <w:p w:rsidR="003A6656" w:rsidRPr="003A6656" w:rsidRDefault="003A6656" w:rsidP="003A6656">
            <w:pPr>
              <w:spacing w:after="0" w:line="480" w:lineRule="auto"/>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3</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38.02.01 Экономика и бухгалтерский учет (по отраслям)</w:t>
            </w:r>
          </w:p>
        </w:tc>
        <w:tc>
          <w:tcPr>
            <w:tcW w:w="1473" w:type="dxa"/>
          </w:tcPr>
          <w:p w:rsidR="003A6656" w:rsidRPr="003A6656" w:rsidRDefault="003A6656" w:rsidP="003A6656">
            <w:pPr>
              <w:spacing w:after="0" w:line="480" w:lineRule="auto"/>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09.02.03 Программирование в компьютерных системах</w:t>
            </w:r>
          </w:p>
        </w:tc>
        <w:tc>
          <w:tcPr>
            <w:tcW w:w="1473" w:type="dxa"/>
          </w:tcPr>
          <w:p w:rsidR="003A6656" w:rsidRPr="003A6656" w:rsidRDefault="003A6656" w:rsidP="003A6656">
            <w:pPr>
              <w:spacing w:after="0" w:line="480" w:lineRule="auto"/>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5</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19.02.10 Технология продукции общественного питания</w:t>
            </w:r>
          </w:p>
        </w:tc>
        <w:tc>
          <w:tcPr>
            <w:tcW w:w="1473" w:type="dxa"/>
          </w:tcPr>
          <w:p w:rsidR="003A6656" w:rsidRPr="003A6656" w:rsidRDefault="003A6656" w:rsidP="003A6656">
            <w:pPr>
              <w:spacing w:after="0" w:line="480" w:lineRule="auto"/>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6</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21.02.17 Подземная разработка месторождений полезных ископаемых</w:t>
            </w:r>
          </w:p>
        </w:tc>
        <w:tc>
          <w:tcPr>
            <w:tcW w:w="1473" w:type="dxa"/>
          </w:tcPr>
          <w:p w:rsidR="003A6656" w:rsidRPr="003A6656" w:rsidRDefault="003A6656" w:rsidP="003A6656">
            <w:pPr>
              <w:spacing w:after="0" w:line="480" w:lineRule="auto"/>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7</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углубленный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8</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44.02.02 Преподавание в начальных классах</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углубленный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9</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49.02.01 Физическая культура</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базовый</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10581" w:type="dxa"/>
            <w:gridSpan w:val="9"/>
          </w:tcPr>
          <w:p w:rsidR="003A6656" w:rsidRPr="003A6656" w:rsidRDefault="003A6656" w:rsidP="003A6656">
            <w:pPr>
              <w:tabs>
                <w:tab w:val="left" w:pos="0"/>
              </w:tabs>
              <w:spacing w:after="0" w:line="240" w:lineRule="auto"/>
              <w:jc w:val="center"/>
              <w:rPr>
                <w:rFonts w:ascii="Times New Roman" w:hAnsi="Times New Roman"/>
                <w:sz w:val="24"/>
                <w:szCs w:val="24"/>
              </w:rPr>
            </w:pPr>
            <w:r w:rsidRPr="003A6656">
              <w:rPr>
                <w:rFonts w:ascii="Times New Roman" w:hAnsi="Times New Roman"/>
                <w:sz w:val="24"/>
                <w:szCs w:val="24"/>
              </w:rPr>
              <w:t>Программы подготовки квалифицированных рабочих, служащих</w:t>
            </w: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1</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 xml:space="preserve">19.01.17 Повар, кондитер </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2</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43.01.09 Повар, кондитер</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3</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15.01.15 Сварщик ручной и частично механизированной сварки (наплавки)</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15.01.15 Сварщик (электросварочные и газосварочные работы)</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5</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23.01.03 Автомеханик</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6</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 xml:space="preserve">23.01.17 </w:t>
            </w:r>
            <w:r w:rsidRPr="003A6656">
              <w:rPr>
                <w:rFonts w:ascii="Times New Roman" w:hAnsi="Times New Roman" w:cs="Times New Roman"/>
                <w:sz w:val="24"/>
                <w:szCs w:val="24"/>
              </w:rPr>
              <w:t>Мастер по ремонту и обслуживанию автомобилей</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7</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Маляр, штукатур</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8</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Стекольщик, столяр строительный, плотник</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r w:rsidR="003A6656" w:rsidRPr="003A6656" w:rsidTr="006171D9">
        <w:trPr>
          <w:trHeight w:val="223"/>
        </w:trPr>
        <w:tc>
          <w:tcPr>
            <w:tcW w:w="53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9</w:t>
            </w:r>
          </w:p>
        </w:tc>
        <w:tc>
          <w:tcPr>
            <w:tcW w:w="5332"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Обработчик рыбы и морепродуктов, кулинар изделий из рыбы и морепродуктов</w:t>
            </w:r>
          </w:p>
        </w:tc>
        <w:tc>
          <w:tcPr>
            <w:tcW w:w="1473" w:type="dxa"/>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3"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4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х</w:t>
            </w:r>
            <w:proofErr w:type="gramEnd"/>
          </w:p>
        </w:tc>
        <w:tc>
          <w:tcPr>
            <w:tcW w:w="537"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1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c>
          <w:tcPr>
            <w:tcW w:w="570" w:type="dxa"/>
            <w:vAlign w:val="center"/>
          </w:tcPr>
          <w:p w:rsidR="003A6656" w:rsidRPr="003A6656" w:rsidRDefault="003A6656" w:rsidP="003A6656">
            <w:pPr>
              <w:tabs>
                <w:tab w:val="left" w:pos="0"/>
              </w:tabs>
              <w:spacing w:after="0" w:line="240" w:lineRule="auto"/>
              <w:jc w:val="center"/>
              <w:rPr>
                <w:rFonts w:ascii="Times New Roman" w:hAnsi="Times New Roman"/>
                <w:sz w:val="24"/>
                <w:szCs w:val="24"/>
              </w:rPr>
            </w:pP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hAnsi="Times New Roman"/>
          <w:sz w:val="28"/>
          <w:szCs w:val="28"/>
        </w:rPr>
        <w:lastRenderedPageBreak/>
        <w:t>В соответствии с лицензией техникум реализовывает основные профессиональные программы по 9 специальностям и 5 профессиям среднего профессионального образования, в том числе по ТОП-50, по 4 а</w:t>
      </w:r>
      <w:r w:rsidRPr="003A6656">
        <w:rPr>
          <w:rFonts w:ascii="Times New Roman" w:hAnsi="Times New Roman" w:cs="Times New Roman"/>
          <w:sz w:val="28"/>
          <w:szCs w:val="28"/>
        </w:rPr>
        <w:t>даптированным основным образовательным программам профессиональной подготовки по профессиям рабочих, должностям служащих</w:t>
      </w:r>
      <w:r w:rsidRPr="003A6656">
        <w:rPr>
          <w:rFonts w:ascii="Times New Roman" w:hAnsi="Times New Roman"/>
          <w:sz w:val="28"/>
          <w:szCs w:val="28"/>
        </w:rPr>
        <w:t xml:space="preserve"> и осуществляет профессиональное обучение по дополнительным профессиональным программам. </w:t>
      </w:r>
      <w:r w:rsidRPr="003A6656">
        <w:rPr>
          <w:rFonts w:ascii="Times New Roman" w:eastAsia="Times New Roman" w:hAnsi="Times New Roman" w:cs="Times New Roman"/>
          <w:sz w:val="28"/>
          <w:szCs w:val="28"/>
          <w:lang w:eastAsia="ru-RU"/>
        </w:rPr>
        <w:t>Имеющиеся в техникуме основные образовательные программы реализуются в соответствии с Федеральными государственными образовательными стандартами нового поколения, включая:</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актуализированные ФГОС:</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Приказ от 29.01.2018 года № 44 «Об утверждении федерального государственного образовательного стандарта среднего профессионального образования по специальности 08.02.09 Монтаж, наладка и эксплуатация электрооборудования промышленных и гражданских зданий, зарегистрировано в Министерстве юстиции Российской Федерации от 09 февраля 2018 года № 49991);</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Приказ от 05.02.2018 года № 69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(зарегистрировано в Министерстве юстиции Российской Федерации от 26.02.2018 года № 50137);</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ФГОС по ТОП-50:</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Приказ от 09.12.2016 года № 1547 «Об утверждении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(зарегистрировано в Министерстве юстиции Российской Федерации от 26.12.2016 года № 44936); </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Приказ от 09.12.2016 года № 1581 «Об утверждении федерального государственного образовательного стандарта среднего профессионального образования по профессии 23.01.17 Мастер по ремонту и обслуживанию </w:t>
      </w:r>
      <w:r w:rsidRPr="003A6656">
        <w:rPr>
          <w:rFonts w:ascii="Times New Roman" w:eastAsia="Times New Roman" w:hAnsi="Times New Roman" w:cs="Times New Roman"/>
          <w:sz w:val="28"/>
          <w:szCs w:val="28"/>
          <w:lang w:eastAsia="ru-RU"/>
        </w:rPr>
        <w:lastRenderedPageBreak/>
        <w:t xml:space="preserve">автомобилей (зарегистрировано в Министерстве юстиции Российской Федерации от 26.12.2016 года № 44800); </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Приказ от 09.12.2016 года № 1569 «Об 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(зарегистрировано в Министерстве юстиции Российской Федерации от 26.12.2016 года № 44898); </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Приказ от 29.01.2016 года № 50 «Об утверждении федерального государственного образовательного стандарта среднего профессионального образования по профессии 15.01.05 Сварщик (ручной и частично механизированной сварки (наплавки)) (зарегистрировано в Министерстве юстиции Российской Федерации от 24.02.2016 года № 41197).</w:t>
      </w:r>
    </w:p>
    <w:p w:rsidR="003A6656" w:rsidRPr="003A6656" w:rsidRDefault="003A6656" w:rsidP="003A6656">
      <w:pPr>
        <w:spacing w:after="0" w:line="360" w:lineRule="auto"/>
        <w:ind w:firstLine="748"/>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Техникум является профессиональной образовательной организацией по организационно-методическому сопровождению реализации федеральных государственных образовательных стандартов СПО в соответствии со списком 50 наиболее востребованных на рынке труда новых и перспективных профессий, требующих среднего профессионального образования ФГОС по ТОП-50. В 2018 году в целях обеспечения качества подготовки кадров по профессиям и специальностям по ТОП-50 и выполнения Перечня поручений по итогам встречи национальной сборной «</w:t>
      </w:r>
      <w:proofErr w:type="spellStart"/>
      <w:r w:rsidRPr="003A6656">
        <w:rPr>
          <w:rFonts w:ascii="Times New Roman" w:eastAsia="Times New Roman" w:hAnsi="Times New Roman" w:cs="Times New Roman"/>
          <w:sz w:val="28"/>
          <w:szCs w:val="28"/>
          <w:lang w:eastAsia="ru-RU"/>
        </w:rPr>
        <w:t>Ворлдскиллс</w:t>
      </w:r>
      <w:proofErr w:type="spellEnd"/>
      <w:r w:rsidRPr="003A6656">
        <w:rPr>
          <w:rFonts w:ascii="Times New Roman" w:eastAsia="Times New Roman" w:hAnsi="Times New Roman" w:cs="Times New Roman"/>
          <w:sz w:val="28"/>
          <w:szCs w:val="28"/>
          <w:lang w:eastAsia="ru-RU"/>
        </w:rPr>
        <w:t xml:space="preserve">» (утв. Президентом РФ 2 ноября 2017 г № ПР-2225), на основании методических рекомендаций по разработке основных образовательных программ и дополнительных профессиональных программ с учетом соответствующих профессиональных стандартов (приказ МОН РФ от 22.01.2015 года № ДЛ-1/05 </w:t>
      </w:r>
      <w:proofErr w:type="spellStart"/>
      <w:r w:rsidRPr="003A6656">
        <w:rPr>
          <w:rFonts w:ascii="Times New Roman" w:eastAsia="Times New Roman" w:hAnsi="Times New Roman" w:cs="Times New Roman"/>
          <w:sz w:val="28"/>
          <w:szCs w:val="28"/>
          <w:lang w:eastAsia="ru-RU"/>
        </w:rPr>
        <w:t>вн</w:t>
      </w:r>
      <w:proofErr w:type="spellEnd"/>
      <w:r w:rsidRPr="003A6656">
        <w:rPr>
          <w:rFonts w:ascii="Times New Roman" w:eastAsia="Times New Roman" w:hAnsi="Times New Roman" w:cs="Times New Roman"/>
          <w:sz w:val="28"/>
          <w:szCs w:val="28"/>
          <w:lang w:eastAsia="ru-RU"/>
        </w:rPr>
        <w:t>), методических рекомендаций по совершенствованию среднего профессионального образования по результатам проведения чемпионатов  профессионального мастерства, Всероссийских олимпиад и конкурсов по перспективным и востребованным профессиям и специальностям (письмо МОН РФ от 28.12.2017 № 06-2069).актуализированы образовательные программы по профессиям и специальностям, входящим в ТОП-50:</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t>- 43.01.09 Повар, кондитер;</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lastRenderedPageBreak/>
        <w:t>- 15.01.05 Сварщик (ручной и частично механизированной сварки (наплавки));</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t>- 23.01.17 Мастер по ремонту и обслуживанию и автомобилей;</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t xml:space="preserve">- 09.02.07 Информационные системы и программирование. </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t>За отчетный период актуализированы адаптированные основные образовательные программы профессиональной подготовки по профессиям рабочих, должностям служащих по профессиям с учетом профессиональных стандартов:</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hAnsi="Times New Roman"/>
          <w:sz w:val="28"/>
          <w:szCs w:val="28"/>
        </w:rPr>
        <w:t>-</w:t>
      </w:r>
      <w:r w:rsidRPr="003A6656">
        <w:rPr>
          <w:rFonts w:ascii="Times New Roman" w:eastAsia="Times New Roman" w:hAnsi="Times New Roman" w:cs="Times New Roman"/>
          <w:b/>
          <w:sz w:val="28"/>
          <w:szCs w:val="28"/>
          <w:lang w:eastAsia="ru-RU"/>
        </w:rPr>
        <w:t xml:space="preserve"> </w:t>
      </w:r>
      <w:r w:rsidRPr="003A6656">
        <w:rPr>
          <w:rFonts w:ascii="Times New Roman" w:eastAsia="Times New Roman" w:hAnsi="Times New Roman" w:cs="Times New Roman"/>
          <w:sz w:val="28"/>
          <w:szCs w:val="28"/>
          <w:lang w:eastAsia="ru-RU"/>
        </w:rPr>
        <w:t>19727 Штукатур; 15220 Облицовщик-плиточник;</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b/>
          <w:sz w:val="28"/>
          <w:szCs w:val="28"/>
          <w:lang w:eastAsia="ru-RU"/>
        </w:rPr>
        <w:t xml:space="preserve">- </w:t>
      </w:r>
      <w:r w:rsidRPr="003A6656">
        <w:rPr>
          <w:rFonts w:ascii="Times New Roman" w:eastAsia="Times New Roman" w:hAnsi="Times New Roman" w:cs="Times New Roman"/>
          <w:sz w:val="28"/>
          <w:szCs w:val="28"/>
          <w:lang w:eastAsia="ru-RU"/>
        </w:rPr>
        <w:t>15341 Обработчик рыбы и морепродуктов, Код 13233 Кулинар изделий из рыбы и морепродуктов;</w:t>
      </w:r>
    </w:p>
    <w:p w:rsidR="003A6656" w:rsidRPr="003A6656" w:rsidRDefault="003A6656" w:rsidP="003A6656">
      <w:pPr>
        <w:spacing w:after="0" w:line="360" w:lineRule="auto"/>
        <w:ind w:firstLine="748"/>
        <w:jc w:val="both"/>
        <w:rPr>
          <w:rFonts w:ascii="Times New Roman" w:hAnsi="Times New Roman"/>
          <w:sz w:val="28"/>
          <w:szCs w:val="28"/>
        </w:rPr>
      </w:pPr>
      <w:r w:rsidRPr="003A6656">
        <w:rPr>
          <w:rFonts w:ascii="Times New Roman" w:eastAsia="Times New Roman" w:hAnsi="Times New Roman" w:cs="Times New Roman"/>
          <w:sz w:val="28"/>
          <w:szCs w:val="28"/>
          <w:lang w:eastAsia="ru-RU"/>
        </w:rPr>
        <w:t>- 16671 Плотник, Код 18859 Стекольщик.</w:t>
      </w:r>
    </w:p>
    <w:p w:rsidR="003A6656" w:rsidRPr="003A6656" w:rsidRDefault="003A6656" w:rsidP="003A6656">
      <w:pPr>
        <w:spacing w:after="0" w:line="240" w:lineRule="auto"/>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bookmarkStart w:id="5" w:name="Контингент_обучающихся"/>
      <w:bookmarkEnd w:id="5"/>
      <w:r w:rsidRPr="003A6656">
        <w:rPr>
          <w:rFonts w:ascii="Times New Roman" w:hAnsi="Times New Roman"/>
          <w:sz w:val="28"/>
          <w:szCs w:val="28"/>
        </w:rPr>
        <w:t>1.2 Контингент обучающихся по программам</w:t>
      </w: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Рассмотрим более подробно количественный и качественный состав обучающихся техникума в разрезе отделений, форм обучения, профессий и специальностей.</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Общая численность обучающихся по образовательным программам подготовки квалифицированных рабочих, служащих – 110 человек, из них 55 человек – обучающиеся 1 курса, 33 человека – обучающиеся 2 курса, 22 человека обучающиеся 3 курса.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2018 году обучение по программам подготовки квалифицированных рабочих, служащих осуществляется с нормативным сроком обучения 2 года 10 месяцев, по профессии 43.01.09 Повар, кондитер 3 года 10 месяцев.  По программам профессиональной подготовки инвалидов и лиц с ограниченными возможностями здоровья нормативный срок обучения 1 г. 10м.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таблицах </w:t>
      </w:r>
      <w:r w:rsidR="005D3A6F">
        <w:rPr>
          <w:rFonts w:ascii="Times New Roman" w:hAnsi="Times New Roman"/>
          <w:sz w:val="28"/>
          <w:szCs w:val="28"/>
        </w:rPr>
        <w:t>5</w:t>
      </w:r>
      <w:r w:rsidRPr="003A6656">
        <w:rPr>
          <w:rFonts w:ascii="Times New Roman" w:hAnsi="Times New Roman"/>
          <w:sz w:val="28"/>
          <w:szCs w:val="28"/>
        </w:rPr>
        <w:t xml:space="preserve">, </w:t>
      </w:r>
      <w:r w:rsidR="005D3A6F">
        <w:rPr>
          <w:rFonts w:ascii="Times New Roman" w:hAnsi="Times New Roman"/>
          <w:sz w:val="28"/>
          <w:szCs w:val="28"/>
        </w:rPr>
        <w:t>5</w:t>
      </w:r>
      <w:r w:rsidRPr="003A6656">
        <w:rPr>
          <w:rFonts w:ascii="Times New Roman" w:hAnsi="Times New Roman"/>
          <w:sz w:val="28"/>
          <w:szCs w:val="28"/>
        </w:rPr>
        <w:t>.1 представлена общая численность обучающихся по программам подготовки квалифицированных рабочих, служащих, реализуемым в техникуме за отчетный период.</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 xml:space="preserve">Таблица </w:t>
      </w:r>
      <w:r w:rsidR="00B90844">
        <w:rPr>
          <w:rFonts w:ascii="Times New Roman" w:hAnsi="Times New Roman"/>
          <w:sz w:val="28"/>
          <w:szCs w:val="28"/>
        </w:rPr>
        <w:t>5</w:t>
      </w:r>
      <w:r w:rsidRPr="003A6656">
        <w:rPr>
          <w:rFonts w:ascii="Times New Roman" w:hAnsi="Times New Roman"/>
          <w:sz w:val="28"/>
          <w:szCs w:val="28"/>
        </w:rPr>
        <w:t xml:space="preserve"> - Общая численность обучающихся по программам подготовки квалифицированных рабочих, служащих</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134"/>
        <w:gridCol w:w="1844"/>
        <w:gridCol w:w="1984"/>
        <w:gridCol w:w="2411"/>
        <w:gridCol w:w="617"/>
        <w:gridCol w:w="567"/>
        <w:gridCol w:w="515"/>
      </w:tblGrid>
      <w:tr w:rsidR="003A6656" w:rsidRPr="003A6656" w:rsidTr="006171D9">
        <w:tc>
          <w:tcPr>
            <w:tcW w:w="426" w:type="dxa"/>
            <w:vMerge w:val="restart"/>
            <w:tcBorders>
              <w:top w:val="single" w:sz="4" w:space="0" w:color="000000"/>
              <w:left w:val="single" w:sz="4" w:space="0" w:color="000000"/>
              <w:right w:val="single" w:sz="4" w:space="0" w:color="000000"/>
            </w:tcBorders>
            <w:textDirection w:val="btLr"/>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п/п</w:t>
            </w:r>
          </w:p>
        </w:tc>
        <w:tc>
          <w:tcPr>
            <w:tcW w:w="1134"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Код</w:t>
            </w:r>
          </w:p>
        </w:tc>
        <w:tc>
          <w:tcPr>
            <w:tcW w:w="1844"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программы</w:t>
            </w:r>
          </w:p>
        </w:tc>
        <w:tc>
          <w:tcPr>
            <w:tcW w:w="1984"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Нормативный срок освоения на базе основного общего образования</w:t>
            </w:r>
          </w:p>
        </w:tc>
        <w:tc>
          <w:tcPr>
            <w:tcW w:w="2411"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Квалификации (ступени), присваиваемые по завершении образования</w:t>
            </w:r>
          </w:p>
        </w:tc>
        <w:tc>
          <w:tcPr>
            <w:tcW w:w="1699" w:type="dxa"/>
            <w:gridSpan w:val="3"/>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 Количество обучающихся</w:t>
            </w:r>
          </w:p>
        </w:tc>
      </w:tr>
      <w:tr w:rsidR="003A6656" w:rsidRPr="003A6656" w:rsidTr="006171D9">
        <w:trPr>
          <w:cantSplit/>
          <w:trHeight w:val="915"/>
        </w:trPr>
        <w:tc>
          <w:tcPr>
            <w:tcW w:w="426"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1134"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1844"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1984"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2411"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617" w:type="dxa"/>
            <w:tcBorders>
              <w:top w:val="single" w:sz="4" w:space="0" w:color="000000"/>
              <w:left w:val="single" w:sz="4" w:space="0" w:color="000000"/>
              <w:bottom w:val="single" w:sz="4" w:space="0" w:color="000000"/>
              <w:right w:val="single" w:sz="4" w:space="0" w:color="000000"/>
            </w:tcBorders>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курс</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курс</w:t>
            </w:r>
          </w:p>
        </w:tc>
        <w:tc>
          <w:tcPr>
            <w:tcW w:w="515" w:type="dxa"/>
            <w:tcBorders>
              <w:top w:val="single" w:sz="4" w:space="0" w:color="000000"/>
              <w:left w:val="single" w:sz="4" w:space="0" w:color="000000"/>
              <w:bottom w:val="single" w:sz="4" w:space="0" w:color="000000"/>
              <w:right w:val="single" w:sz="4" w:space="0" w:color="000000"/>
            </w:tcBorders>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 курс</w:t>
            </w:r>
          </w:p>
        </w:tc>
      </w:tr>
      <w:tr w:rsidR="003A6656" w:rsidRPr="003A6656" w:rsidTr="006171D9">
        <w:trPr>
          <w:trHeight w:val="1543"/>
        </w:trPr>
        <w:tc>
          <w:tcPr>
            <w:tcW w:w="426" w:type="dxa"/>
            <w:tcBorders>
              <w:top w:val="single" w:sz="4" w:space="0" w:color="000000"/>
              <w:left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w:t>
            </w:r>
          </w:p>
        </w:tc>
        <w:tc>
          <w:tcPr>
            <w:tcW w:w="113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15.01.05</w:t>
            </w:r>
          </w:p>
        </w:tc>
        <w:tc>
          <w:tcPr>
            <w:tcW w:w="1844" w:type="dxa"/>
            <w:tcBorders>
              <w:top w:val="single" w:sz="4" w:space="0" w:color="000000"/>
              <w:left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Сварщик ручной и частично механизированной сварки (наплавки)</w:t>
            </w:r>
          </w:p>
        </w:tc>
        <w:tc>
          <w:tcPr>
            <w:tcW w:w="1984" w:type="dxa"/>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2г. 10 м.</w:t>
            </w:r>
          </w:p>
        </w:tc>
        <w:tc>
          <w:tcPr>
            <w:tcW w:w="2411"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Сварщик ручной дуговой сварки плавящимся покрытым электродом, газосварщик</w:t>
            </w:r>
          </w:p>
        </w:tc>
        <w:tc>
          <w:tcPr>
            <w:tcW w:w="617" w:type="dxa"/>
            <w:tcBorders>
              <w:top w:val="single" w:sz="4" w:space="0" w:color="000000"/>
              <w:left w:val="single" w:sz="4" w:space="0" w:color="000000"/>
              <w:right w:val="single" w:sz="4" w:space="0" w:color="000000"/>
            </w:tcBorders>
          </w:tcPr>
          <w:p w:rsidR="003A6656" w:rsidRPr="003A6656" w:rsidRDefault="003A6656" w:rsidP="003A6656">
            <w:pPr>
              <w:widowControl w:val="0"/>
              <w:autoSpaceDE w:val="0"/>
              <w:autoSpaceDN w:val="0"/>
              <w:adjustRightInd w:val="0"/>
              <w:spacing w:after="0" w:line="240" w:lineRule="auto"/>
              <w:ind w:firstLine="720"/>
              <w:jc w:val="center"/>
              <w:rPr>
                <w:rFonts w:ascii="Times New Roman" w:hAnsi="Times New Roman"/>
                <w:sz w:val="24"/>
                <w:szCs w:val="24"/>
              </w:rPr>
            </w:pPr>
            <w:r w:rsidRPr="003A6656">
              <w:rPr>
                <w:rFonts w:ascii="Times New Roman" w:hAnsi="Times New Roman"/>
                <w:sz w:val="24"/>
                <w:szCs w:val="24"/>
              </w:rPr>
              <w:t>99</w:t>
            </w:r>
          </w:p>
        </w:tc>
        <w:tc>
          <w:tcPr>
            <w:tcW w:w="567" w:type="dxa"/>
            <w:tcBorders>
              <w:top w:val="single" w:sz="4" w:space="0" w:color="000000"/>
              <w:left w:val="single" w:sz="4" w:space="0" w:color="000000"/>
              <w:right w:val="single" w:sz="4" w:space="0" w:color="000000"/>
            </w:tcBorders>
          </w:tcPr>
          <w:p w:rsidR="003A6656" w:rsidRPr="003A6656" w:rsidRDefault="003A6656" w:rsidP="003A6656">
            <w:pPr>
              <w:widowControl w:val="0"/>
              <w:autoSpaceDE w:val="0"/>
              <w:autoSpaceDN w:val="0"/>
              <w:adjustRightInd w:val="0"/>
              <w:spacing w:after="0" w:line="240" w:lineRule="auto"/>
              <w:ind w:firstLine="720"/>
              <w:jc w:val="center"/>
              <w:rPr>
                <w:rFonts w:ascii="Times New Roman" w:hAnsi="Times New Roman"/>
                <w:sz w:val="24"/>
                <w:szCs w:val="24"/>
              </w:rPr>
            </w:pPr>
            <w:r w:rsidRPr="003A6656">
              <w:rPr>
                <w:rFonts w:ascii="Times New Roman" w:hAnsi="Times New Roman"/>
                <w:sz w:val="24"/>
                <w:szCs w:val="24"/>
              </w:rPr>
              <w:t>- -</w:t>
            </w:r>
          </w:p>
        </w:tc>
        <w:tc>
          <w:tcPr>
            <w:tcW w:w="515" w:type="dxa"/>
            <w:tcBorders>
              <w:top w:val="single" w:sz="4" w:space="0" w:color="000000"/>
              <w:left w:val="single" w:sz="4" w:space="0" w:color="000000"/>
              <w:right w:val="single" w:sz="4" w:space="0" w:color="000000"/>
            </w:tcBorders>
          </w:tcPr>
          <w:p w:rsidR="003A6656" w:rsidRPr="003A6656" w:rsidRDefault="003A6656" w:rsidP="003A6656">
            <w:pPr>
              <w:widowControl w:val="0"/>
              <w:autoSpaceDE w:val="0"/>
              <w:autoSpaceDN w:val="0"/>
              <w:adjustRightInd w:val="0"/>
              <w:spacing w:after="0" w:line="240" w:lineRule="auto"/>
              <w:ind w:firstLine="720"/>
              <w:jc w:val="center"/>
              <w:rPr>
                <w:rFonts w:ascii="Times New Roman" w:hAnsi="Times New Roman"/>
                <w:sz w:val="24"/>
                <w:szCs w:val="24"/>
              </w:rPr>
            </w:pPr>
            <w:r w:rsidRPr="003A6656">
              <w:rPr>
                <w:rFonts w:ascii="Times New Roman" w:hAnsi="Times New Roman"/>
                <w:sz w:val="24"/>
                <w:szCs w:val="24"/>
              </w:rPr>
              <w:t>113</w:t>
            </w:r>
          </w:p>
        </w:tc>
      </w:tr>
      <w:tr w:rsidR="003A6656" w:rsidRPr="003A6656" w:rsidTr="006171D9">
        <w:trPr>
          <w:trHeight w:val="1108"/>
        </w:trPr>
        <w:tc>
          <w:tcPr>
            <w:tcW w:w="426" w:type="dxa"/>
            <w:tcBorders>
              <w:top w:val="single" w:sz="4" w:space="0" w:color="000000"/>
              <w:left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2</w:t>
            </w:r>
          </w:p>
        </w:tc>
        <w:tc>
          <w:tcPr>
            <w:tcW w:w="113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23.01.17 </w:t>
            </w:r>
          </w:p>
        </w:tc>
        <w:tc>
          <w:tcPr>
            <w:tcW w:w="184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Мастер по ремонту и обслуживанию автомобилей</w:t>
            </w:r>
          </w:p>
        </w:tc>
        <w:tc>
          <w:tcPr>
            <w:tcW w:w="1984" w:type="dxa"/>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2г. 10м.</w:t>
            </w:r>
          </w:p>
        </w:tc>
        <w:tc>
          <w:tcPr>
            <w:tcW w:w="2411"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Слесарь по ремонту автомобилей, водитель автомобиля</w:t>
            </w:r>
          </w:p>
        </w:tc>
        <w:tc>
          <w:tcPr>
            <w:tcW w:w="617"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23</w:t>
            </w:r>
          </w:p>
        </w:tc>
        <w:tc>
          <w:tcPr>
            <w:tcW w:w="567"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22</w:t>
            </w:r>
          </w:p>
        </w:tc>
        <w:tc>
          <w:tcPr>
            <w:tcW w:w="515"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rPr>
          <w:trHeight w:val="1070"/>
        </w:trPr>
        <w:tc>
          <w:tcPr>
            <w:tcW w:w="426" w:type="dxa"/>
            <w:tcBorders>
              <w:top w:val="single" w:sz="4" w:space="0" w:color="000000"/>
              <w:left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3</w:t>
            </w:r>
          </w:p>
        </w:tc>
        <w:tc>
          <w:tcPr>
            <w:tcW w:w="113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19.01.17</w:t>
            </w:r>
          </w:p>
        </w:tc>
        <w:tc>
          <w:tcPr>
            <w:tcW w:w="184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Повар, кондитер</w:t>
            </w:r>
          </w:p>
        </w:tc>
        <w:tc>
          <w:tcPr>
            <w:tcW w:w="1984" w:type="dxa"/>
            <w:tcBorders>
              <w:top w:val="single" w:sz="4" w:space="0" w:color="000000"/>
              <w:left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2г. 10 м.</w:t>
            </w:r>
          </w:p>
        </w:tc>
        <w:tc>
          <w:tcPr>
            <w:tcW w:w="2411"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Повар, кондитер</w:t>
            </w:r>
          </w:p>
        </w:tc>
        <w:tc>
          <w:tcPr>
            <w:tcW w:w="617"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15"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9</w:t>
            </w:r>
          </w:p>
        </w:tc>
      </w:tr>
      <w:tr w:rsidR="003A6656" w:rsidRPr="003A6656" w:rsidTr="006171D9">
        <w:trPr>
          <w:trHeight w:val="600"/>
        </w:trPr>
        <w:tc>
          <w:tcPr>
            <w:tcW w:w="426" w:type="dxa"/>
            <w:tcBorders>
              <w:top w:val="single" w:sz="4" w:space="0" w:color="000000"/>
              <w:left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4</w:t>
            </w:r>
          </w:p>
        </w:tc>
        <w:tc>
          <w:tcPr>
            <w:tcW w:w="113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43.01.09 </w:t>
            </w:r>
          </w:p>
        </w:tc>
        <w:tc>
          <w:tcPr>
            <w:tcW w:w="1844"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Повар, кондитер</w:t>
            </w:r>
          </w:p>
        </w:tc>
        <w:tc>
          <w:tcPr>
            <w:tcW w:w="1984" w:type="dxa"/>
            <w:tcBorders>
              <w:top w:val="single" w:sz="4" w:space="0" w:color="000000"/>
              <w:left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3г. 10 м.</w:t>
            </w:r>
          </w:p>
        </w:tc>
        <w:tc>
          <w:tcPr>
            <w:tcW w:w="2411"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Повар, кондитер</w:t>
            </w:r>
          </w:p>
        </w:tc>
        <w:tc>
          <w:tcPr>
            <w:tcW w:w="617"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23</w:t>
            </w:r>
          </w:p>
        </w:tc>
        <w:tc>
          <w:tcPr>
            <w:tcW w:w="567"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515" w:type="dxa"/>
            <w:tcBorders>
              <w:top w:val="single" w:sz="4" w:space="0" w:color="000000"/>
              <w:left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7799" w:type="dxa"/>
            <w:gridSpan w:val="5"/>
            <w:tcBorders>
              <w:top w:val="single" w:sz="4" w:space="0" w:color="000000"/>
              <w:left w:val="single" w:sz="4" w:space="0" w:color="000000"/>
              <w:bottom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Итого по курсам</w:t>
            </w:r>
          </w:p>
        </w:tc>
        <w:tc>
          <w:tcPr>
            <w:tcW w:w="61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55</w:t>
            </w:r>
          </w:p>
        </w:tc>
        <w:tc>
          <w:tcPr>
            <w:tcW w:w="56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33</w:t>
            </w:r>
          </w:p>
        </w:tc>
        <w:tc>
          <w:tcPr>
            <w:tcW w:w="515"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22</w:t>
            </w:r>
          </w:p>
        </w:tc>
      </w:tr>
    </w:tbl>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B90844">
        <w:rPr>
          <w:rFonts w:ascii="Times New Roman" w:hAnsi="Times New Roman"/>
          <w:sz w:val="28"/>
          <w:szCs w:val="28"/>
        </w:rPr>
        <w:t>5</w:t>
      </w:r>
      <w:r w:rsidRPr="003A6656">
        <w:rPr>
          <w:rFonts w:ascii="Times New Roman" w:hAnsi="Times New Roman"/>
          <w:sz w:val="28"/>
          <w:szCs w:val="28"/>
        </w:rPr>
        <w:t>.1 - Общая численность обучающихся по программам профессиональной подготовки по профессиям рабочих, должностям служащих</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134"/>
        <w:gridCol w:w="1844"/>
        <w:gridCol w:w="1984"/>
        <w:gridCol w:w="2411"/>
        <w:gridCol w:w="707"/>
        <w:gridCol w:w="850"/>
      </w:tblGrid>
      <w:tr w:rsidR="003A6656" w:rsidRPr="003A6656" w:rsidTr="006171D9">
        <w:tc>
          <w:tcPr>
            <w:tcW w:w="426" w:type="dxa"/>
            <w:vMerge w:val="restart"/>
            <w:tcBorders>
              <w:top w:val="single" w:sz="4" w:space="0" w:color="000000"/>
              <w:left w:val="single" w:sz="4" w:space="0" w:color="000000"/>
              <w:right w:val="single" w:sz="4" w:space="0" w:color="000000"/>
            </w:tcBorders>
            <w:textDirection w:val="btLr"/>
            <w:vAlign w:val="center"/>
          </w:tcPr>
          <w:p w:rsidR="003A6656" w:rsidRPr="003A6656" w:rsidRDefault="003A6656" w:rsidP="003A6656">
            <w:pPr>
              <w:spacing w:after="0" w:line="240" w:lineRule="auto"/>
              <w:ind w:left="113" w:right="113"/>
              <w:jc w:val="center"/>
              <w:rPr>
                <w:rFonts w:ascii="Times New Roman" w:hAnsi="Times New Roman"/>
                <w:sz w:val="24"/>
                <w:szCs w:val="24"/>
              </w:rPr>
            </w:pPr>
            <w:r w:rsidRPr="003A6656">
              <w:rPr>
                <w:rFonts w:ascii="Times New Roman" w:hAnsi="Times New Roman"/>
                <w:sz w:val="24"/>
                <w:szCs w:val="24"/>
              </w:rPr>
              <w:t>№ п/п</w:t>
            </w:r>
          </w:p>
        </w:tc>
        <w:tc>
          <w:tcPr>
            <w:tcW w:w="1134"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Код</w:t>
            </w:r>
          </w:p>
        </w:tc>
        <w:tc>
          <w:tcPr>
            <w:tcW w:w="1844"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программы</w:t>
            </w:r>
          </w:p>
        </w:tc>
        <w:tc>
          <w:tcPr>
            <w:tcW w:w="1984"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Нормативный срок освоения на базе основного общего образования</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без</w:t>
            </w:r>
            <w:proofErr w:type="gramEnd"/>
            <w:r w:rsidRPr="003A6656">
              <w:rPr>
                <w:rFonts w:ascii="Times New Roman" w:hAnsi="Times New Roman"/>
                <w:sz w:val="24"/>
                <w:szCs w:val="24"/>
              </w:rPr>
              <w:t xml:space="preserve"> предъявления требований к уровню образования</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на</w:t>
            </w:r>
            <w:proofErr w:type="gramEnd"/>
            <w:r w:rsidRPr="003A6656">
              <w:rPr>
                <w:rFonts w:ascii="Times New Roman" w:hAnsi="Times New Roman"/>
                <w:sz w:val="24"/>
                <w:szCs w:val="24"/>
              </w:rPr>
              <w:t xml:space="preserve"> базе адаптированных основных образ. программ</w:t>
            </w:r>
          </w:p>
        </w:tc>
        <w:tc>
          <w:tcPr>
            <w:tcW w:w="2411" w:type="dxa"/>
            <w:vMerge w:val="restart"/>
            <w:tcBorders>
              <w:top w:val="single" w:sz="4" w:space="0" w:color="000000"/>
              <w:left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Квалификации (ступени), присваиваемые по завершении образования</w:t>
            </w:r>
          </w:p>
        </w:tc>
        <w:tc>
          <w:tcPr>
            <w:tcW w:w="1557" w:type="dxa"/>
            <w:gridSpan w:val="2"/>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 Количество обучающихся</w:t>
            </w:r>
          </w:p>
        </w:tc>
      </w:tr>
      <w:tr w:rsidR="003A6656" w:rsidRPr="003A6656" w:rsidTr="006171D9">
        <w:trPr>
          <w:trHeight w:val="276"/>
        </w:trPr>
        <w:tc>
          <w:tcPr>
            <w:tcW w:w="426"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1134"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1844"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1984"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2411" w:type="dxa"/>
            <w:vMerge/>
            <w:tcBorders>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jc w:val="center"/>
              <w:rPr>
                <w:rFonts w:ascii="Times New Roman" w:hAnsi="Times New Roman"/>
                <w:sz w:val="24"/>
                <w:szCs w:val="24"/>
              </w:rPr>
            </w:pPr>
          </w:p>
        </w:tc>
        <w:tc>
          <w:tcPr>
            <w:tcW w:w="70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курс</w:t>
            </w:r>
          </w:p>
        </w:tc>
        <w:tc>
          <w:tcPr>
            <w:tcW w:w="850"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курс</w:t>
            </w:r>
          </w:p>
        </w:tc>
      </w:tr>
      <w:tr w:rsidR="003A6656" w:rsidRPr="003A6656" w:rsidTr="006171D9">
        <w:tc>
          <w:tcPr>
            <w:tcW w:w="426" w:type="dxa"/>
            <w:tcBorders>
              <w:top w:val="single" w:sz="4" w:space="0" w:color="000000"/>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13459</w:t>
            </w:r>
          </w:p>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19727</w:t>
            </w:r>
          </w:p>
        </w:tc>
        <w:tc>
          <w:tcPr>
            <w:tcW w:w="184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Маляр, Штукатур</w:t>
            </w:r>
          </w:p>
        </w:tc>
        <w:tc>
          <w:tcPr>
            <w:tcW w:w="198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г. 10 м.</w:t>
            </w:r>
          </w:p>
        </w:tc>
        <w:tc>
          <w:tcPr>
            <w:tcW w:w="2411"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Маляр, штукатур</w:t>
            </w:r>
          </w:p>
        </w:tc>
        <w:tc>
          <w:tcPr>
            <w:tcW w:w="70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12</w:t>
            </w:r>
          </w:p>
        </w:tc>
      </w:tr>
      <w:tr w:rsidR="003A6656" w:rsidRPr="003A6656" w:rsidTr="006171D9">
        <w:tc>
          <w:tcPr>
            <w:tcW w:w="426" w:type="dxa"/>
            <w:tcBorders>
              <w:top w:val="single" w:sz="4" w:space="0" w:color="000000"/>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16671</w:t>
            </w:r>
          </w:p>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18859</w:t>
            </w:r>
          </w:p>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18880</w:t>
            </w:r>
          </w:p>
        </w:tc>
        <w:tc>
          <w:tcPr>
            <w:tcW w:w="184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Плотник, Стекольщик </w:t>
            </w:r>
            <w:r w:rsidRPr="003A6656">
              <w:rPr>
                <w:rFonts w:ascii="Times New Roman" w:hAnsi="Times New Roman"/>
                <w:sz w:val="24"/>
                <w:szCs w:val="24"/>
              </w:rPr>
              <w:lastRenderedPageBreak/>
              <w:t xml:space="preserve">Столяр строительный </w:t>
            </w:r>
          </w:p>
        </w:tc>
        <w:tc>
          <w:tcPr>
            <w:tcW w:w="198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lastRenderedPageBreak/>
              <w:t>1 г. 10 м.</w:t>
            </w:r>
          </w:p>
        </w:tc>
        <w:tc>
          <w:tcPr>
            <w:tcW w:w="2411"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Столяр строительный, плотник, стекольщик</w:t>
            </w:r>
          </w:p>
        </w:tc>
        <w:tc>
          <w:tcPr>
            <w:tcW w:w="70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426" w:type="dxa"/>
            <w:tcBorders>
              <w:top w:val="single" w:sz="4" w:space="0" w:color="000000"/>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lastRenderedPageBreak/>
              <w:t>3</w:t>
            </w:r>
          </w:p>
        </w:tc>
        <w:tc>
          <w:tcPr>
            <w:tcW w:w="113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15341</w:t>
            </w:r>
          </w:p>
          <w:p w:rsidR="003A6656" w:rsidRPr="003A6656" w:rsidRDefault="003A6656" w:rsidP="003A6656">
            <w:pPr>
              <w:autoSpaceDE w:val="0"/>
              <w:autoSpaceDN w:val="0"/>
              <w:adjustRightInd w:val="0"/>
              <w:spacing w:after="0" w:line="240" w:lineRule="auto"/>
              <w:rPr>
                <w:rFonts w:ascii="Times New Roman" w:hAnsi="Times New Roman"/>
                <w:sz w:val="24"/>
                <w:szCs w:val="24"/>
              </w:rPr>
            </w:pPr>
          </w:p>
          <w:p w:rsidR="003A6656" w:rsidRPr="003A6656" w:rsidRDefault="003A6656" w:rsidP="003A6656">
            <w:pPr>
              <w:autoSpaceDE w:val="0"/>
              <w:autoSpaceDN w:val="0"/>
              <w:adjustRightInd w:val="0"/>
              <w:spacing w:after="0" w:line="240" w:lineRule="auto"/>
              <w:rPr>
                <w:rFonts w:ascii="Times New Roman" w:hAnsi="Times New Roman"/>
                <w:sz w:val="24"/>
                <w:szCs w:val="24"/>
              </w:rPr>
            </w:pPr>
          </w:p>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13233</w:t>
            </w:r>
          </w:p>
        </w:tc>
        <w:tc>
          <w:tcPr>
            <w:tcW w:w="184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Обработчик рыбы и </w:t>
            </w:r>
            <w:proofErr w:type="spellStart"/>
            <w:proofErr w:type="gramStart"/>
            <w:r w:rsidRPr="003A6656">
              <w:rPr>
                <w:rFonts w:ascii="Times New Roman" w:hAnsi="Times New Roman"/>
                <w:sz w:val="24"/>
                <w:szCs w:val="24"/>
              </w:rPr>
              <w:t>морепродуктов,Кулинар</w:t>
            </w:r>
            <w:proofErr w:type="spellEnd"/>
            <w:proofErr w:type="gramEnd"/>
            <w:r w:rsidRPr="003A6656">
              <w:rPr>
                <w:rFonts w:ascii="Times New Roman" w:hAnsi="Times New Roman"/>
                <w:sz w:val="24"/>
                <w:szCs w:val="24"/>
              </w:rPr>
              <w:t xml:space="preserve"> изделий из рыбы и морепродуктов</w:t>
            </w:r>
          </w:p>
        </w:tc>
        <w:tc>
          <w:tcPr>
            <w:tcW w:w="198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г. 10 м.</w:t>
            </w:r>
          </w:p>
        </w:tc>
        <w:tc>
          <w:tcPr>
            <w:tcW w:w="2411"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Обработчик рыбы и морепродуктов, кулинар изделий из рыбы и морепродуктов</w:t>
            </w:r>
          </w:p>
        </w:tc>
        <w:tc>
          <w:tcPr>
            <w:tcW w:w="70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10</w:t>
            </w:r>
          </w:p>
        </w:tc>
      </w:tr>
      <w:tr w:rsidR="003A6656" w:rsidRPr="003A6656" w:rsidTr="006171D9">
        <w:tc>
          <w:tcPr>
            <w:tcW w:w="426" w:type="dxa"/>
            <w:tcBorders>
              <w:top w:val="single" w:sz="4" w:space="0" w:color="000000"/>
              <w:left w:val="single" w:sz="4" w:space="0" w:color="000000"/>
              <w:bottom w:val="single" w:sz="4" w:space="0" w:color="000000"/>
              <w:right w:val="single" w:sz="4" w:space="0" w:color="000000"/>
            </w:tcBorders>
            <w:vAlign w:val="center"/>
          </w:tcPr>
          <w:p w:rsidR="003A6656" w:rsidRPr="003A6656" w:rsidRDefault="003A6656" w:rsidP="003A6656">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19727</w:t>
            </w:r>
          </w:p>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15220 </w:t>
            </w:r>
          </w:p>
        </w:tc>
        <w:tc>
          <w:tcPr>
            <w:tcW w:w="184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Штукатур</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Облицовщик-плиточник</w:t>
            </w:r>
          </w:p>
        </w:tc>
        <w:tc>
          <w:tcPr>
            <w:tcW w:w="1984"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г. 10 м.</w:t>
            </w:r>
          </w:p>
        </w:tc>
        <w:tc>
          <w:tcPr>
            <w:tcW w:w="2411"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Штукатур</w:t>
            </w: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Облицовщик-плиточник</w:t>
            </w:r>
          </w:p>
        </w:tc>
        <w:tc>
          <w:tcPr>
            <w:tcW w:w="70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850"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7799" w:type="dxa"/>
            <w:gridSpan w:val="5"/>
            <w:tcBorders>
              <w:top w:val="single" w:sz="4" w:space="0" w:color="000000"/>
              <w:left w:val="single" w:sz="4" w:space="0" w:color="000000"/>
              <w:bottom w:val="single" w:sz="4" w:space="0" w:color="000000"/>
              <w:right w:val="single" w:sz="4" w:space="0" w:color="000000"/>
            </w:tcBorders>
            <w:vAlign w:val="center"/>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Итого по курсам </w:t>
            </w:r>
          </w:p>
        </w:tc>
        <w:tc>
          <w:tcPr>
            <w:tcW w:w="707"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22</w:t>
            </w:r>
          </w:p>
        </w:tc>
      </w:tr>
    </w:tbl>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Количество обучающихся отделения подготовки квалифицированных рабочих, служащих в разрезе профессий представлено на рисунке 1.</w:t>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09F19F4F" wp14:editId="15794EFA">
            <wp:extent cx="6105525" cy="3880883"/>
            <wp:effectExtent l="38100" t="0" r="9525" b="5715"/>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sz w:val="28"/>
          <w:szCs w:val="28"/>
        </w:rPr>
        <w:t>Рисунок 1 - Общая численность обучающихся отделения подготовки квалифицированных рабочих служащих по профессиям</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Очная форма обучения по образовательным программам подготовки специалистов среднего звена насчитывает 282 человека, в том числе </w:t>
      </w:r>
      <w:r w:rsidRPr="003A6656">
        <w:rPr>
          <w:rFonts w:ascii="Times New Roman" w:hAnsi="Times New Roman"/>
          <w:sz w:val="28"/>
          <w:szCs w:val="28"/>
        </w:rPr>
        <w:lastRenderedPageBreak/>
        <w:t xml:space="preserve">количество обучающихся 1 курса составляет 88 человек, 2 курса – 88 человек, 3 курса – 56 человек, 4 курса – 50 человек.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Срок освоения программ подготовки специалистов среднего звена очной формы обучения – 3 года 10 месяцев. </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B90844">
        <w:rPr>
          <w:rFonts w:ascii="Times New Roman" w:hAnsi="Times New Roman"/>
          <w:sz w:val="28"/>
          <w:szCs w:val="28"/>
        </w:rPr>
        <w:t>6</w:t>
      </w:r>
      <w:r w:rsidRPr="003A6656">
        <w:rPr>
          <w:rFonts w:ascii="Times New Roman" w:hAnsi="Times New Roman"/>
          <w:sz w:val="28"/>
          <w:szCs w:val="28"/>
        </w:rPr>
        <w:t xml:space="preserve"> - Общая численность обучающихся отделения подготовки специалистов среднего звена очного обучения</w:t>
      </w:r>
    </w:p>
    <w:tbl>
      <w:tblPr>
        <w:tblW w:w="1034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709"/>
        <w:gridCol w:w="2835"/>
        <w:gridCol w:w="1701"/>
        <w:gridCol w:w="1701"/>
        <w:gridCol w:w="568"/>
        <w:gridCol w:w="567"/>
        <w:gridCol w:w="567"/>
        <w:gridCol w:w="567"/>
        <w:gridCol w:w="707"/>
      </w:tblGrid>
      <w:tr w:rsidR="003A6656" w:rsidRPr="003A6656" w:rsidTr="006171D9">
        <w:trPr>
          <w:trHeight w:val="758"/>
          <w:tblHeader/>
        </w:trPr>
        <w:tc>
          <w:tcPr>
            <w:tcW w:w="426" w:type="dxa"/>
            <w:vMerge w:val="restart"/>
            <w:textDirection w:val="btLr"/>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п/п</w:t>
            </w:r>
          </w:p>
        </w:tc>
        <w:tc>
          <w:tcPr>
            <w:tcW w:w="709" w:type="dxa"/>
            <w:vMerge w:val="restart"/>
            <w:textDirection w:val="btLr"/>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Код</w:t>
            </w:r>
          </w:p>
        </w:tc>
        <w:tc>
          <w:tcPr>
            <w:tcW w:w="2835" w:type="dxa"/>
            <w:vMerge w:val="restart"/>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программы</w:t>
            </w:r>
          </w:p>
        </w:tc>
        <w:tc>
          <w:tcPr>
            <w:tcW w:w="1701" w:type="dxa"/>
            <w:vMerge w:val="restart"/>
            <w:vAlign w:val="cente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Нормативный срок освоения на базе основного общего образования </w:t>
            </w:r>
          </w:p>
        </w:tc>
        <w:tc>
          <w:tcPr>
            <w:tcW w:w="1701" w:type="dxa"/>
            <w:vMerge w:val="restart"/>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Квалификации </w:t>
            </w:r>
          </w:p>
        </w:tc>
        <w:tc>
          <w:tcPr>
            <w:tcW w:w="2976" w:type="dxa"/>
            <w:gridSpan w:val="5"/>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Количество обучающихся по состоянию на 31.12.2018</w:t>
            </w:r>
          </w:p>
        </w:tc>
      </w:tr>
      <w:tr w:rsidR="003A6656" w:rsidRPr="003A6656" w:rsidTr="006171D9">
        <w:trPr>
          <w:cantSplit/>
          <w:trHeight w:val="833"/>
          <w:tblHeader/>
        </w:trPr>
        <w:tc>
          <w:tcPr>
            <w:tcW w:w="426"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709"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2835"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1701"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1701"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568" w:type="dxa"/>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курс</w:t>
            </w:r>
          </w:p>
        </w:tc>
        <w:tc>
          <w:tcPr>
            <w:tcW w:w="567" w:type="dxa"/>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курс</w:t>
            </w:r>
          </w:p>
        </w:tc>
        <w:tc>
          <w:tcPr>
            <w:tcW w:w="567" w:type="dxa"/>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 курс</w:t>
            </w:r>
          </w:p>
        </w:tc>
        <w:tc>
          <w:tcPr>
            <w:tcW w:w="567" w:type="dxa"/>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 курс</w:t>
            </w:r>
          </w:p>
        </w:tc>
        <w:tc>
          <w:tcPr>
            <w:tcW w:w="707" w:type="dxa"/>
            <w:textDirection w:val="btL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Итого</w:t>
            </w:r>
          </w:p>
        </w:tc>
      </w:tr>
      <w:tr w:rsidR="003A6656" w:rsidRPr="003A6656" w:rsidTr="006171D9">
        <w:trPr>
          <w:cantSplit/>
          <w:trHeight w:val="848"/>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21.02.17</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Подземная разработка месторождений полезных ископаемых</w:t>
            </w:r>
          </w:p>
        </w:tc>
        <w:tc>
          <w:tcPr>
            <w:tcW w:w="170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Горный техник-технолог</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14</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rPr>
          <w:cantSplit/>
          <w:trHeight w:val="553"/>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19.02.10</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Технология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продукции</w:t>
            </w:r>
            <w:proofErr w:type="gramEnd"/>
            <w:r w:rsidRPr="003A6656">
              <w:rPr>
                <w:rFonts w:ascii="Times New Roman" w:hAnsi="Times New Roman"/>
                <w:sz w:val="24"/>
                <w:szCs w:val="24"/>
              </w:rPr>
              <w:t xml:space="preserve"> общественного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питания</w:t>
            </w:r>
            <w:proofErr w:type="gramEnd"/>
          </w:p>
        </w:tc>
        <w:tc>
          <w:tcPr>
            <w:tcW w:w="170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Техник-технолог</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w:t>
            </w:r>
          </w:p>
        </w:tc>
      </w:tr>
      <w:tr w:rsidR="003A6656" w:rsidRPr="003A6656" w:rsidTr="006171D9">
        <w:trPr>
          <w:cantSplit/>
          <w:trHeight w:val="1134"/>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08.02.09</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Монтаж, наладка и эксплуатация электрооборудования промышленных и гражданских зданий</w:t>
            </w:r>
          </w:p>
        </w:tc>
        <w:tc>
          <w:tcPr>
            <w:tcW w:w="170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Техник </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19</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14</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61</w:t>
            </w:r>
          </w:p>
        </w:tc>
      </w:tr>
      <w:tr w:rsidR="003A6656" w:rsidRPr="003A6656" w:rsidTr="006171D9">
        <w:trPr>
          <w:cantSplit/>
          <w:trHeight w:val="862"/>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44.02.01</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Дошкольное образование</w:t>
            </w:r>
          </w:p>
        </w:tc>
        <w:tc>
          <w:tcPr>
            <w:tcW w:w="170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Воспитатель детей дошкольного возраста</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39</w:t>
            </w:r>
          </w:p>
        </w:tc>
      </w:tr>
      <w:tr w:rsidR="003A6656" w:rsidRPr="003A6656" w:rsidTr="006171D9">
        <w:trPr>
          <w:cantSplit/>
          <w:trHeight w:val="829"/>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44.02.02</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Преподавание в начальных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классах</w:t>
            </w:r>
            <w:proofErr w:type="gramEnd"/>
          </w:p>
        </w:tc>
        <w:tc>
          <w:tcPr>
            <w:tcW w:w="170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Учитель начальных классов</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24</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18</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76</w:t>
            </w:r>
          </w:p>
        </w:tc>
      </w:tr>
      <w:tr w:rsidR="003A6656" w:rsidRPr="003A6656" w:rsidTr="006171D9">
        <w:trPr>
          <w:cantSplit/>
          <w:trHeight w:val="534"/>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09.02.07</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Информационные системы и программирование</w:t>
            </w:r>
          </w:p>
        </w:tc>
        <w:tc>
          <w:tcPr>
            <w:tcW w:w="1701" w:type="dxa"/>
          </w:tcPr>
          <w:p w:rsidR="003A6656" w:rsidRPr="003A6656" w:rsidRDefault="003A6656" w:rsidP="003A6656">
            <w:pPr>
              <w:spacing w:after="0" w:line="240" w:lineRule="auto"/>
              <w:jc w:val="cente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Программист </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18</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43</w:t>
            </w:r>
          </w:p>
        </w:tc>
      </w:tr>
      <w:tr w:rsidR="003A6656" w:rsidRPr="003A6656" w:rsidTr="006171D9">
        <w:trPr>
          <w:cantSplit/>
          <w:trHeight w:val="1004"/>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49.02.01</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Физическая культура</w:t>
            </w:r>
          </w:p>
        </w:tc>
        <w:tc>
          <w:tcPr>
            <w:tcW w:w="1701" w:type="dxa"/>
          </w:tcPr>
          <w:p w:rsidR="003A6656" w:rsidRPr="003A6656" w:rsidRDefault="003A6656" w:rsidP="003A6656">
            <w:pPr>
              <w:spacing w:after="0" w:line="240" w:lineRule="auto"/>
              <w:jc w:val="center"/>
            </w:pPr>
            <w:r w:rsidRPr="003A6656">
              <w:rPr>
                <w:rFonts w:ascii="Times New Roman" w:hAnsi="Times New Roman"/>
                <w:sz w:val="24"/>
                <w:szCs w:val="24"/>
              </w:rPr>
              <w:t>3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Учитель физической культуры</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19</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19</w:t>
            </w:r>
          </w:p>
        </w:tc>
      </w:tr>
      <w:tr w:rsidR="003A6656" w:rsidRPr="003A6656" w:rsidTr="006171D9">
        <w:trPr>
          <w:cantSplit/>
          <w:trHeight w:val="1004"/>
        </w:trPr>
        <w:tc>
          <w:tcPr>
            <w:tcW w:w="42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w:t>
            </w:r>
          </w:p>
        </w:tc>
        <w:tc>
          <w:tcPr>
            <w:tcW w:w="709" w:type="dxa"/>
            <w:textDirection w:val="btLr"/>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38.02.01</w:t>
            </w:r>
          </w:p>
        </w:tc>
        <w:tc>
          <w:tcPr>
            <w:tcW w:w="283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Экономика и бухгалтерский учет (по отраслям)</w:t>
            </w:r>
          </w:p>
        </w:tc>
        <w:tc>
          <w:tcPr>
            <w:tcW w:w="170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г. 10 м.</w:t>
            </w: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Бухгалтер</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14</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14</w:t>
            </w:r>
          </w:p>
        </w:tc>
      </w:tr>
      <w:tr w:rsidR="003A6656" w:rsidRPr="003A6656" w:rsidTr="006171D9">
        <w:trPr>
          <w:trHeight w:val="433"/>
        </w:trPr>
        <w:tc>
          <w:tcPr>
            <w:tcW w:w="426" w:type="dxa"/>
            <w:vAlign w:val="center"/>
          </w:tcPr>
          <w:p w:rsidR="003A6656" w:rsidRPr="003A6656" w:rsidRDefault="003A6656" w:rsidP="003A6656">
            <w:pPr>
              <w:spacing w:after="0" w:line="240" w:lineRule="auto"/>
              <w:jc w:val="both"/>
              <w:rPr>
                <w:rFonts w:ascii="Times New Roman" w:hAnsi="Times New Roman"/>
                <w:sz w:val="24"/>
                <w:szCs w:val="24"/>
              </w:rPr>
            </w:pPr>
          </w:p>
        </w:tc>
        <w:tc>
          <w:tcPr>
            <w:tcW w:w="3544" w:type="dxa"/>
            <w:gridSpan w:val="2"/>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70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p>
        </w:tc>
        <w:tc>
          <w:tcPr>
            <w:tcW w:w="1701"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88</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88</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56</w:t>
            </w:r>
          </w:p>
        </w:tc>
        <w:tc>
          <w:tcPr>
            <w:tcW w:w="56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50</w:t>
            </w:r>
          </w:p>
        </w:tc>
        <w:tc>
          <w:tcPr>
            <w:tcW w:w="707"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282</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Более наглядный анализ количества обучающихся отделения подготовки специалистов среднего звена очной формы обучения в разрезе курсов и специальностей представлен на рисунках 2 и 3.</w:t>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69D785EA" wp14:editId="0C394B96">
            <wp:extent cx="6029325" cy="2638425"/>
            <wp:effectExtent l="0" t="0" r="9525" b="9525"/>
            <wp:docPr id="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A6656">
        <w:rPr>
          <w:rFonts w:ascii="Times New Roman" w:hAnsi="Times New Roman"/>
          <w:sz w:val="28"/>
          <w:szCs w:val="28"/>
        </w:rPr>
        <w:t>Рисунок 2 - Общая численность обучающихся отделения подготовки специалистов среднего звена очного обучения по курсам</w:t>
      </w:r>
    </w:p>
    <w:p w:rsidR="003A6656" w:rsidRPr="003A6656" w:rsidRDefault="003A6656" w:rsidP="003A6656">
      <w:pPr>
        <w:spacing w:after="0" w:line="360" w:lineRule="auto"/>
        <w:ind w:hanging="142"/>
        <w:jc w:val="both"/>
        <w:rPr>
          <w:rFonts w:ascii="Times New Roman" w:hAnsi="Times New Roman"/>
          <w:sz w:val="28"/>
          <w:szCs w:val="28"/>
          <w:lang w:val="en-US"/>
        </w:rPr>
      </w:pPr>
      <w:r w:rsidRPr="003A6656">
        <w:rPr>
          <w:rFonts w:ascii="Times New Roman" w:hAnsi="Times New Roman"/>
          <w:noProof/>
          <w:sz w:val="28"/>
          <w:szCs w:val="28"/>
          <w:lang w:eastAsia="ru-RU"/>
        </w:rPr>
        <w:drawing>
          <wp:inline distT="0" distB="0" distL="0" distR="0" wp14:anchorId="0D156A59" wp14:editId="099D9C4C">
            <wp:extent cx="6200775" cy="4284921"/>
            <wp:effectExtent l="0" t="0" r="0" b="0"/>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6656" w:rsidRPr="003A6656" w:rsidRDefault="003A6656" w:rsidP="003A6656">
      <w:pPr>
        <w:spacing w:after="0" w:line="360" w:lineRule="auto"/>
        <w:ind w:firstLine="709"/>
        <w:jc w:val="center"/>
        <w:rPr>
          <w:rFonts w:ascii="Times New Roman" w:hAnsi="Times New Roman"/>
          <w:sz w:val="28"/>
          <w:szCs w:val="28"/>
        </w:rPr>
      </w:pPr>
      <w:r w:rsidRPr="003A6656">
        <w:rPr>
          <w:rFonts w:ascii="Times New Roman" w:hAnsi="Times New Roman"/>
          <w:sz w:val="28"/>
          <w:szCs w:val="28"/>
        </w:rPr>
        <w:t>Рисунок 3 - Общая численность обучающихся отделения подготовки специалистов среднего звена очного обучения по специальностям</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Анализ количества обучающихся по специальностям очного отделения показывает, что по-прежнему наибольшая наполняемость групп по специальностям 44.02.02 Преподавание в начальных классах и 08.02.09 Монтаж, наладка и эксплуатация электрооборудования промышленных и гражданских зданий, 76 человека обучающихся (27% от общей численности студентов отделения) и 61 человек обучаю</w:t>
      </w:r>
      <w:r w:rsidR="00A36D2F">
        <w:rPr>
          <w:rFonts w:ascii="Times New Roman" w:hAnsi="Times New Roman"/>
          <w:sz w:val="28"/>
          <w:szCs w:val="28"/>
        </w:rPr>
        <w:t xml:space="preserve">щихся (21% от общей численности </w:t>
      </w:r>
      <w:r w:rsidRPr="003A6656">
        <w:rPr>
          <w:rFonts w:ascii="Times New Roman" w:hAnsi="Times New Roman"/>
          <w:sz w:val="28"/>
          <w:szCs w:val="28"/>
        </w:rPr>
        <w:t>студентов отделения) соответственно.</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Заочная форма обучения по образовательным программам подготовки специалистов среднего звена насчитывает 281 человек, в том числе количество обучающихся 1 курса составляет – 68 человек, 2 курса – 72 человека, 3 курса – 81 человек, 4 курса – 60 человек.</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B90844">
        <w:rPr>
          <w:rFonts w:ascii="Times New Roman" w:hAnsi="Times New Roman"/>
          <w:sz w:val="28"/>
          <w:szCs w:val="28"/>
        </w:rPr>
        <w:t>7</w:t>
      </w:r>
      <w:r w:rsidRPr="003A6656">
        <w:rPr>
          <w:rFonts w:ascii="Times New Roman" w:hAnsi="Times New Roman"/>
          <w:sz w:val="28"/>
          <w:szCs w:val="28"/>
        </w:rPr>
        <w:t xml:space="preserve"> - Общая численность отделения подготовки специалистов среднего звена заочного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1985"/>
        <w:gridCol w:w="708"/>
        <w:gridCol w:w="709"/>
        <w:gridCol w:w="851"/>
      </w:tblGrid>
      <w:tr w:rsidR="003A6656" w:rsidRPr="003A6656" w:rsidTr="006171D9">
        <w:trPr>
          <w:trHeight w:val="499"/>
        </w:trPr>
        <w:tc>
          <w:tcPr>
            <w:tcW w:w="3085" w:type="dxa"/>
            <w:vMerge w:val="restart"/>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Код и наименование специальности</w:t>
            </w:r>
          </w:p>
        </w:tc>
        <w:tc>
          <w:tcPr>
            <w:tcW w:w="2268" w:type="dxa"/>
            <w:vMerge w:val="restart"/>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Нормативный срок освоения</w:t>
            </w:r>
          </w:p>
        </w:tc>
        <w:tc>
          <w:tcPr>
            <w:tcW w:w="1985" w:type="dxa"/>
            <w:vMerge w:val="restart"/>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Квалификации, присваиваемые по завершении образования</w:t>
            </w:r>
          </w:p>
        </w:tc>
        <w:tc>
          <w:tcPr>
            <w:tcW w:w="2268"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Количество обучающихся </w:t>
            </w:r>
          </w:p>
        </w:tc>
      </w:tr>
      <w:tr w:rsidR="003A6656" w:rsidRPr="003A6656" w:rsidTr="006171D9">
        <w:trPr>
          <w:cantSplit/>
          <w:trHeight w:val="1158"/>
        </w:trPr>
        <w:tc>
          <w:tcPr>
            <w:tcW w:w="3085"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2268"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1985"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708" w:type="dxa"/>
            <w:textDirection w:val="btLr"/>
          </w:tcPr>
          <w:p w:rsidR="003A6656" w:rsidRPr="003A6656" w:rsidRDefault="003A6656" w:rsidP="003A6656">
            <w:pPr>
              <w:spacing w:after="0" w:line="240" w:lineRule="auto"/>
              <w:ind w:left="113" w:right="113"/>
              <w:jc w:val="center"/>
              <w:rPr>
                <w:rFonts w:ascii="Times New Roman" w:hAnsi="Times New Roman"/>
                <w:sz w:val="20"/>
                <w:szCs w:val="20"/>
              </w:rPr>
            </w:pPr>
            <w:r w:rsidRPr="003A6656">
              <w:rPr>
                <w:rFonts w:ascii="Times New Roman" w:hAnsi="Times New Roman"/>
                <w:sz w:val="20"/>
                <w:szCs w:val="20"/>
              </w:rPr>
              <w:t>01.04.2017</w:t>
            </w:r>
          </w:p>
        </w:tc>
        <w:tc>
          <w:tcPr>
            <w:tcW w:w="709" w:type="dxa"/>
            <w:textDirection w:val="btLr"/>
          </w:tcPr>
          <w:p w:rsidR="003A6656" w:rsidRPr="003A6656" w:rsidRDefault="003A6656" w:rsidP="003A6656">
            <w:pPr>
              <w:spacing w:after="0" w:line="240" w:lineRule="auto"/>
              <w:ind w:left="113" w:right="113"/>
              <w:jc w:val="center"/>
              <w:rPr>
                <w:rFonts w:ascii="Times New Roman" w:hAnsi="Times New Roman"/>
                <w:sz w:val="20"/>
                <w:szCs w:val="20"/>
              </w:rPr>
            </w:pPr>
            <w:r w:rsidRPr="003A6656">
              <w:rPr>
                <w:rFonts w:ascii="Times New Roman" w:hAnsi="Times New Roman"/>
                <w:sz w:val="20"/>
                <w:szCs w:val="20"/>
              </w:rPr>
              <w:t>01.04.2018</w:t>
            </w:r>
          </w:p>
        </w:tc>
        <w:tc>
          <w:tcPr>
            <w:tcW w:w="851" w:type="dxa"/>
            <w:textDirection w:val="btLr"/>
          </w:tcPr>
          <w:p w:rsidR="003A6656" w:rsidRPr="003A6656" w:rsidRDefault="003A6656" w:rsidP="003A6656">
            <w:pPr>
              <w:spacing w:after="0" w:line="240" w:lineRule="auto"/>
              <w:ind w:left="113" w:right="113"/>
              <w:jc w:val="center"/>
              <w:rPr>
                <w:rFonts w:ascii="Times New Roman" w:hAnsi="Times New Roman"/>
                <w:sz w:val="20"/>
                <w:szCs w:val="20"/>
              </w:rPr>
            </w:pPr>
            <w:r w:rsidRPr="003A6656">
              <w:rPr>
                <w:rFonts w:ascii="Times New Roman" w:hAnsi="Times New Roman"/>
                <w:sz w:val="20"/>
                <w:szCs w:val="20"/>
              </w:rPr>
              <w:t>31.12.2018</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09.02.03</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Программирование в компьютерных системах</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среднего общего образования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Техник-программист </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21</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32</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22</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38.02.01</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Экономика и бухгалтерский учет (по отраслям)</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среднего общего образования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Бухгалтер</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50</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46</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27</w:t>
            </w:r>
          </w:p>
        </w:tc>
      </w:tr>
      <w:tr w:rsidR="003A6656" w:rsidRPr="003A6656" w:rsidTr="006171D9">
        <w:tc>
          <w:tcPr>
            <w:tcW w:w="308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21.02.17 Подземная разработка месторождений полезных ископаемых</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среднего общего образования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Горный техник-технолог</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46</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46</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63</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08.02.09 Монтаж, наладка и эксплуатация электрооборудования промышленных и гражданских зданий</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среднего общего образования с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Техник </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39</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50</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43</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26.02.04</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Монтаж и техническое обслуживание судовых машин и механизмов</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среднего общего образования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Техник </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308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lastRenderedPageBreak/>
              <w:t>19.02.10 Технология продукции общественного питания</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среднего общего образования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Техник-технолог</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7</w:t>
            </w:r>
          </w:p>
        </w:tc>
      </w:tr>
      <w:tr w:rsidR="003A6656" w:rsidRPr="003A6656" w:rsidTr="006171D9">
        <w:tc>
          <w:tcPr>
            <w:tcW w:w="308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21.02.17 Подземная разработка месторождений полезных ископаемых</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основного общего образования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Горный техник-технолог</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19</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21</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15</w:t>
            </w:r>
          </w:p>
        </w:tc>
      </w:tr>
      <w:tr w:rsidR="003A6656" w:rsidRPr="003A6656" w:rsidTr="006171D9">
        <w:tc>
          <w:tcPr>
            <w:tcW w:w="308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 xml:space="preserve">На базе </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среднего</w:t>
            </w:r>
            <w:proofErr w:type="gramEnd"/>
            <w:r w:rsidRPr="003A6656">
              <w:rPr>
                <w:rFonts w:ascii="Times New Roman" w:hAnsi="Times New Roman"/>
                <w:sz w:val="24"/>
                <w:szCs w:val="24"/>
              </w:rPr>
              <w:t xml:space="preserve"> общего образования</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Воспитатель детей дошкольного возраста</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54</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28</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308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На базе основного общего образования</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Воспитатель детей дошкольного возраста</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44</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65</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89</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08.02.09 Монтаж, наладка и эксплуатация электрооборудования промышленных и гражданских зданий</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На базе основного общего образования</w:t>
            </w:r>
          </w:p>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4 года 10 мес.</w:t>
            </w: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 xml:space="preserve">Техник </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15</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2268" w:type="dxa"/>
          </w:tcPr>
          <w:p w:rsidR="003A6656" w:rsidRPr="003A6656" w:rsidRDefault="003A6656" w:rsidP="003A6656">
            <w:pPr>
              <w:autoSpaceDE w:val="0"/>
              <w:autoSpaceDN w:val="0"/>
              <w:adjustRightInd w:val="0"/>
              <w:spacing w:after="0" w:line="240" w:lineRule="auto"/>
              <w:jc w:val="center"/>
              <w:rPr>
                <w:rFonts w:ascii="Times New Roman" w:hAnsi="Times New Roman"/>
                <w:b/>
                <w:sz w:val="24"/>
                <w:szCs w:val="24"/>
              </w:rPr>
            </w:pPr>
          </w:p>
        </w:tc>
        <w:tc>
          <w:tcPr>
            <w:tcW w:w="1985" w:type="dxa"/>
          </w:tcPr>
          <w:p w:rsidR="003A6656" w:rsidRPr="003A6656" w:rsidRDefault="003A6656" w:rsidP="003A6656">
            <w:pPr>
              <w:autoSpaceDE w:val="0"/>
              <w:autoSpaceDN w:val="0"/>
              <w:adjustRightInd w:val="0"/>
              <w:spacing w:after="0" w:line="240" w:lineRule="auto"/>
              <w:rPr>
                <w:rFonts w:ascii="Times New Roman" w:hAnsi="Times New Roman"/>
                <w:b/>
                <w:sz w:val="24"/>
                <w:szCs w:val="24"/>
              </w:rPr>
            </w:pP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300</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299</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sz w:val="24"/>
                <w:szCs w:val="24"/>
              </w:rPr>
            </w:pPr>
            <w:r w:rsidRPr="003A6656">
              <w:rPr>
                <w:rFonts w:ascii="Times New Roman" w:hAnsi="Times New Roman"/>
                <w:sz w:val="24"/>
                <w:szCs w:val="24"/>
              </w:rPr>
              <w:t>281</w:t>
            </w:r>
          </w:p>
        </w:tc>
      </w:tr>
    </w:tbl>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Доля обучающихся на отделении подготовки специалистов среднего звена заочной формы обучения по специальностям за последние три года представлена на рисунке 4.</w:t>
      </w: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jc w:val="center"/>
        <w:rPr>
          <w:rFonts w:ascii="Times New Roman" w:hAnsi="Times New Roman"/>
          <w:color w:val="000000"/>
          <w:sz w:val="28"/>
          <w:szCs w:val="28"/>
        </w:rPr>
      </w:pPr>
      <w:r w:rsidRPr="003A6656">
        <w:rPr>
          <w:rFonts w:ascii="Times New Roman" w:hAnsi="Times New Roman"/>
          <w:noProof/>
          <w:color w:val="000000"/>
          <w:sz w:val="28"/>
          <w:szCs w:val="28"/>
          <w:lang w:eastAsia="ru-RU"/>
        </w:rPr>
        <w:lastRenderedPageBreak/>
        <w:drawing>
          <wp:inline distT="0" distB="0" distL="0" distR="0" wp14:anchorId="7E81B96A" wp14:editId="51B32559">
            <wp:extent cx="5964555" cy="4200525"/>
            <wp:effectExtent l="0" t="0" r="17145" b="9525"/>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6656" w:rsidRPr="003A6656" w:rsidRDefault="003A6656" w:rsidP="003A6656">
      <w:pPr>
        <w:spacing w:after="0" w:line="360" w:lineRule="auto"/>
        <w:ind w:firstLine="709"/>
        <w:jc w:val="center"/>
        <w:rPr>
          <w:rFonts w:ascii="Times New Roman" w:hAnsi="Times New Roman"/>
          <w:color w:val="000000"/>
          <w:sz w:val="28"/>
          <w:szCs w:val="28"/>
        </w:rPr>
      </w:pPr>
      <w:r w:rsidRPr="003A6656">
        <w:rPr>
          <w:rFonts w:ascii="Times New Roman" w:hAnsi="Times New Roman"/>
          <w:color w:val="000000"/>
          <w:sz w:val="28"/>
          <w:szCs w:val="28"/>
        </w:rPr>
        <w:t>Рисунок 4 – Доля обучающихся отделения подготовки специалистов среднего звена заочной формы обучения по специальностям</w:t>
      </w:r>
    </w:p>
    <w:p w:rsidR="003A6656" w:rsidRPr="003A6656" w:rsidRDefault="003A6656" w:rsidP="003A6656">
      <w:pPr>
        <w:spacing w:after="0" w:line="360" w:lineRule="auto"/>
        <w:ind w:firstLine="709"/>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Согласно представленных данных, последние два учебных года основная доля обучающихся по специальности 44.02.01 Дошкольное образование (31% 2017-2018 учебный год, 31% 2018-2019 учебный год). Вторую позицию, как по численности, так и по значимости занимают специальности 21.02.17 Подземная разработка месторождений полезных ископаемых и 08.02.09 Монтаж, наладка и эксплуатация электрооборудования промышленных и гражданских зданий.</w:t>
      </w:r>
    </w:p>
    <w:p w:rsidR="003A6656" w:rsidRPr="003A6656" w:rsidRDefault="003A6656" w:rsidP="003A6656">
      <w:pPr>
        <w:spacing w:after="0" w:line="360" w:lineRule="auto"/>
        <w:ind w:firstLine="709"/>
        <w:jc w:val="both"/>
        <w:rPr>
          <w:rFonts w:ascii="Times New Roman" w:hAnsi="Times New Roman"/>
          <w:color w:val="000000"/>
          <w:sz w:val="28"/>
          <w:szCs w:val="28"/>
        </w:rPr>
      </w:pPr>
      <w:r w:rsidRPr="003A6656">
        <w:rPr>
          <w:rFonts w:ascii="Times New Roman" w:hAnsi="Times New Roman"/>
          <w:color w:val="000000"/>
          <w:sz w:val="28"/>
          <w:szCs w:val="28"/>
        </w:rPr>
        <w:t>На рисунке 5 представлена общая численность обучающихся по каждому курсу отделения подготовки специалистов среднего звена заочной формы обучения.</w:t>
      </w:r>
    </w:p>
    <w:p w:rsidR="003A6656" w:rsidRPr="003A6656" w:rsidRDefault="003A6656" w:rsidP="003A6656">
      <w:pPr>
        <w:spacing w:after="0" w:line="360" w:lineRule="auto"/>
        <w:jc w:val="both"/>
        <w:rPr>
          <w:rFonts w:ascii="Times New Roman" w:hAnsi="Times New Roman"/>
          <w:color w:val="000000"/>
          <w:sz w:val="28"/>
          <w:szCs w:val="28"/>
        </w:rPr>
      </w:pPr>
      <w:r w:rsidRPr="003A6656">
        <w:rPr>
          <w:rFonts w:ascii="Times New Roman" w:hAnsi="Times New Roman"/>
          <w:noProof/>
          <w:color w:val="000000"/>
          <w:sz w:val="28"/>
          <w:szCs w:val="28"/>
          <w:lang w:eastAsia="ru-RU"/>
        </w:rPr>
        <w:lastRenderedPageBreak/>
        <w:drawing>
          <wp:inline distT="0" distB="0" distL="0" distR="0" wp14:anchorId="60AC9B53" wp14:editId="58CFB0BE">
            <wp:extent cx="5876925" cy="2657475"/>
            <wp:effectExtent l="0" t="0" r="0" b="0"/>
            <wp:docPr id="7"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6656" w:rsidRPr="003A6656" w:rsidRDefault="003A6656" w:rsidP="003A6656">
      <w:pPr>
        <w:autoSpaceDE w:val="0"/>
        <w:autoSpaceDN w:val="0"/>
        <w:adjustRightInd w:val="0"/>
        <w:spacing w:after="0" w:line="360" w:lineRule="auto"/>
        <w:ind w:firstLine="709"/>
        <w:jc w:val="center"/>
        <w:rPr>
          <w:rFonts w:ascii="Times New Roman" w:hAnsi="Times New Roman" w:cs="Arial"/>
          <w:color w:val="000000"/>
          <w:sz w:val="28"/>
          <w:szCs w:val="28"/>
        </w:rPr>
      </w:pPr>
      <w:r w:rsidRPr="003A6656">
        <w:rPr>
          <w:rFonts w:ascii="Times New Roman" w:hAnsi="Times New Roman" w:cs="Arial"/>
          <w:color w:val="000000"/>
          <w:sz w:val="28"/>
          <w:szCs w:val="28"/>
        </w:rPr>
        <w:t>Рисунок 5 - Численность, обучающихся на отделении подготовки специалистов среднего звена заочной формы обучения по курсам</w:t>
      </w:r>
    </w:p>
    <w:p w:rsidR="003A6656" w:rsidRPr="003A6656" w:rsidRDefault="003A6656" w:rsidP="003A6656">
      <w:pPr>
        <w:autoSpaceDE w:val="0"/>
        <w:autoSpaceDN w:val="0"/>
        <w:adjustRightInd w:val="0"/>
        <w:spacing w:after="0" w:line="360" w:lineRule="auto"/>
        <w:ind w:firstLine="709"/>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color w:val="000000"/>
          <w:sz w:val="28"/>
          <w:szCs w:val="28"/>
        </w:rPr>
      </w:pPr>
      <w:r w:rsidRPr="003A6656">
        <w:rPr>
          <w:rFonts w:ascii="Times New Roman" w:hAnsi="Times New Roman"/>
          <w:color w:val="000000"/>
          <w:sz w:val="28"/>
          <w:szCs w:val="28"/>
        </w:rPr>
        <w:t xml:space="preserve">На 31.12.208 года </w:t>
      </w:r>
      <w:proofErr w:type="spellStart"/>
      <w:r w:rsidRPr="003A6656">
        <w:rPr>
          <w:rFonts w:ascii="Times New Roman" w:hAnsi="Times New Roman"/>
          <w:color w:val="000000"/>
          <w:sz w:val="28"/>
          <w:szCs w:val="28"/>
        </w:rPr>
        <w:t>года</w:t>
      </w:r>
      <w:proofErr w:type="spellEnd"/>
      <w:r w:rsidRPr="003A6656">
        <w:rPr>
          <w:rFonts w:ascii="Times New Roman" w:hAnsi="Times New Roman"/>
          <w:color w:val="000000"/>
          <w:sz w:val="28"/>
          <w:szCs w:val="28"/>
        </w:rPr>
        <w:t xml:space="preserve"> снижение показателя количества обучающихся заочного отделения отмечается практически по всем специальностям.</w:t>
      </w:r>
    </w:p>
    <w:p w:rsidR="003A6656" w:rsidRPr="003A6656" w:rsidRDefault="003A6656" w:rsidP="003A6656">
      <w:pPr>
        <w:spacing w:after="0" w:line="360" w:lineRule="auto"/>
        <w:ind w:firstLine="709"/>
        <w:jc w:val="both"/>
        <w:rPr>
          <w:rFonts w:ascii="Times New Roman" w:hAnsi="Times New Roman"/>
          <w:color w:val="000000"/>
          <w:sz w:val="28"/>
          <w:szCs w:val="28"/>
        </w:rPr>
      </w:pPr>
    </w:p>
    <w:p w:rsidR="003A6656" w:rsidRPr="003A6656" w:rsidRDefault="003A6656" w:rsidP="003A6656">
      <w:pPr>
        <w:spacing w:after="0" w:line="360" w:lineRule="auto"/>
        <w:jc w:val="both"/>
        <w:rPr>
          <w:rFonts w:ascii="Times New Roman" w:hAnsi="Times New Roman"/>
          <w:color w:val="000000"/>
          <w:sz w:val="28"/>
          <w:szCs w:val="28"/>
        </w:rPr>
      </w:pPr>
      <w:r w:rsidRPr="003A6656">
        <w:rPr>
          <w:rFonts w:ascii="Times New Roman" w:hAnsi="Times New Roman"/>
          <w:noProof/>
          <w:sz w:val="28"/>
          <w:szCs w:val="28"/>
          <w:lang w:eastAsia="ru-RU"/>
        </w:rPr>
        <w:drawing>
          <wp:inline distT="0" distB="0" distL="0" distR="0" wp14:anchorId="32BC50F3" wp14:editId="7D7A51A4">
            <wp:extent cx="5895975" cy="2147777"/>
            <wp:effectExtent l="19050" t="19050" r="9525" b="2413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6656" w:rsidRPr="003A6656" w:rsidRDefault="003A6656" w:rsidP="003A6656">
      <w:pPr>
        <w:spacing w:after="0" w:line="360" w:lineRule="auto"/>
        <w:ind w:firstLine="709"/>
        <w:jc w:val="center"/>
        <w:rPr>
          <w:rFonts w:ascii="Times New Roman" w:hAnsi="Times New Roman"/>
          <w:color w:val="000000"/>
          <w:sz w:val="28"/>
          <w:szCs w:val="28"/>
        </w:rPr>
      </w:pPr>
      <w:r w:rsidRPr="003A6656">
        <w:rPr>
          <w:rFonts w:ascii="Times New Roman" w:hAnsi="Times New Roman"/>
          <w:color w:val="000000"/>
          <w:sz w:val="28"/>
          <w:szCs w:val="28"/>
        </w:rPr>
        <w:t>Рисунок 6 – Общая численность обучающихся техникума в разрезе курсов</w:t>
      </w:r>
    </w:p>
    <w:p w:rsidR="003A6656" w:rsidRPr="003A6656" w:rsidRDefault="003A6656" w:rsidP="003A6656">
      <w:pPr>
        <w:spacing w:after="0" w:line="360" w:lineRule="auto"/>
        <w:ind w:firstLine="709"/>
        <w:jc w:val="center"/>
        <w:rPr>
          <w:rFonts w:ascii="Times New Roman" w:hAnsi="Times New Roman"/>
          <w:color w:val="000000"/>
          <w:sz w:val="28"/>
          <w:szCs w:val="28"/>
        </w:rPr>
      </w:pPr>
    </w:p>
    <w:p w:rsidR="003A6656" w:rsidRPr="003A6656" w:rsidRDefault="003A6656" w:rsidP="003A6656">
      <w:pPr>
        <w:spacing w:after="0" w:line="360" w:lineRule="auto"/>
        <w:ind w:firstLine="709"/>
        <w:jc w:val="both"/>
        <w:rPr>
          <w:rFonts w:ascii="Times New Roman" w:hAnsi="Times New Roman"/>
          <w:color w:val="000000"/>
          <w:sz w:val="28"/>
          <w:szCs w:val="28"/>
        </w:rPr>
      </w:pPr>
      <w:r w:rsidRPr="003A6656">
        <w:rPr>
          <w:rFonts w:ascii="Times New Roman" w:hAnsi="Times New Roman"/>
          <w:color w:val="000000"/>
          <w:sz w:val="28"/>
          <w:szCs w:val="28"/>
        </w:rPr>
        <w:t xml:space="preserve">В настоящее время в нашей стране, как и во всем мире, в центре внимания находится обучение людей с ограниченными возможностями и их последующее трудоустройство. Руководством техникума всё больше мер </w:t>
      </w:r>
      <w:r w:rsidRPr="003A6656">
        <w:rPr>
          <w:rFonts w:ascii="Times New Roman" w:hAnsi="Times New Roman"/>
          <w:color w:val="000000"/>
          <w:sz w:val="28"/>
          <w:szCs w:val="28"/>
        </w:rPr>
        <w:lastRenderedPageBreak/>
        <w:t xml:space="preserve">предпринимается для того, чтобы люди с ограниченными возможностями не чувствовали себя в чем-то ущемленными. </w:t>
      </w: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 xml:space="preserve">В техникуме разработаны учебные планы, программы профессиональной подготовки для детей с ограниченными возможностями здоровья (с различными формами умственной отсталости), позволяющие им пройти обучение по следующим программам: Плотник, Стекольщик, Столяр строительный; Маляр, Штукатур; Облицовщик-плиточник; Обработчик рыбы и морепродуктов, Кулинар изделий из рыбы и морепродуктов.  Наполняемость таких групп не более 15 человек. </w:t>
      </w: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Профессиональное обучение в группах с ограниченными возможностями здоровья осуществляется на основе программ, адаптированных для обучения по предметам учебного плана, разработанного и утвержденного техникумом с учетом индивидуальных особенностей обучающихся. Педагогические работники постоянно повышают квалификацию по проблемам обучения и воспитания обучающихся с ограниченными возможностями здоровья.</w:t>
      </w: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С каждым годом расширяется спектр направлений профессиональной подготовки для лиц с ограниченными возможностями здоровья. В 2018-2019 учебном году осуществлялся набор по программе профессиональной подготовки: Облицовщик-плиточник.</w:t>
      </w: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Более подробно информация об обучающихся из числа инвалидов и с ограниченными возможностями здоровья отделения подготовки квалифицированных рабочих, слу</w:t>
      </w:r>
      <w:r w:rsidR="00655125">
        <w:rPr>
          <w:rFonts w:ascii="Times New Roman" w:hAnsi="Times New Roman"/>
          <w:sz w:val="28"/>
          <w:szCs w:val="28"/>
        </w:rPr>
        <w:t xml:space="preserve">жащих представлена в таблице </w:t>
      </w:r>
      <w:r w:rsidR="005D3A6F">
        <w:rPr>
          <w:rFonts w:ascii="Times New Roman" w:hAnsi="Times New Roman"/>
          <w:sz w:val="28"/>
          <w:szCs w:val="28"/>
        </w:rPr>
        <w:t>8</w:t>
      </w:r>
      <w:r w:rsidRPr="003A6656">
        <w:rPr>
          <w:rFonts w:ascii="Times New Roman" w:hAnsi="Times New Roman"/>
          <w:sz w:val="28"/>
          <w:szCs w:val="28"/>
        </w:rPr>
        <w:t xml:space="preserve"> и на рисунке 7.</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655125" w:rsidP="003A665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Таблица </w:t>
      </w:r>
      <w:r w:rsidR="00B90844">
        <w:rPr>
          <w:rFonts w:ascii="Times New Roman" w:hAnsi="Times New Roman"/>
          <w:sz w:val="28"/>
          <w:szCs w:val="28"/>
        </w:rPr>
        <w:t>8</w:t>
      </w:r>
      <w:r w:rsidR="003A6656" w:rsidRPr="003A6656">
        <w:rPr>
          <w:rFonts w:ascii="Times New Roman" w:hAnsi="Times New Roman"/>
          <w:sz w:val="28"/>
          <w:szCs w:val="28"/>
        </w:rPr>
        <w:t xml:space="preserve"> - Обучающиеся из числа инвалидов и с ограниченными возможностями здоровья программ профессиональной подготовки по профессиям рабочих, должностям служащих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70"/>
        <w:gridCol w:w="696"/>
        <w:gridCol w:w="696"/>
        <w:gridCol w:w="826"/>
        <w:gridCol w:w="696"/>
        <w:gridCol w:w="696"/>
        <w:gridCol w:w="696"/>
        <w:gridCol w:w="696"/>
        <w:gridCol w:w="696"/>
        <w:gridCol w:w="761"/>
      </w:tblGrid>
      <w:tr w:rsidR="003A6656" w:rsidRPr="003A6656" w:rsidTr="006171D9">
        <w:tc>
          <w:tcPr>
            <w:tcW w:w="540"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п/п</w:t>
            </w:r>
          </w:p>
        </w:tc>
        <w:tc>
          <w:tcPr>
            <w:tcW w:w="2170"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Программы подготовки</w:t>
            </w:r>
          </w:p>
        </w:tc>
        <w:tc>
          <w:tcPr>
            <w:tcW w:w="2218"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Общая численность обучающихся</w:t>
            </w:r>
          </w:p>
        </w:tc>
        <w:tc>
          <w:tcPr>
            <w:tcW w:w="2088"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Количество обучающихся-инвалидов</w:t>
            </w:r>
          </w:p>
        </w:tc>
        <w:tc>
          <w:tcPr>
            <w:tcW w:w="2153"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Количество обучающихся с ОВЗ</w:t>
            </w:r>
          </w:p>
        </w:tc>
      </w:tr>
      <w:tr w:rsidR="003A6656" w:rsidRPr="003A6656" w:rsidTr="006171D9">
        <w:tc>
          <w:tcPr>
            <w:tcW w:w="540" w:type="dxa"/>
            <w:vMerge/>
          </w:tcPr>
          <w:p w:rsidR="003A6656" w:rsidRPr="003A6656" w:rsidRDefault="003A6656" w:rsidP="003A6656">
            <w:pPr>
              <w:spacing w:after="0" w:line="240" w:lineRule="auto"/>
              <w:jc w:val="both"/>
              <w:rPr>
                <w:rFonts w:ascii="Times New Roman" w:hAnsi="Times New Roman"/>
                <w:sz w:val="24"/>
                <w:szCs w:val="24"/>
              </w:rPr>
            </w:pPr>
          </w:p>
        </w:tc>
        <w:tc>
          <w:tcPr>
            <w:tcW w:w="2170" w:type="dxa"/>
            <w:vMerge/>
          </w:tcPr>
          <w:p w:rsidR="003A6656" w:rsidRPr="003A6656" w:rsidRDefault="003A6656" w:rsidP="003A6656">
            <w:pPr>
              <w:spacing w:after="0" w:line="240" w:lineRule="auto"/>
              <w:jc w:val="both"/>
              <w:rPr>
                <w:rFonts w:ascii="Times New Roman" w:hAnsi="Times New Roman"/>
                <w:sz w:val="24"/>
                <w:szCs w:val="24"/>
              </w:rPr>
            </w:pP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w:t>
            </w:r>
          </w:p>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82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2019</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2016-2017</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2018-2019</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2016-2017</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76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2018-2019</w:t>
            </w:r>
          </w:p>
        </w:tc>
      </w:tr>
      <w:tr w:rsidR="003A6656" w:rsidRPr="003A6656" w:rsidTr="006171D9">
        <w:tc>
          <w:tcPr>
            <w:tcW w:w="54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217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13459 Маляр, 19727 Штукатур</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30</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24</w:t>
            </w:r>
          </w:p>
        </w:tc>
        <w:tc>
          <w:tcPr>
            <w:tcW w:w="82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29</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23</w:t>
            </w:r>
          </w:p>
        </w:tc>
        <w:tc>
          <w:tcPr>
            <w:tcW w:w="76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r>
      <w:tr w:rsidR="003A6656" w:rsidRPr="003A6656" w:rsidTr="006171D9">
        <w:tc>
          <w:tcPr>
            <w:tcW w:w="54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217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16671 Плотник, 18859 Стекольщик 18880 Столяр строительный </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w:t>
            </w:r>
          </w:p>
        </w:tc>
        <w:tc>
          <w:tcPr>
            <w:tcW w:w="82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w:t>
            </w:r>
          </w:p>
        </w:tc>
        <w:tc>
          <w:tcPr>
            <w:tcW w:w="76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r>
      <w:tr w:rsidR="003A6656" w:rsidRPr="003A6656" w:rsidTr="006171D9">
        <w:tc>
          <w:tcPr>
            <w:tcW w:w="540" w:type="dxa"/>
          </w:tcPr>
          <w:p w:rsidR="003A6656" w:rsidRPr="003A6656" w:rsidRDefault="003A6656" w:rsidP="003A6656">
            <w:pPr>
              <w:spacing w:after="0" w:line="240" w:lineRule="auto"/>
              <w:jc w:val="both"/>
              <w:rPr>
                <w:rFonts w:ascii="Times New Roman" w:hAnsi="Times New Roman"/>
                <w:sz w:val="24"/>
                <w:szCs w:val="24"/>
              </w:rPr>
            </w:pPr>
          </w:p>
        </w:tc>
        <w:tc>
          <w:tcPr>
            <w:tcW w:w="217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15341 Обработчик рыбы и морепродуктов</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696" w:type="dxa"/>
          </w:tcPr>
          <w:p w:rsidR="003A6656" w:rsidRPr="003A6656" w:rsidRDefault="003A6656" w:rsidP="003A6656">
            <w:pPr>
              <w:spacing w:after="0" w:line="240" w:lineRule="auto"/>
              <w:jc w:val="center"/>
              <w:rPr>
                <w:rFonts w:ascii="Times New Roman" w:hAnsi="Times New Roman"/>
                <w:sz w:val="24"/>
                <w:szCs w:val="24"/>
              </w:rPr>
            </w:pPr>
          </w:p>
        </w:tc>
        <w:tc>
          <w:tcPr>
            <w:tcW w:w="826" w:type="dxa"/>
          </w:tcPr>
          <w:p w:rsidR="003A6656" w:rsidRPr="003A6656" w:rsidRDefault="003A6656" w:rsidP="003A6656">
            <w:pPr>
              <w:spacing w:after="0" w:line="240" w:lineRule="auto"/>
              <w:jc w:val="center"/>
              <w:rPr>
                <w:rFonts w:ascii="Times New Roman" w:hAnsi="Times New Roman"/>
                <w:sz w:val="24"/>
                <w:szCs w:val="24"/>
              </w:rPr>
            </w:pPr>
          </w:p>
        </w:tc>
        <w:tc>
          <w:tcPr>
            <w:tcW w:w="696" w:type="dxa"/>
          </w:tcPr>
          <w:p w:rsidR="003A6656" w:rsidRPr="003A6656" w:rsidRDefault="003A6656" w:rsidP="003A6656">
            <w:pPr>
              <w:spacing w:after="0" w:line="240" w:lineRule="auto"/>
              <w:jc w:val="center"/>
              <w:rPr>
                <w:rFonts w:ascii="Times New Roman" w:hAnsi="Times New Roman"/>
                <w:sz w:val="24"/>
                <w:szCs w:val="24"/>
              </w:rPr>
            </w:pPr>
          </w:p>
        </w:tc>
        <w:tc>
          <w:tcPr>
            <w:tcW w:w="696" w:type="dxa"/>
          </w:tcPr>
          <w:p w:rsidR="003A6656" w:rsidRPr="003A6656" w:rsidRDefault="003A6656" w:rsidP="003A6656">
            <w:pPr>
              <w:spacing w:after="0" w:line="240" w:lineRule="auto"/>
              <w:jc w:val="center"/>
              <w:rPr>
                <w:rFonts w:ascii="Times New Roman" w:hAnsi="Times New Roman"/>
                <w:sz w:val="24"/>
                <w:szCs w:val="24"/>
              </w:rPr>
            </w:pPr>
          </w:p>
        </w:tc>
        <w:tc>
          <w:tcPr>
            <w:tcW w:w="696" w:type="dxa"/>
          </w:tcPr>
          <w:p w:rsidR="003A6656" w:rsidRPr="003A6656" w:rsidRDefault="003A6656" w:rsidP="003A6656">
            <w:pPr>
              <w:spacing w:after="0" w:line="240" w:lineRule="auto"/>
              <w:jc w:val="center"/>
              <w:rPr>
                <w:rFonts w:ascii="Times New Roman" w:hAnsi="Times New Roman"/>
                <w:sz w:val="24"/>
                <w:szCs w:val="24"/>
              </w:rPr>
            </w:pP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696" w:type="dxa"/>
          </w:tcPr>
          <w:p w:rsidR="003A6656" w:rsidRPr="003A6656" w:rsidRDefault="003A6656" w:rsidP="003A6656">
            <w:pPr>
              <w:spacing w:after="0" w:line="240" w:lineRule="auto"/>
              <w:jc w:val="center"/>
              <w:rPr>
                <w:rFonts w:ascii="Times New Roman" w:hAnsi="Times New Roman"/>
                <w:sz w:val="24"/>
                <w:szCs w:val="24"/>
              </w:rPr>
            </w:pPr>
          </w:p>
        </w:tc>
        <w:tc>
          <w:tcPr>
            <w:tcW w:w="761" w:type="dxa"/>
          </w:tcPr>
          <w:p w:rsidR="003A6656" w:rsidRPr="003A6656" w:rsidRDefault="003A6656" w:rsidP="003A6656">
            <w:pPr>
              <w:spacing w:after="0" w:line="240" w:lineRule="auto"/>
              <w:jc w:val="center"/>
              <w:rPr>
                <w:rFonts w:ascii="Times New Roman" w:hAnsi="Times New Roman"/>
                <w:sz w:val="24"/>
                <w:szCs w:val="24"/>
              </w:rPr>
            </w:pPr>
          </w:p>
        </w:tc>
      </w:tr>
      <w:tr w:rsidR="003A6656" w:rsidRPr="003A6656" w:rsidTr="006171D9">
        <w:tc>
          <w:tcPr>
            <w:tcW w:w="54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w:t>
            </w:r>
          </w:p>
        </w:tc>
        <w:tc>
          <w:tcPr>
            <w:tcW w:w="217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15341 Обработчик рыбы и морепродуктов, 13233 Кулинар изделий из рыбы и морепродуктов</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82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76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r>
      <w:tr w:rsidR="003A6656" w:rsidRPr="003A6656" w:rsidTr="006171D9">
        <w:tc>
          <w:tcPr>
            <w:tcW w:w="54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w:t>
            </w:r>
          </w:p>
        </w:tc>
        <w:tc>
          <w:tcPr>
            <w:tcW w:w="217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15220 Облицовщик-плиточник, 19727 Штукатур</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2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6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r>
      <w:tr w:rsidR="003A6656" w:rsidRPr="003A6656" w:rsidTr="006171D9">
        <w:tc>
          <w:tcPr>
            <w:tcW w:w="2710" w:type="dxa"/>
            <w:gridSpan w:val="2"/>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ВСЕГО:</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68</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82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43</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52</w:t>
            </w:r>
          </w:p>
        </w:tc>
        <w:tc>
          <w:tcPr>
            <w:tcW w:w="69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w:t>
            </w:r>
          </w:p>
        </w:tc>
        <w:tc>
          <w:tcPr>
            <w:tcW w:w="76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40</w:t>
            </w:r>
          </w:p>
        </w:tc>
      </w:tr>
    </w:tbl>
    <w:p w:rsidR="003A6656" w:rsidRDefault="003A6656" w:rsidP="003A6656">
      <w:pPr>
        <w:spacing w:after="0" w:line="360" w:lineRule="auto"/>
        <w:jc w:val="both"/>
        <w:rPr>
          <w:rFonts w:ascii="Times New Roman" w:hAnsi="Times New Roman"/>
          <w:sz w:val="28"/>
          <w:szCs w:val="28"/>
        </w:rPr>
      </w:pPr>
    </w:p>
    <w:p w:rsidR="00655125" w:rsidRPr="003A6656" w:rsidRDefault="00655125"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color w:val="000000"/>
          <w:sz w:val="28"/>
          <w:szCs w:val="28"/>
          <w:lang w:eastAsia="ru-RU"/>
        </w:rPr>
        <w:lastRenderedPageBreak/>
        <w:drawing>
          <wp:inline distT="0" distB="0" distL="0" distR="0" wp14:anchorId="589AF8D6" wp14:editId="4C49181C">
            <wp:extent cx="5924550" cy="2985391"/>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A6656">
        <w:rPr>
          <w:rFonts w:ascii="Times New Roman" w:hAnsi="Times New Roman"/>
          <w:sz w:val="28"/>
          <w:szCs w:val="28"/>
        </w:rPr>
        <w:t>Рисунок 7 – Количество обучающихся, инвалидов и обучающихся с ограниченными возможностями здоровья отделения подготовки квалифицированных рабочих, служащих</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На отделении подготовки специалистов среднего звена образование получают четверо обучающихся, имеющих социальный статус ребенок-инвалид, что составляет 1,4% от общей численности обучающихся отделения подготовки специалистов среднего звена очного обучения.</w:t>
      </w:r>
      <w:r w:rsidR="00655125">
        <w:rPr>
          <w:rFonts w:ascii="Times New Roman" w:hAnsi="Times New Roman"/>
          <w:sz w:val="28"/>
          <w:szCs w:val="28"/>
        </w:rPr>
        <w:t xml:space="preserve"> Информация об обучающихся инвалидах и лицах с ограниченными возможностями здоровья программ подготовки специалистов среднего звена представлен</w:t>
      </w:r>
      <w:r w:rsidR="005D3A6F">
        <w:rPr>
          <w:rFonts w:ascii="Times New Roman" w:hAnsi="Times New Roman"/>
          <w:sz w:val="28"/>
          <w:szCs w:val="28"/>
        </w:rPr>
        <w:t>а в таблице 9</w:t>
      </w:r>
      <w:r w:rsidR="00655125">
        <w:rPr>
          <w:rFonts w:ascii="Times New Roman" w:hAnsi="Times New Roman"/>
          <w:sz w:val="28"/>
          <w:szCs w:val="28"/>
        </w:rPr>
        <w:t xml:space="preserve"> и на рисунке 8.</w:t>
      </w:r>
    </w:p>
    <w:p w:rsidR="003A6656" w:rsidRDefault="003A6656"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Default="00655125" w:rsidP="003A6656">
      <w:pPr>
        <w:spacing w:after="0" w:line="360" w:lineRule="auto"/>
        <w:jc w:val="both"/>
        <w:rPr>
          <w:rFonts w:ascii="Times New Roman" w:hAnsi="Times New Roman"/>
          <w:sz w:val="28"/>
          <w:szCs w:val="28"/>
        </w:rPr>
      </w:pPr>
    </w:p>
    <w:p w:rsidR="00655125" w:rsidRPr="003A6656" w:rsidRDefault="00655125"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 xml:space="preserve">Таблица </w:t>
      </w:r>
      <w:r w:rsidR="00B90844">
        <w:rPr>
          <w:rFonts w:ascii="Times New Roman" w:hAnsi="Times New Roman"/>
          <w:sz w:val="28"/>
          <w:szCs w:val="28"/>
        </w:rPr>
        <w:t>9</w:t>
      </w:r>
      <w:r w:rsidRPr="003A6656">
        <w:rPr>
          <w:rFonts w:ascii="Times New Roman" w:hAnsi="Times New Roman"/>
          <w:sz w:val="28"/>
          <w:szCs w:val="28"/>
        </w:rPr>
        <w:t xml:space="preserve"> - Обучающиеся на от</w:t>
      </w:r>
      <w:r w:rsidR="00655125">
        <w:rPr>
          <w:rFonts w:ascii="Times New Roman" w:hAnsi="Times New Roman"/>
          <w:sz w:val="28"/>
          <w:szCs w:val="28"/>
        </w:rPr>
        <w:t xml:space="preserve">делении подготовки специалистов </w:t>
      </w:r>
      <w:r w:rsidRPr="003A6656">
        <w:rPr>
          <w:rFonts w:ascii="Times New Roman" w:hAnsi="Times New Roman"/>
          <w:sz w:val="28"/>
          <w:szCs w:val="28"/>
        </w:rPr>
        <w:t>среднего звена очного обучения из числа инвалидов и обучающихся с ограниченными возможностями здоровья в разрезе специальностей.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44"/>
        <w:gridCol w:w="709"/>
        <w:gridCol w:w="992"/>
        <w:gridCol w:w="709"/>
        <w:gridCol w:w="992"/>
        <w:gridCol w:w="709"/>
        <w:gridCol w:w="992"/>
      </w:tblGrid>
      <w:tr w:rsidR="003A6656" w:rsidRPr="003A6656" w:rsidTr="006171D9">
        <w:tc>
          <w:tcPr>
            <w:tcW w:w="4644" w:type="dxa"/>
            <w:vMerge w:val="restart"/>
          </w:tcPr>
          <w:p w:rsidR="003A6656" w:rsidRPr="003A6656" w:rsidRDefault="003A6656" w:rsidP="003A6656">
            <w:pPr>
              <w:tabs>
                <w:tab w:val="center" w:pos="4677"/>
                <w:tab w:val="right" w:pos="9355"/>
              </w:tabs>
              <w:spacing w:after="0" w:line="480" w:lineRule="auto"/>
              <w:jc w:val="center"/>
              <w:rPr>
                <w:rFonts w:ascii="Times New Roman" w:hAnsi="Times New Roman"/>
              </w:rPr>
            </w:pPr>
            <w:r w:rsidRPr="003A6656">
              <w:rPr>
                <w:rFonts w:ascii="Times New Roman" w:hAnsi="Times New Roman"/>
              </w:rPr>
              <w:t>Программы подготовки</w:t>
            </w:r>
          </w:p>
        </w:tc>
        <w:tc>
          <w:tcPr>
            <w:tcW w:w="1701" w:type="dxa"/>
            <w:gridSpan w:val="2"/>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2016-2017 учебный год</w:t>
            </w:r>
          </w:p>
        </w:tc>
        <w:tc>
          <w:tcPr>
            <w:tcW w:w="1701" w:type="dxa"/>
            <w:gridSpan w:val="2"/>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2017-2018 учебный год</w:t>
            </w:r>
          </w:p>
        </w:tc>
        <w:tc>
          <w:tcPr>
            <w:tcW w:w="1701" w:type="dxa"/>
            <w:gridSpan w:val="2"/>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2018-2019 учебный год</w:t>
            </w:r>
          </w:p>
        </w:tc>
      </w:tr>
      <w:tr w:rsidR="003A6656" w:rsidRPr="003A6656" w:rsidTr="006171D9">
        <w:trPr>
          <w:cantSplit/>
          <w:trHeight w:val="2094"/>
        </w:trPr>
        <w:tc>
          <w:tcPr>
            <w:tcW w:w="4644" w:type="dxa"/>
            <w:vMerge/>
          </w:tcPr>
          <w:p w:rsidR="003A6656" w:rsidRPr="003A6656" w:rsidRDefault="003A6656" w:rsidP="003A6656">
            <w:pPr>
              <w:tabs>
                <w:tab w:val="center" w:pos="4677"/>
                <w:tab w:val="right" w:pos="9355"/>
              </w:tabs>
              <w:spacing w:after="0" w:line="240" w:lineRule="auto"/>
              <w:jc w:val="center"/>
              <w:rPr>
                <w:rFonts w:ascii="Times New Roman" w:hAnsi="Times New Roman"/>
              </w:rPr>
            </w:pPr>
          </w:p>
        </w:tc>
        <w:tc>
          <w:tcPr>
            <w:tcW w:w="709" w:type="dxa"/>
            <w:textDirection w:val="btLr"/>
          </w:tcPr>
          <w:p w:rsidR="003A6656" w:rsidRPr="003A6656" w:rsidRDefault="003A6656" w:rsidP="003A6656">
            <w:pPr>
              <w:tabs>
                <w:tab w:val="center" w:pos="4677"/>
                <w:tab w:val="right" w:pos="9355"/>
              </w:tabs>
              <w:spacing w:after="0" w:line="240" w:lineRule="auto"/>
              <w:ind w:left="113" w:right="113"/>
              <w:jc w:val="center"/>
              <w:rPr>
                <w:rFonts w:ascii="Times New Roman" w:hAnsi="Times New Roman"/>
              </w:rPr>
            </w:pPr>
            <w:r w:rsidRPr="003A6656">
              <w:rPr>
                <w:rFonts w:ascii="Times New Roman" w:hAnsi="Times New Roman"/>
              </w:rPr>
              <w:t>Общая численность обучающихся</w:t>
            </w:r>
          </w:p>
        </w:tc>
        <w:tc>
          <w:tcPr>
            <w:tcW w:w="992" w:type="dxa"/>
            <w:textDirection w:val="btLr"/>
          </w:tcPr>
          <w:p w:rsidR="003A6656" w:rsidRPr="003A6656" w:rsidRDefault="003A6656" w:rsidP="003A6656">
            <w:pPr>
              <w:tabs>
                <w:tab w:val="center" w:pos="4677"/>
                <w:tab w:val="right" w:pos="9355"/>
              </w:tabs>
              <w:spacing w:after="0" w:line="240" w:lineRule="auto"/>
              <w:ind w:left="113" w:right="113"/>
              <w:jc w:val="center"/>
              <w:rPr>
                <w:rFonts w:ascii="Times New Roman" w:hAnsi="Times New Roman"/>
              </w:rPr>
            </w:pPr>
            <w:r w:rsidRPr="003A6656">
              <w:rPr>
                <w:rFonts w:ascii="Times New Roman" w:hAnsi="Times New Roman"/>
              </w:rPr>
              <w:t>Кол-во обучающихся-инвалидов</w:t>
            </w:r>
          </w:p>
        </w:tc>
        <w:tc>
          <w:tcPr>
            <w:tcW w:w="709" w:type="dxa"/>
            <w:textDirection w:val="btLr"/>
          </w:tcPr>
          <w:p w:rsidR="003A6656" w:rsidRPr="003A6656" w:rsidRDefault="003A6656" w:rsidP="003A6656">
            <w:pPr>
              <w:tabs>
                <w:tab w:val="center" w:pos="4677"/>
                <w:tab w:val="right" w:pos="9355"/>
              </w:tabs>
              <w:spacing w:after="0" w:line="240" w:lineRule="auto"/>
              <w:ind w:left="113" w:right="113"/>
              <w:jc w:val="center"/>
              <w:rPr>
                <w:rFonts w:ascii="Times New Roman" w:hAnsi="Times New Roman"/>
              </w:rPr>
            </w:pPr>
            <w:r w:rsidRPr="003A6656">
              <w:rPr>
                <w:rFonts w:ascii="Times New Roman" w:hAnsi="Times New Roman"/>
              </w:rPr>
              <w:t>Общая численность обучающихся</w:t>
            </w:r>
          </w:p>
        </w:tc>
        <w:tc>
          <w:tcPr>
            <w:tcW w:w="992" w:type="dxa"/>
            <w:textDirection w:val="btLr"/>
          </w:tcPr>
          <w:p w:rsidR="003A6656" w:rsidRPr="003A6656" w:rsidRDefault="003A6656" w:rsidP="003A6656">
            <w:pPr>
              <w:tabs>
                <w:tab w:val="center" w:pos="4677"/>
                <w:tab w:val="right" w:pos="9355"/>
              </w:tabs>
              <w:spacing w:after="0" w:line="240" w:lineRule="auto"/>
              <w:ind w:left="113" w:right="113"/>
              <w:jc w:val="center"/>
              <w:rPr>
                <w:rFonts w:ascii="Times New Roman" w:hAnsi="Times New Roman"/>
              </w:rPr>
            </w:pPr>
            <w:r w:rsidRPr="003A6656">
              <w:rPr>
                <w:rFonts w:ascii="Times New Roman" w:hAnsi="Times New Roman"/>
              </w:rPr>
              <w:t>Кол-во обучающихся-инвалидов</w:t>
            </w:r>
          </w:p>
        </w:tc>
        <w:tc>
          <w:tcPr>
            <w:tcW w:w="709" w:type="dxa"/>
            <w:textDirection w:val="btLr"/>
          </w:tcPr>
          <w:p w:rsidR="003A6656" w:rsidRPr="003A6656" w:rsidRDefault="003A6656" w:rsidP="003A6656">
            <w:pPr>
              <w:tabs>
                <w:tab w:val="center" w:pos="4677"/>
                <w:tab w:val="right" w:pos="9355"/>
              </w:tabs>
              <w:spacing w:after="0" w:line="240" w:lineRule="auto"/>
              <w:ind w:left="113" w:right="113"/>
              <w:jc w:val="center"/>
              <w:rPr>
                <w:rFonts w:ascii="Times New Roman" w:hAnsi="Times New Roman"/>
              </w:rPr>
            </w:pPr>
            <w:r w:rsidRPr="003A6656">
              <w:rPr>
                <w:rFonts w:ascii="Times New Roman" w:hAnsi="Times New Roman"/>
              </w:rPr>
              <w:t>Общая численность обучающихся</w:t>
            </w:r>
          </w:p>
        </w:tc>
        <w:tc>
          <w:tcPr>
            <w:tcW w:w="992" w:type="dxa"/>
            <w:textDirection w:val="btLr"/>
          </w:tcPr>
          <w:p w:rsidR="003A6656" w:rsidRPr="003A6656" w:rsidRDefault="003A6656" w:rsidP="003A6656">
            <w:pPr>
              <w:tabs>
                <w:tab w:val="center" w:pos="4677"/>
                <w:tab w:val="right" w:pos="9355"/>
              </w:tabs>
              <w:spacing w:after="0" w:line="240" w:lineRule="auto"/>
              <w:ind w:left="113" w:right="113"/>
              <w:jc w:val="center"/>
              <w:rPr>
                <w:rFonts w:ascii="Times New Roman" w:hAnsi="Times New Roman"/>
              </w:rPr>
            </w:pPr>
            <w:r w:rsidRPr="003A6656">
              <w:rPr>
                <w:rFonts w:ascii="Times New Roman" w:hAnsi="Times New Roman"/>
              </w:rPr>
              <w:t>Кол-во обучающихся-инвалидов</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08.02.09 Монтаж, наладка и эксплуатация электрооборудования промышленных и гражданских зданий</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63</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72</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61</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21.02.17 Подземная разработка месторождений полезных ископаемых</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37</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33</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25</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19.02.10 Технология продукции общественного питания</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9</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8</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5</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09.02.03 Программирование в компьютерных системах</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16</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11</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44.02.01 Дошкольное образование</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50</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39</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39</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44.02.02 Преподавание в начальных классах</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67</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71</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76</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09.02.07 Информационные системы и программирование</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21</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43</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49.02.01 Физическая культура</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18</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19</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r>
      <w:tr w:rsidR="003A6656" w:rsidRPr="003A6656" w:rsidTr="006171D9">
        <w:tc>
          <w:tcPr>
            <w:tcW w:w="4644" w:type="dxa"/>
          </w:tcPr>
          <w:p w:rsidR="003A6656" w:rsidRPr="003A6656" w:rsidRDefault="003A6656" w:rsidP="003A6656">
            <w:pPr>
              <w:autoSpaceDE w:val="0"/>
              <w:autoSpaceDN w:val="0"/>
              <w:adjustRightInd w:val="0"/>
              <w:spacing w:after="0" w:line="240" w:lineRule="auto"/>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38.02.01 Экономика и бухгалтерский учет (по отраслям)</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autoSpaceDE w:val="0"/>
              <w:autoSpaceDN w:val="0"/>
              <w:adjustRightInd w:val="0"/>
              <w:spacing w:after="0" w:line="240" w:lineRule="auto"/>
              <w:jc w:val="center"/>
              <w:rPr>
                <w:rFonts w:ascii="Times New Roman" w:eastAsia="Times New Roman" w:hAnsi="Times New Roman" w:cs="Times New Roman"/>
                <w:lang w:eastAsia="ru-RU"/>
              </w:rPr>
            </w:pPr>
            <w:r w:rsidRPr="003A6656">
              <w:rPr>
                <w:rFonts w:ascii="Times New Roman" w:eastAsia="Times New Roman" w:hAnsi="Times New Roman" w:cs="Times New Roman"/>
                <w:lang w:eastAsia="ru-RU"/>
              </w:rPr>
              <w:t>14</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w:t>
            </w:r>
          </w:p>
        </w:tc>
      </w:tr>
      <w:tr w:rsidR="003A6656" w:rsidRPr="003A6656" w:rsidTr="006171D9">
        <w:tc>
          <w:tcPr>
            <w:tcW w:w="4644" w:type="dxa"/>
          </w:tcPr>
          <w:p w:rsidR="003A6656" w:rsidRPr="003A6656" w:rsidRDefault="003A6656" w:rsidP="003A6656">
            <w:pPr>
              <w:tabs>
                <w:tab w:val="center" w:pos="4677"/>
                <w:tab w:val="right" w:pos="9355"/>
              </w:tabs>
              <w:spacing w:after="0" w:line="240" w:lineRule="auto"/>
              <w:jc w:val="both"/>
              <w:rPr>
                <w:rFonts w:ascii="Times New Roman" w:hAnsi="Times New Roman"/>
              </w:rPr>
            </w:pPr>
            <w:r w:rsidRPr="003A6656">
              <w:rPr>
                <w:rFonts w:ascii="Times New Roman" w:hAnsi="Times New Roman"/>
              </w:rPr>
              <w:t>ВСЕГО:</w:t>
            </w:r>
          </w:p>
        </w:tc>
        <w:tc>
          <w:tcPr>
            <w:tcW w:w="709"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264</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3</w:t>
            </w:r>
          </w:p>
        </w:tc>
        <w:tc>
          <w:tcPr>
            <w:tcW w:w="709"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273</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4</w:t>
            </w:r>
          </w:p>
        </w:tc>
        <w:tc>
          <w:tcPr>
            <w:tcW w:w="709"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282</w:t>
            </w:r>
          </w:p>
        </w:tc>
        <w:tc>
          <w:tcPr>
            <w:tcW w:w="992" w:type="dxa"/>
          </w:tcPr>
          <w:p w:rsidR="003A6656" w:rsidRPr="003A6656" w:rsidRDefault="003A6656" w:rsidP="003A6656">
            <w:pPr>
              <w:tabs>
                <w:tab w:val="center" w:pos="4677"/>
                <w:tab w:val="right" w:pos="9355"/>
              </w:tabs>
              <w:spacing w:after="0" w:line="240" w:lineRule="auto"/>
              <w:jc w:val="center"/>
              <w:rPr>
                <w:rFonts w:ascii="Times New Roman" w:hAnsi="Times New Roman"/>
              </w:rPr>
            </w:pPr>
            <w:r w:rsidRPr="003A6656">
              <w:rPr>
                <w:rFonts w:ascii="Times New Roman" w:hAnsi="Times New Roman"/>
              </w:rPr>
              <w:t>4</w:t>
            </w:r>
          </w:p>
        </w:tc>
      </w:tr>
    </w:tbl>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color w:val="000000"/>
          <w:sz w:val="28"/>
          <w:szCs w:val="28"/>
          <w:lang w:eastAsia="ru-RU"/>
        </w:rPr>
        <w:drawing>
          <wp:inline distT="0" distB="0" distL="0" distR="0" wp14:anchorId="2B2ED95E" wp14:editId="3F55B3E7">
            <wp:extent cx="6177516" cy="2714625"/>
            <wp:effectExtent l="0" t="0" r="0" b="0"/>
            <wp:docPr id="10"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sz w:val="28"/>
          <w:szCs w:val="28"/>
        </w:rPr>
        <w:t>Рисунок 8 – Численность обучающихся инвалидов отделения подготовки специалистов среднего звена</w:t>
      </w:r>
    </w:p>
    <w:p w:rsidR="003A6656" w:rsidRPr="003A6656" w:rsidRDefault="003A6656" w:rsidP="003A6656">
      <w:pPr>
        <w:spacing w:after="0" w:line="360" w:lineRule="auto"/>
        <w:ind w:firstLine="709"/>
        <w:jc w:val="both"/>
        <w:rPr>
          <w:rFonts w:ascii="Times New Roman" w:hAnsi="Times New Roman"/>
          <w:sz w:val="28"/>
          <w:szCs w:val="28"/>
        </w:rPr>
      </w:pPr>
      <w:bookmarkStart w:id="6" w:name="Организационно_правовое"/>
      <w:bookmarkEnd w:id="6"/>
      <w:r w:rsidRPr="003A6656">
        <w:rPr>
          <w:rFonts w:ascii="Times New Roman" w:hAnsi="Times New Roman"/>
          <w:sz w:val="28"/>
          <w:szCs w:val="28"/>
        </w:rPr>
        <w:lastRenderedPageBreak/>
        <w:t>1.3 Организационно-правовое обеспечение образовательной деятельности</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Краевое государственное бюджетное профессиональное образовательное учреждение «Николаевский-на-Амуре промышленно-гуманитарный техникум» (наименование изменено в соответствии с распоряжением Министерства образования и науки Хабаровского края от 11.12.2014 №2070 «Об изменении типа и переименование краевых государственных образовательных учреждений среднего профессионального образования») создано на основании распоряжения Правительства Хабаровского края от 25.03.2013 г. № 166-рп «О реорганизации краевых государственных образовательных учреждений профессионального образования Хабаровского края в 2013 году»  в результате реорганизации в форме слияния краевого государственного бюджетного образовательного учреждения среднего профессионального образования «Николаевский-на-Амуре судостроительный техникум» и Краевого государственного бюджетного образовательного учреждения начального профессионального образования «Профессиональное училище № 12».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Во исполнение распоряжения министерства образования и науки Хабаровского края от 18.12.2014 №2142 осуществлена ликвидация Николаевского-на-Амуре педагогического колледжа коренных малочисленных народов Севера – филиала КГОУ СПО ХПК и передача всего движимого и недвижимого имущества в оперативное управление краевому государственному бюджетному профессиональному образовательному учреждению «Николаевский-на-Амуре промышленно-гуманитарный техникум».</w:t>
      </w:r>
    </w:p>
    <w:p w:rsidR="003A6656" w:rsidRPr="003A6656" w:rsidRDefault="003A6656" w:rsidP="005D3A6F">
      <w:pPr>
        <w:spacing w:after="0" w:line="360" w:lineRule="auto"/>
        <w:ind w:firstLine="709"/>
        <w:jc w:val="both"/>
        <w:rPr>
          <w:rFonts w:ascii="Times New Roman" w:hAnsi="Times New Roman"/>
          <w:sz w:val="28"/>
          <w:szCs w:val="28"/>
        </w:rPr>
      </w:pPr>
      <w:r w:rsidRPr="003A6656">
        <w:rPr>
          <w:rFonts w:ascii="Times New Roman" w:hAnsi="Times New Roman"/>
          <w:sz w:val="28"/>
          <w:szCs w:val="28"/>
        </w:rPr>
        <w:t>Деятельность техникума регламентирована Уставом техникума, принятым на Собрании трудового коллектива работников и представителей обучающихся (протокол №17 от 19.12.2014г.) и утвержденным распоряжением Министерства образования и науки Хабаровского</w:t>
      </w:r>
      <w:r w:rsidR="005D3A6F">
        <w:rPr>
          <w:rFonts w:ascii="Times New Roman" w:hAnsi="Times New Roman"/>
          <w:sz w:val="28"/>
          <w:szCs w:val="28"/>
        </w:rPr>
        <w:t xml:space="preserve"> края от </w:t>
      </w:r>
      <w:r w:rsidR="005D3A6F">
        <w:rPr>
          <w:rFonts w:ascii="Times New Roman" w:hAnsi="Times New Roman"/>
          <w:sz w:val="28"/>
          <w:szCs w:val="28"/>
        </w:rPr>
        <w:lastRenderedPageBreak/>
        <w:t xml:space="preserve">30.06.2015 г. № 1449. </w:t>
      </w:r>
      <w:r w:rsidRPr="003A6656">
        <w:rPr>
          <w:rFonts w:ascii="Times New Roman" w:hAnsi="Times New Roman"/>
          <w:sz w:val="28"/>
          <w:szCs w:val="28"/>
        </w:rPr>
        <w:t>Техникум вправе осуществлять образовательную деятельность по образовательным программам, реализация которых не является основной целью его деятельности: основным общеобразовательным программам, основным программам профессионального обучения, дополнительным общеобразовательным программам, дополнительным профессиональным программам.</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0</w:t>
      </w:r>
      <w:r w:rsidRPr="003A6656">
        <w:rPr>
          <w:rFonts w:ascii="Times New Roman" w:hAnsi="Times New Roman"/>
          <w:sz w:val="28"/>
          <w:szCs w:val="28"/>
        </w:rPr>
        <w:t xml:space="preserve"> - Сведения о должностных лицах техникума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716"/>
        <w:gridCol w:w="3025"/>
        <w:gridCol w:w="2064"/>
      </w:tblGrid>
      <w:tr w:rsidR="003A6656" w:rsidRPr="003A6656" w:rsidTr="006171D9">
        <w:trPr>
          <w:tblHeader/>
        </w:trPr>
        <w:tc>
          <w:tcPr>
            <w:tcW w:w="54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п\п</w:t>
            </w:r>
          </w:p>
        </w:tc>
        <w:tc>
          <w:tcPr>
            <w:tcW w:w="371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должности</w:t>
            </w:r>
          </w:p>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 (</w:t>
            </w:r>
            <w:proofErr w:type="gramStart"/>
            <w:r w:rsidRPr="003A6656">
              <w:rPr>
                <w:rFonts w:ascii="Times New Roman" w:hAnsi="Times New Roman"/>
                <w:sz w:val="24"/>
                <w:szCs w:val="24"/>
              </w:rPr>
              <w:t>по</w:t>
            </w:r>
            <w:proofErr w:type="gramEnd"/>
            <w:r w:rsidRPr="003A6656">
              <w:rPr>
                <w:rFonts w:ascii="Times New Roman" w:hAnsi="Times New Roman"/>
                <w:sz w:val="24"/>
                <w:szCs w:val="24"/>
              </w:rPr>
              <w:t xml:space="preserve"> штатному расписанию)</w:t>
            </w:r>
          </w:p>
        </w:tc>
        <w:tc>
          <w:tcPr>
            <w:tcW w:w="30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Фамилия, имя, отчество</w:t>
            </w:r>
          </w:p>
        </w:tc>
        <w:tc>
          <w:tcPr>
            <w:tcW w:w="2064"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Контактный рабочий телефон</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Директор</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proofErr w:type="spellStart"/>
            <w:r w:rsidRPr="006171D9">
              <w:rPr>
                <w:rFonts w:ascii="Times New Roman" w:hAnsi="Times New Roman"/>
                <w:sz w:val="24"/>
                <w:szCs w:val="24"/>
              </w:rPr>
              <w:t>Дыдочкина</w:t>
            </w:r>
            <w:proofErr w:type="spellEnd"/>
            <w:r w:rsidRPr="006171D9">
              <w:rPr>
                <w:rFonts w:ascii="Times New Roman" w:hAnsi="Times New Roman"/>
                <w:sz w:val="24"/>
                <w:szCs w:val="24"/>
              </w:rPr>
              <w:t xml:space="preserve"> Раиса </w:t>
            </w:r>
            <w:proofErr w:type="spellStart"/>
            <w:r w:rsidRPr="006171D9">
              <w:rPr>
                <w:rFonts w:ascii="Times New Roman" w:hAnsi="Times New Roman"/>
                <w:sz w:val="24"/>
                <w:szCs w:val="24"/>
              </w:rPr>
              <w:t>Нургалеевна</w:t>
            </w:r>
            <w:proofErr w:type="spellEnd"/>
          </w:p>
        </w:tc>
        <w:tc>
          <w:tcPr>
            <w:tcW w:w="2064" w:type="dxa"/>
            <w:shd w:val="clear" w:color="auto" w:fill="auto"/>
          </w:tcPr>
          <w:p w:rsidR="003A6656" w:rsidRPr="003A6656" w:rsidRDefault="003A6656" w:rsidP="003A6656">
            <w:pPr>
              <w:spacing w:after="0" w:line="240" w:lineRule="auto"/>
              <w:contextualSpacing/>
              <w:rPr>
                <w:rFonts w:ascii="Times New Roman" w:hAnsi="Times New Roman"/>
                <w:sz w:val="24"/>
                <w:szCs w:val="24"/>
              </w:rPr>
            </w:pPr>
            <w:r w:rsidRPr="003A6656">
              <w:rPr>
                <w:rFonts w:ascii="Times New Roman" w:hAnsi="Times New Roman"/>
                <w:sz w:val="24"/>
                <w:szCs w:val="24"/>
              </w:rPr>
              <w:t>8(42135)2</w:t>
            </w:r>
            <w:r w:rsidR="006171D9">
              <w:rPr>
                <w:rFonts w:ascii="Times New Roman" w:hAnsi="Times New Roman"/>
                <w:sz w:val="24"/>
                <w:szCs w:val="24"/>
              </w:rPr>
              <w:t>7539</w:t>
            </w:r>
          </w:p>
          <w:p w:rsidR="003A6656" w:rsidRPr="003A6656" w:rsidRDefault="003A6656" w:rsidP="003A6656">
            <w:pPr>
              <w:spacing w:after="0" w:line="240" w:lineRule="auto"/>
              <w:jc w:val="both"/>
              <w:rPr>
                <w:rFonts w:ascii="Times New Roman" w:hAnsi="Times New Roman"/>
                <w:sz w:val="24"/>
                <w:szCs w:val="24"/>
              </w:rPr>
            </w:pP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Заместитель директора по учебно-производственной работе</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Боровик Светлана Васильевна</w:t>
            </w:r>
          </w:p>
        </w:tc>
        <w:tc>
          <w:tcPr>
            <w:tcW w:w="2064" w:type="dxa"/>
            <w:shd w:val="clear" w:color="auto" w:fill="auto"/>
          </w:tcPr>
          <w:p w:rsidR="003A6656" w:rsidRPr="003A6656" w:rsidRDefault="003A6656" w:rsidP="003A6656">
            <w:pPr>
              <w:spacing w:after="0" w:line="240" w:lineRule="auto"/>
              <w:contextualSpacing/>
              <w:rPr>
                <w:rFonts w:ascii="Times New Roman" w:hAnsi="Times New Roman"/>
                <w:sz w:val="24"/>
                <w:szCs w:val="24"/>
              </w:rPr>
            </w:pPr>
            <w:r w:rsidRPr="003A6656">
              <w:rPr>
                <w:rFonts w:ascii="Times New Roman" w:hAnsi="Times New Roman"/>
                <w:sz w:val="24"/>
                <w:szCs w:val="24"/>
              </w:rPr>
              <w:t>8(42135) 30434</w:t>
            </w:r>
          </w:p>
          <w:p w:rsidR="003A6656" w:rsidRPr="003A6656" w:rsidRDefault="003A6656" w:rsidP="003A6656">
            <w:pPr>
              <w:spacing w:after="0" w:line="240" w:lineRule="auto"/>
              <w:jc w:val="both"/>
              <w:rPr>
                <w:rFonts w:ascii="Times New Roman" w:hAnsi="Times New Roman"/>
                <w:sz w:val="24"/>
                <w:szCs w:val="24"/>
              </w:rPr>
            </w:pP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Заместитель директора по научно-методической работе</w:t>
            </w:r>
          </w:p>
        </w:tc>
        <w:tc>
          <w:tcPr>
            <w:tcW w:w="3025" w:type="dxa"/>
            <w:shd w:val="clear" w:color="auto" w:fill="auto"/>
          </w:tcPr>
          <w:p w:rsidR="003A6656" w:rsidRPr="00655125" w:rsidRDefault="003A6656" w:rsidP="003A6656">
            <w:pPr>
              <w:spacing w:after="0" w:line="240" w:lineRule="auto"/>
              <w:jc w:val="both"/>
              <w:rPr>
                <w:rFonts w:ascii="Times New Roman" w:hAnsi="Times New Roman"/>
                <w:sz w:val="24"/>
                <w:szCs w:val="24"/>
              </w:rPr>
            </w:pPr>
            <w:r w:rsidRPr="00655125">
              <w:rPr>
                <w:rFonts w:ascii="Times New Roman" w:hAnsi="Times New Roman"/>
                <w:sz w:val="24"/>
                <w:szCs w:val="24"/>
              </w:rPr>
              <w:t>Григорьева Ирина Александровна</w:t>
            </w:r>
          </w:p>
        </w:tc>
        <w:tc>
          <w:tcPr>
            <w:tcW w:w="2064" w:type="dxa"/>
            <w:shd w:val="clear" w:color="auto" w:fill="auto"/>
          </w:tcPr>
          <w:p w:rsidR="003A6656" w:rsidRPr="00655125" w:rsidRDefault="003A6656" w:rsidP="00655125">
            <w:pPr>
              <w:spacing w:after="0" w:line="240" w:lineRule="auto"/>
              <w:jc w:val="both"/>
              <w:rPr>
                <w:rFonts w:ascii="Times New Roman" w:hAnsi="Times New Roman"/>
                <w:sz w:val="24"/>
                <w:szCs w:val="24"/>
              </w:rPr>
            </w:pPr>
            <w:r w:rsidRPr="00655125">
              <w:rPr>
                <w:rFonts w:ascii="Times New Roman" w:hAnsi="Times New Roman"/>
                <w:sz w:val="24"/>
                <w:szCs w:val="24"/>
              </w:rPr>
              <w:t xml:space="preserve">8(42135) </w:t>
            </w:r>
            <w:r w:rsidR="00655125" w:rsidRPr="00655125">
              <w:rPr>
                <w:rFonts w:ascii="Times New Roman" w:hAnsi="Times New Roman"/>
                <w:sz w:val="24"/>
                <w:szCs w:val="24"/>
              </w:rPr>
              <w:t>30430</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Заместитель директора по учебно-воспитательной работе</w:t>
            </w:r>
          </w:p>
        </w:tc>
        <w:tc>
          <w:tcPr>
            <w:tcW w:w="3025" w:type="dxa"/>
            <w:shd w:val="clear" w:color="auto" w:fill="auto"/>
          </w:tcPr>
          <w:p w:rsidR="003A6656" w:rsidRPr="00655125" w:rsidRDefault="003A6656" w:rsidP="003A6656">
            <w:pPr>
              <w:spacing w:after="0" w:line="240" w:lineRule="auto"/>
              <w:jc w:val="both"/>
              <w:rPr>
                <w:rFonts w:ascii="Times New Roman" w:hAnsi="Times New Roman"/>
                <w:sz w:val="24"/>
                <w:szCs w:val="24"/>
              </w:rPr>
            </w:pPr>
            <w:r w:rsidRPr="00655125">
              <w:rPr>
                <w:rFonts w:ascii="Times New Roman" w:hAnsi="Times New Roman"/>
                <w:sz w:val="24"/>
                <w:szCs w:val="24"/>
              </w:rPr>
              <w:t>Анисимова Александра Геннадьевна</w:t>
            </w:r>
          </w:p>
        </w:tc>
        <w:tc>
          <w:tcPr>
            <w:tcW w:w="2064" w:type="dxa"/>
            <w:shd w:val="clear" w:color="auto" w:fill="auto"/>
          </w:tcPr>
          <w:p w:rsidR="003A6656" w:rsidRPr="00655125" w:rsidRDefault="003A6656" w:rsidP="00655125">
            <w:pPr>
              <w:spacing w:after="0" w:line="240" w:lineRule="auto"/>
              <w:jc w:val="both"/>
              <w:rPr>
                <w:rFonts w:ascii="Times New Roman" w:hAnsi="Times New Roman"/>
                <w:sz w:val="24"/>
                <w:szCs w:val="24"/>
              </w:rPr>
            </w:pPr>
            <w:r w:rsidRPr="00655125">
              <w:rPr>
                <w:rFonts w:ascii="Times New Roman" w:hAnsi="Times New Roman"/>
                <w:sz w:val="24"/>
                <w:szCs w:val="24"/>
              </w:rPr>
              <w:t xml:space="preserve">8(42135) </w:t>
            </w:r>
            <w:r w:rsidR="00655125" w:rsidRPr="00655125">
              <w:rPr>
                <w:rFonts w:ascii="Times New Roman" w:hAnsi="Times New Roman"/>
                <w:sz w:val="24"/>
                <w:szCs w:val="24"/>
              </w:rPr>
              <w:t>30434</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Заместитель директора по административно-хозяйственной работе</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proofErr w:type="spellStart"/>
            <w:r w:rsidRPr="003A6656">
              <w:rPr>
                <w:rFonts w:ascii="Times New Roman" w:hAnsi="Times New Roman"/>
                <w:sz w:val="24"/>
                <w:szCs w:val="24"/>
              </w:rPr>
              <w:t>Куторкин</w:t>
            </w:r>
            <w:proofErr w:type="spellEnd"/>
            <w:r w:rsidRPr="003A6656">
              <w:rPr>
                <w:rFonts w:ascii="Times New Roman" w:hAnsi="Times New Roman"/>
                <w:sz w:val="24"/>
                <w:szCs w:val="24"/>
              </w:rPr>
              <w:t xml:space="preserve"> Юрий Григорьевич</w:t>
            </w:r>
          </w:p>
        </w:tc>
        <w:tc>
          <w:tcPr>
            <w:tcW w:w="2064" w:type="dxa"/>
            <w:shd w:val="clear" w:color="auto" w:fill="auto"/>
          </w:tcPr>
          <w:p w:rsidR="003A6656" w:rsidRPr="003A6656" w:rsidRDefault="003A6656" w:rsidP="006171D9">
            <w:pPr>
              <w:spacing w:after="0" w:line="240" w:lineRule="auto"/>
              <w:jc w:val="both"/>
              <w:rPr>
                <w:rFonts w:ascii="Times New Roman" w:hAnsi="Times New Roman"/>
                <w:sz w:val="24"/>
                <w:szCs w:val="24"/>
              </w:rPr>
            </w:pPr>
            <w:r w:rsidRPr="003A6656">
              <w:rPr>
                <w:rFonts w:ascii="Times New Roman" w:hAnsi="Times New Roman"/>
                <w:sz w:val="24"/>
                <w:szCs w:val="24"/>
              </w:rPr>
              <w:t>8(42135) 2</w:t>
            </w:r>
            <w:r w:rsidR="006171D9">
              <w:rPr>
                <w:rFonts w:ascii="Times New Roman" w:hAnsi="Times New Roman"/>
                <w:sz w:val="24"/>
                <w:szCs w:val="24"/>
              </w:rPr>
              <w:t>7005</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Главный бухгалтер</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proofErr w:type="spellStart"/>
            <w:r w:rsidRPr="003A6656">
              <w:rPr>
                <w:rFonts w:ascii="Times New Roman" w:hAnsi="Times New Roman"/>
                <w:sz w:val="24"/>
                <w:szCs w:val="24"/>
              </w:rPr>
              <w:t>Жванская</w:t>
            </w:r>
            <w:proofErr w:type="spellEnd"/>
            <w:r w:rsidRPr="003A6656">
              <w:rPr>
                <w:rFonts w:ascii="Times New Roman" w:hAnsi="Times New Roman"/>
                <w:sz w:val="24"/>
                <w:szCs w:val="24"/>
              </w:rPr>
              <w:t xml:space="preserve"> Наталья Валерьевна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30430</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7</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Заведующий учебной частью</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Петрова Антонина Геннадьевна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28801</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Заведующий отделением </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Буш Светлана Юрьевна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28801</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Заведующий отделением</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Гроза Ольга Николаевна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27019</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11</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Заведующий заочным отделением</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Румянцева Ольга Анатольевна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27019</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12</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Старший мастер</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proofErr w:type="spellStart"/>
            <w:r w:rsidRPr="003A6656">
              <w:rPr>
                <w:rFonts w:ascii="Times New Roman" w:hAnsi="Times New Roman"/>
                <w:sz w:val="24"/>
                <w:szCs w:val="24"/>
              </w:rPr>
              <w:t>Кайдалов</w:t>
            </w:r>
            <w:proofErr w:type="spellEnd"/>
            <w:r w:rsidRPr="003A6656">
              <w:rPr>
                <w:rFonts w:ascii="Times New Roman" w:hAnsi="Times New Roman"/>
                <w:sz w:val="24"/>
                <w:szCs w:val="24"/>
              </w:rPr>
              <w:t xml:space="preserve"> Антон Юрьевич</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8(42135)27539</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Руководитель </w:t>
            </w:r>
            <w:proofErr w:type="spellStart"/>
            <w:r w:rsidRPr="003A6656">
              <w:rPr>
                <w:rFonts w:ascii="Times New Roman" w:hAnsi="Times New Roman"/>
                <w:sz w:val="24"/>
                <w:szCs w:val="24"/>
              </w:rPr>
              <w:t>профориентационной</w:t>
            </w:r>
            <w:proofErr w:type="spellEnd"/>
            <w:r w:rsidRPr="003A6656">
              <w:rPr>
                <w:rFonts w:ascii="Times New Roman" w:hAnsi="Times New Roman"/>
                <w:sz w:val="24"/>
                <w:szCs w:val="24"/>
              </w:rPr>
              <w:t xml:space="preserve"> работы</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Ананьева Алена Викторовна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27019</w:t>
            </w:r>
          </w:p>
        </w:tc>
      </w:tr>
      <w:tr w:rsidR="003A6656" w:rsidRPr="003A6656" w:rsidTr="006171D9">
        <w:tc>
          <w:tcPr>
            <w:tcW w:w="540"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14</w:t>
            </w:r>
          </w:p>
        </w:tc>
        <w:tc>
          <w:tcPr>
            <w:tcW w:w="371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Заведующий практикой</w:t>
            </w:r>
          </w:p>
        </w:tc>
        <w:tc>
          <w:tcPr>
            <w:tcW w:w="3025" w:type="dxa"/>
            <w:shd w:val="clear" w:color="auto" w:fill="auto"/>
          </w:tcPr>
          <w:p w:rsidR="003A6656" w:rsidRPr="003A6656" w:rsidRDefault="003A6656" w:rsidP="003A6656">
            <w:pPr>
              <w:spacing w:after="0" w:line="240" w:lineRule="auto"/>
              <w:jc w:val="both"/>
              <w:rPr>
                <w:rFonts w:ascii="Times New Roman" w:hAnsi="Times New Roman"/>
                <w:sz w:val="24"/>
                <w:szCs w:val="24"/>
              </w:rPr>
            </w:pPr>
            <w:proofErr w:type="spellStart"/>
            <w:r w:rsidRPr="003A6656">
              <w:rPr>
                <w:rFonts w:ascii="Times New Roman" w:hAnsi="Times New Roman"/>
                <w:sz w:val="24"/>
                <w:szCs w:val="24"/>
              </w:rPr>
              <w:t>Хамидулина</w:t>
            </w:r>
            <w:proofErr w:type="spellEnd"/>
            <w:r w:rsidRPr="003A6656">
              <w:rPr>
                <w:rFonts w:ascii="Times New Roman" w:hAnsi="Times New Roman"/>
                <w:sz w:val="24"/>
                <w:szCs w:val="24"/>
              </w:rPr>
              <w:t xml:space="preserve"> Юлия Валерьевна</w:t>
            </w:r>
          </w:p>
        </w:tc>
        <w:tc>
          <w:tcPr>
            <w:tcW w:w="206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8(42135) 27019</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Учреждение является юридическим лицом, имеет обособленное имущество, самостоятельный баланс, лицевые счета в территориальном органе Федерального казначейства по Хабаровскому краю или финансовом органе Хабаровского края, круглую печать со своим наименованием и изображением герба Российской Федерации, штамп и бланк с соответствующим наименованием и другие необходимые реквизиты.</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Техникум внесен в единый государственный реестр юридических лиц 05.09.2013 г. за основным государственным регистрационным номером 1132705000471 и поставлен на учет в Межрайонной ИФНС России № 1 по Хабаровскому краю Свидетельство от 05.09.2013 г. серия 27 № 002243217, ИНН/КПП 2795021155/270501001.</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Техникум обеспечивает образовательную деятельность в сфере среднего и дополнительного профессионального образования на основании свидетельства о государственной аккредитации № 748 от 18.08.2015 г., лицензии на осуществлении образовательной деятельности № 1931 от 05.08.2015 г.</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sz w:val="28"/>
          <w:szCs w:val="28"/>
        </w:rPr>
        <w:t xml:space="preserve">Учреждение в своей деятельности руководствуется Конституцией </w:t>
      </w:r>
      <w:r w:rsidRPr="003A6656">
        <w:rPr>
          <w:rFonts w:ascii="Times New Roman" w:hAnsi="Times New Roman" w:cs="Times New Roman"/>
          <w:sz w:val="28"/>
          <w:szCs w:val="28"/>
        </w:rPr>
        <w:t xml:space="preserve">Российской Федерации, федеральным законом №273-ФЗ, Уставом, Приказом </w:t>
      </w:r>
      <w:proofErr w:type="spellStart"/>
      <w:r w:rsidRPr="003A6656">
        <w:rPr>
          <w:rFonts w:ascii="Times New Roman" w:hAnsi="Times New Roman" w:cs="Times New Roman"/>
          <w:sz w:val="28"/>
          <w:szCs w:val="28"/>
        </w:rPr>
        <w:t>Минобрнауки</w:t>
      </w:r>
      <w:proofErr w:type="spellEnd"/>
      <w:r w:rsidRPr="003A6656">
        <w:rPr>
          <w:rFonts w:ascii="Times New Roman" w:hAnsi="Times New Roman" w:cs="Times New Roman"/>
          <w:sz w:val="28"/>
          <w:szCs w:val="28"/>
        </w:rPr>
        <w:t xml:space="preserve"> России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другими нормативно-правовыми актами Российской Федерации, нормативно-правовыми актами Хабаровского края.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соответствии с основополагающими нормативно-правовыми документами Федерального и регионального уровней, действующими в системе среднего профессионального образования, в техникуме разработаны, актуализированы и утверждены приказом директора техникума нормативные локальные акты, регламентирующие деятельность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Устав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Приказы и распоряжения директора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Коллективный трудовой договор;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Правила внутреннего трудового распорядка сотрудников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Программа развития/модернизации техникума на 2018-2022годы;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Положения техникума по следующим направлениям: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обеспечению образовательного процесса;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научно-методическому обеспечению;</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материально-техническому и информационному обеспечению;</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обеспечению качества и контроля качества образовательного процесса;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обеспечению воспитательного процесса и </w:t>
      </w:r>
      <w:proofErr w:type="spellStart"/>
      <w:r w:rsidRPr="003A6656">
        <w:rPr>
          <w:rFonts w:ascii="Times New Roman" w:hAnsi="Times New Roman" w:cs="Times New Roman"/>
          <w:sz w:val="28"/>
          <w:szCs w:val="28"/>
        </w:rPr>
        <w:t>здоровьесбережения</w:t>
      </w:r>
      <w:proofErr w:type="spellEnd"/>
      <w:r w:rsidRPr="003A6656">
        <w:rPr>
          <w:rFonts w:ascii="Times New Roman" w:hAnsi="Times New Roman" w:cs="Times New Roman"/>
          <w:sz w:val="28"/>
          <w:szCs w:val="28"/>
        </w:rPr>
        <w:t xml:space="preserve"> обучающихся;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организации финансовой деятельности;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sym w:font="Symbol" w:char="F02D"/>
      </w:r>
      <w:r w:rsidRPr="003A6656">
        <w:rPr>
          <w:rFonts w:ascii="Times New Roman" w:hAnsi="Times New Roman" w:cs="Times New Roman"/>
          <w:sz w:val="28"/>
          <w:szCs w:val="28"/>
        </w:rPr>
        <w:t xml:space="preserve"> </w:t>
      </w:r>
      <w:proofErr w:type="gramStart"/>
      <w:r w:rsidRPr="003A6656">
        <w:rPr>
          <w:rFonts w:ascii="Times New Roman" w:hAnsi="Times New Roman" w:cs="Times New Roman"/>
          <w:sz w:val="28"/>
          <w:szCs w:val="28"/>
        </w:rPr>
        <w:t>по</w:t>
      </w:r>
      <w:proofErr w:type="gramEnd"/>
      <w:r w:rsidRPr="003A6656">
        <w:rPr>
          <w:rFonts w:ascii="Times New Roman" w:hAnsi="Times New Roman" w:cs="Times New Roman"/>
          <w:sz w:val="28"/>
          <w:szCs w:val="28"/>
        </w:rPr>
        <w:t xml:space="preserve"> охране труда.</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7" w:name="Основные_показатели"/>
      <w:bookmarkEnd w:id="7"/>
      <w:r w:rsidRPr="003A6656">
        <w:rPr>
          <w:rFonts w:ascii="Times New Roman" w:hAnsi="Times New Roman" w:cs="Times New Roman"/>
          <w:sz w:val="28"/>
          <w:szCs w:val="28"/>
        </w:rPr>
        <w:t>1.4 Основные показатели деятельности образовательной организации</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widowControl w:val="0"/>
        <w:spacing w:after="0" w:line="360" w:lineRule="auto"/>
        <w:ind w:firstLine="709"/>
        <w:jc w:val="both"/>
        <w:rPr>
          <w:rFonts w:ascii="Times New Roman" w:eastAsia="Times New Roman" w:hAnsi="Times New Roman" w:cs="Times New Roman"/>
          <w:bCs/>
          <w:sz w:val="28"/>
          <w:szCs w:val="28"/>
        </w:rPr>
      </w:pPr>
      <w:r w:rsidRPr="003A6656">
        <w:rPr>
          <w:rFonts w:ascii="Times New Roman" w:eastAsia="Times New Roman" w:hAnsi="Times New Roman" w:cs="Times New Roman"/>
          <w:bCs/>
          <w:sz w:val="28"/>
          <w:szCs w:val="28"/>
        </w:rPr>
        <w:t>Таблица 1</w:t>
      </w:r>
      <w:r w:rsidR="00B90844">
        <w:rPr>
          <w:rFonts w:ascii="Times New Roman" w:eastAsia="Times New Roman" w:hAnsi="Times New Roman" w:cs="Times New Roman"/>
          <w:bCs/>
          <w:sz w:val="28"/>
          <w:szCs w:val="28"/>
        </w:rPr>
        <w:t>1</w:t>
      </w:r>
      <w:r w:rsidRPr="003A6656">
        <w:rPr>
          <w:rFonts w:ascii="Times New Roman" w:eastAsia="Times New Roman" w:hAnsi="Times New Roman" w:cs="Times New Roman"/>
          <w:bCs/>
          <w:sz w:val="28"/>
          <w:szCs w:val="28"/>
        </w:rPr>
        <w:t xml:space="preserve"> - Показатели деятельности техникума, подлежащей </w:t>
      </w:r>
      <w:proofErr w:type="spellStart"/>
      <w:r w:rsidRPr="003A6656">
        <w:rPr>
          <w:rFonts w:ascii="Times New Roman" w:eastAsia="Times New Roman" w:hAnsi="Times New Roman" w:cs="Times New Roman"/>
          <w:bCs/>
          <w:sz w:val="28"/>
          <w:szCs w:val="28"/>
        </w:rPr>
        <w:t>самообследованию</w:t>
      </w:r>
      <w:proofErr w:type="spellEnd"/>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6625"/>
        <w:gridCol w:w="1481"/>
      </w:tblGrid>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w:t>
            </w:r>
          </w:p>
        </w:tc>
        <w:tc>
          <w:tcPr>
            <w:tcW w:w="6625" w:type="dxa"/>
          </w:tcPr>
          <w:p w:rsidR="003A6656" w:rsidRPr="003A6656" w:rsidRDefault="003A6656" w:rsidP="003A665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Показатели</w:t>
            </w:r>
          </w:p>
        </w:tc>
        <w:tc>
          <w:tcPr>
            <w:tcW w:w="1481" w:type="dxa"/>
          </w:tcPr>
          <w:p w:rsidR="003A6656" w:rsidRPr="003A6656" w:rsidRDefault="003A6656" w:rsidP="003A66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Единица измерения</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Образовательная деятельность</w:t>
            </w:r>
          </w:p>
        </w:tc>
        <w:tc>
          <w:tcPr>
            <w:tcW w:w="1481" w:type="dxa"/>
          </w:tcPr>
          <w:p w:rsidR="003A6656" w:rsidRPr="003A6656" w:rsidRDefault="003A6656" w:rsidP="003A665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153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 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153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 очно-заочной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 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563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1.2.1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 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282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1.2.2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 очно-заочной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1.2.3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 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281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Количество реализуемых образовательных программ среднего профессионального образования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14 единиц</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1.4</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 студентов (курсантов), зачисленных на первый курс на очную форму обучения, за отчетный период</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283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1.6</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Численность/удельный вес численности выпускников, </w:t>
            </w:r>
            <w:r w:rsidRPr="003A6656">
              <w:rPr>
                <w:rFonts w:ascii="Times New Roman" w:eastAsia="Times New Roman" w:hAnsi="Times New Roman" w:cs="Times New Roman"/>
                <w:sz w:val="24"/>
                <w:szCs w:val="24"/>
                <w:lang w:eastAsia="ru-RU"/>
              </w:rPr>
              <w:lastRenderedPageBreak/>
              <w:t>прошедших государственную итоговую аттестацию и получивших оценки «хорошо» и «отлично», в общей численности выпускников</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121 человек/</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88%</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1.7</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F63618"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3618">
              <w:rPr>
                <w:rFonts w:ascii="Times New Roman" w:eastAsia="Times New Roman" w:hAnsi="Times New Roman" w:cs="Times New Roman"/>
                <w:sz w:val="24"/>
                <w:szCs w:val="24"/>
                <w:lang w:eastAsia="ru-RU"/>
              </w:rPr>
              <w:t>1.8</w:t>
            </w:r>
          </w:p>
        </w:tc>
        <w:tc>
          <w:tcPr>
            <w:tcW w:w="6625" w:type="dxa"/>
          </w:tcPr>
          <w:p w:rsidR="003A6656" w:rsidRPr="00F63618"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3618">
              <w:rPr>
                <w:rFonts w:ascii="Times New Roman" w:eastAsia="Times New Roman" w:hAnsi="Times New Roman" w:cs="Times New Roman"/>
                <w:sz w:val="24"/>
                <w:szCs w:val="24"/>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481" w:type="dxa"/>
          </w:tcPr>
          <w:p w:rsidR="00655125" w:rsidRPr="00796DC7" w:rsidRDefault="00655125" w:rsidP="0065512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96DC7">
              <w:rPr>
                <w:rFonts w:ascii="Times New Roman" w:eastAsia="Times New Roman" w:hAnsi="Times New Roman" w:cs="Times New Roman"/>
                <w:sz w:val="24"/>
                <w:szCs w:val="24"/>
                <w:lang w:eastAsia="ru-RU"/>
              </w:rPr>
              <w:t>212 человек/</w:t>
            </w:r>
          </w:p>
          <w:p w:rsidR="003A6656" w:rsidRPr="003A6656" w:rsidRDefault="00655125" w:rsidP="0065512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cyan"/>
                <w:lang w:eastAsia="ru-RU"/>
              </w:rPr>
            </w:pPr>
            <w:r w:rsidRPr="00796DC7">
              <w:rPr>
                <w:rFonts w:ascii="Times New Roman" w:eastAsia="Times New Roman" w:hAnsi="Times New Roman" w:cs="Times New Roman"/>
                <w:sz w:val="24"/>
                <w:szCs w:val="24"/>
                <w:lang w:eastAsia="ru-RU"/>
              </w:rPr>
              <w:t>45%</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работников</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 xml:space="preserve">43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28</w:t>
            </w: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1.10</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 xml:space="preserve">30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70</w:t>
            </w: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1.11</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 xml:space="preserve">11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26%</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1.11.1</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Высшая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 xml:space="preserve">10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24</w:t>
            </w: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1.11.2</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Первая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 xml:space="preserve">1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2</w:t>
            </w: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 xml:space="preserve">43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100</w:t>
            </w: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1.14</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Общая численность студентов (курсантов) образовательной организации, обучающихся в филиале образовательной организации (далее - филиал) </w:t>
            </w:r>
            <w:hyperlink w:anchor="P741" w:history="1">
              <w:r w:rsidRPr="003A6656">
                <w:rPr>
                  <w:rFonts w:ascii="Times New Roman" w:eastAsia="Times New Roman" w:hAnsi="Times New Roman" w:cs="Times New Roman"/>
                  <w:color w:val="0000FF"/>
                  <w:sz w:val="24"/>
                  <w:szCs w:val="24"/>
                  <w:lang w:eastAsia="ru-RU"/>
                </w:rPr>
                <w:t>&lt;*&gt;</w:t>
              </w:r>
            </w:hyperlink>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Финансово-экономическая деятельность</w:t>
            </w:r>
          </w:p>
        </w:tc>
        <w:tc>
          <w:tcPr>
            <w:tcW w:w="1481" w:type="dxa"/>
          </w:tcPr>
          <w:p w:rsidR="003A6656" w:rsidRPr="003A6656" w:rsidRDefault="003A6656" w:rsidP="003A665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heme="minorEastAsia" w:hAnsi="Times New Roman" w:cs="Times New Roman"/>
                <w:sz w:val="24"/>
                <w:szCs w:val="24"/>
                <w:lang w:eastAsia="ru-RU"/>
              </w:rPr>
              <w:t>126436,84 тыс. руб.</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Доходы образовательной организации по всем видам финансового обеспечения (деятельности) в расчете на одного </w:t>
            </w:r>
            <w:r w:rsidRPr="003A6656">
              <w:rPr>
                <w:rFonts w:ascii="Times New Roman" w:eastAsia="Times New Roman" w:hAnsi="Times New Roman" w:cs="Times New Roman"/>
                <w:sz w:val="24"/>
                <w:szCs w:val="24"/>
                <w:lang w:eastAsia="ru-RU"/>
              </w:rPr>
              <w:lastRenderedPageBreak/>
              <w:t>педагогического работника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eastAsia="ru-RU"/>
              </w:rPr>
              <w:lastRenderedPageBreak/>
              <w:t>2809,71</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heme="minorEastAsia" w:hAnsi="Times New Roman" w:cs="Times New Roman"/>
                <w:sz w:val="24"/>
                <w:szCs w:val="24"/>
                <w:lang w:eastAsia="ru-RU"/>
              </w:rPr>
              <w:t>тыс. руб.</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2.3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eastAsia="ru-RU"/>
              </w:rPr>
              <w:t>148,2</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heme="minorEastAsia" w:hAnsi="Times New Roman" w:cs="Times New Roman"/>
                <w:sz w:val="24"/>
                <w:szCs w:val="24"/>
                <w:lang w:eastAsia="ru-RU"/>
              </w:rPr>
              <w:t>тыс. руб.</w:t>
            </w:r>
          </w:p>
        </w:tc>
      </w:tr>
      <w:tr w:rsidR="003A6656" w:rsidRPr="003A6656" w:rsidTr="006171D9">
        <w:tblPrEx>
          <w:tblBorders>
            <w:insideH w:val="none" w:sz="0" w:space="0" w:color="auto"/>
          </w:tblBorders>
        </w:tblPrEx>
        <w:tc>
          <w:tcPr>
            <w:tcW w:w="963" w:type="dxa"/>
            <w:tcBorders>
              <w:bottom w:val="nil"/>
            </w:tcBorders>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2.4</w:t>
            </w:r>
          </w:p>
        </w:tc>
        <w:tc>
          <w:tcPr>
            <w:tcW w:w="6625" w:type="dxa"/>
            <w:tcBorders>
              <w:bottom w:val="nil"/>
            </w:tcBorders>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481" w:type="dxa"/>
            <w:tcBorders>
              <w:bottom w:val="nil"/>
            </w:tcBorders>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90%</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Инфраструктура</w:t>
            </w:r>
          </w:p>
        </w:tc>
        <w:tc>
          <w:tcPr>
            <w:tcW w:w="1481"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студента (курсанта)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9,2 кв. м</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Количество компьютеров со сроком эксплуатации не более 5 лет в расчете на одного студента (курсанта)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0,08 единиц</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96 человек/</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100%</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Обучение инвалидов и лиц с ограниченными возможностями здоровья</w:t>
            </w:r>
          </w:p>
        </w:tc>
        <w:tc>
          <w:tcPr>
            <w:tcW w:w="1481" w:type="dxa"/>
          </w:tcPr>
          <w:p w:rsidR="003A6656" w:rsidRPr="003A6656" w:rsidRDefault="003A6656" w:rsidP="003A665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49 человек</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/7%</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Общее количество адаптированных образовательных программ среднего профессионального образования,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5 единиц</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для</w:t>
            </w:r>
            <w:proofErr w:type="gramEnd"/>
            <w:r w:rsidRPr="003A6656">
              <w:rPr>
                <w:rFonts w:ascii="Times New Roman" w:eastAsia="Times New Roman" w:hAnsi="Times New Roman" w:cs="Times New Roman"/>
                <w:sz w:val="24"/>
                <w:szCs w:val="24"/>
                <w:lang w:eastAsia="ru-RU"/>
              </w:rPr>
              <w:t xml:space="preserve"> инвалидов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 единица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для</w:t>
            </w:r>
            <w:proofErr w:type="gramEnd"/>
            <w:r w:rsidRPr="003A6656">
              <w:rPr>
                <w:rFonts w:ascii="Times New Roman" w:eastAsia="Times New Roman" w:hAnsi="Times New Roman" w:cs="Times New Roman"/>
                <w:sz w:val="24"/>
                <w:szCs w:val="24"/>
                <w:lang w:eastAsia="ru-RU"/>
              </w:rPr>
              <w:t xml:space="preserve"> инвалидов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единиц</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для</w:t>
            </w:r>
            <w:proofErr w:type="gramEnd"/>
            <w:r w:rsidRPr="003A6656">
              <w:rPr>
                <w:rFonts w:ascii="Times New Roman" w:eastAsia="Times New Roman" w:hAnsi="Times New Roman" w:cs="Times New Roman"/>
                <w:sz w:val="24"/>
                <w:szCs w:val="24"/>
                <w:lang w:eastAsia="ru-RU"/>
              </w:rPr>
              <w:t xml:space="preserve"> инвалидов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 3 единицы</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для</w:t>
            </w:r>
            <w:proofErr w:type="gramEnd"/>
            <w:r w:rsidRPr="003A6656">
              <w:rPr>
                <w:rFonts w:ascii="Times New Roman" w:eastAsia="Times New Roman" w:hAnsi="Times New Roman" w:cs="Times New Roman"/>
                <w:sz w:val="24"/>
                <w:szCs w:val="24"/>
                <w:lang w:eastAsia="ru-RU"/>
              </w:rPr>
              <w:t xml:space="preserve"> инвалидов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единиц</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для</w:t>
            </w:r>
            <w:proofErr w:type="gramEnd"/>
            <w:r w:rsidRPr="003A6656">
              <w:rPr>
                <w:rFonts w:ascii="Times New Roman" w:eastAsia="Times New Roman" w:hAnsi="Times New Roman" w:cs="Times New Roman"/>
                <w:sz w:val="24"/>
                <w:szCs w:val="24"/>
                <w:lang w:eastAsia="ru-RU"/>
              </w:rPr>
              <w:t xml:space="preserve"> инвалидов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единиц</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Общая численность инвалидов и лиц с ограниченными </w:t>
            </w:r>
            <w:r w:rsidRPr="003A6656">
              <w:rPr>
                <w:rFonts w:ascii="Times New Roman" w:eastAsia="Times New Roman" w:hAnsi="Times New Roman" w:cs="Times New Roman"/>
                <w:sz w:val="24"/>
                <w:szCs w:val="24"/>
                <w:lang w:eastAsia="ru-RU"/>
              </w:rPr>
              <w:lastRenderedPageBreak/>
              <w:t>возможностями здоровья, обучающихся по программам подготовки квалифицированных рабочих, служащих,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4.3.1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4.4</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Общая численность инвалидов и лиц с ограниченными </w:t>
            </w:r>
            <w:r w:rsidRPr="003A6656">
              <w:rPr>
                <w:rFonts w:ascii="Times New Roman" w:eastAsia="Times New Roman" w:hAnsi="Times New Roman" w:cs="Times New Roman"/>
                <w:sz w:val="24"/>
                <w:szCs w:val="24"/>
                <w:lang w:eastAsia="ru-RU"/>
              </w:rPr>
              <w:lastRenderedPageBreak/>
              <w:t>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43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4.4.1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43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4.4.2</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4.4.3</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highlight w:val="cyan"/>
                <w:lang w:eastAsia="ru-RU"/>
              </w:rPr>
            </w:pPr>
            <w:r w:rsidRPr="003A6656">
              <w:rPr>
                <w:rFonts w:ascii="Times New Roman" w:eastAsia="Times New Roman" w:hAnsi="Times New Roman" w:cs="Times New Roman"/>
                <w:sz w:val="24"/>
                <w:szCs w:val="24"/>
                <w:lang w:eastAsia="ru-RU"/>
              </w:rPr>
              <w:t>4.5</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Общая численность инвалидов и лиц с ограниченными </w:t>
            </w:r>
            <w:r w:rsidRPr="003A6656">
              <w:rPr>
                <w:rFonts w:ascii="Times New Roman" w:eastAsia="Times New Roman" w:hAnsi="Times New Roman" w:cs="Times New Roman"/>
                <w:sz w:val="24"/>
                <w:szCs w:val="24"/>
                <w:lang w:eastAsia="ru-RU"/>
              </w:rPr>
              <w:lastRenderedPageBreak/>
              <w:t>возможностями здоровья, обучающихся по программам подготовки специалистов среднего звена,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5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3A6656">
              <w:rPr>
                <w:rFonts w:ascii="Times New Roman" w:eastAsia="Times New Roman" w:hAnsi="Times New Roman" w:cs="Times New Roman"/>
                <w:sz w:val="24"/>
                <w:szCs w:val="24"/>
                <w:lang w:eastAsia="ru-RU"/>
              </w:rPr>
              <w:lastRenderedPageBreak/>
              <w:t>4.5.1</w:t>
            </w: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highlight w:val="cyan"/>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highlight w:val="cyan"/>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highlight w:val="cyan"/>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highlight w:val="cyan"/>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highlight w:val="cyan"/>
                <w:lang w:eastAsia="ru-RU"/>
              </w:rPr>
            </w:pPr>
          </w:p>
        </w:tc>
        <w:tc>
          <w:tcPr>
            <w:tcW w:w="6625"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4.5.2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4.5.3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4.6</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Общая численность инвалидов и лиц с ограниченными возможностями здоровья, обучающихся по адаптированным </w:t>
            </w:r>
            <w:r w:rsidRPr="003A6656">
              <w:rPr>
                <w:rFonts w:ascii="Times New Roman" w:eastAsia="Times New Roman" w:hAnsi="Times New Roman" w:cs="Times New Roman"/>
                <w:sz w:val="24"/>
                <w:szCs w:val="24"/>
                <w:lang w:eastAsia="ru-RU"/>
              </w:rPr>
              <w:lastRenderedPageBreak/>
              <w:t>образовательным программам подготовки специалистов среднего звена, в том числе</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5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lastRenderedPageBreak/>
              <w:t>4.6.1</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 человека</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4.6.2</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очно-заочной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4.6.3</w:t>
            </w: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w:t>
            </w:r>
            <w:proofErr w:type="gramEnd"/>
            <w:r w:rsidRPr="003A6656">
              <w:rPr>
                <w:rFonts w:ascii="Times New Roman" w:eastAsia="Times New Roman" w:hAnsi="Times New Roman" w:cs="Times New Roman"/>
                <w:sz w:val="24"/>
                <w:szCs w:val="24"/>
                <w:lang w:eastAsia="ru-RU"/>
              </w:rPr>
              <w:t xml:space="preserve"> заочной форме обучения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зрения</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слуха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нарушениями опорно-двигательного аппарата</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 другими нарушениями</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c>
          <w:tcPr>
            <w:tcW w:w="963" w:type="dxa"/>
          </w:tcPr>
          <w:p w:rsidR="003A6656" w:rsidRPr="003A6656" w:rsidRDefault="003A6656" w:rsidP="003A665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c>
          <w:tcPr>
            <w:tcW w:w="6625"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инвалидов</w:t>
            </w:r>
            <w:proofErr w:type="gramEnd"/>
            <w:r w:rsidRPr="003A6656">
              <w:rPr>
                <w:rFonts w:ascii="Times New Roman" w:eastAsia="Times New Roman" w:hAnsi="Times New Roman" w:cs="Times New Roman"/>
                <w:sz w:val="24"/>
                <w:szCs w:val="24"/>
                <w:lang w:eastAsia="ru-RU"/>
              </w:rPr>
              <w:t xml:space="preserve"> и лиц с ограниченными возможностями здоровья со сложными дефектами (два и более нарушений)</w:t>
            </w:r>
          </w:p>
        </w:tc>
        <w:tc>
          <w:tcPr>
            <w:tcW w:w="1481" w:type="dxa"/>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 человек</w:t>
            </w:r>
          </w:p>
        </w:tc>
      </w:tr>
      <w:tr w:rsidR="003A6656" w:rsidRPr="003A6656" w:rsidTr="006171D9">
        <w:tblPrEx>
          <w:tblBorders>
            <w:insideH w:val="none" w:sz="0" w:space="0" w:color="auto"/>
          </w:tblBorders>
        </w:tblPrEx>
        <w:tc>
          <w:tcPr>
            <w:tcW w:w="963" w:type="dxa"/>
            <w:tcBorders>
              <w:bottom w:val="single" w:sz="4" w:space="0" w:color="auto"/>
            </w:tcBorders>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4.7</w:t>
            </w:r>
          </w:p>
        </w:tc>
        <w:tc>
          <w:tcPr>
            <w:tcW w:w="6625" w:type="dxa"/>
            <w:tcBorders>
              <w:bottom w:val="single" w:sz="4" w:space="0" w:color="auto"/>
            </w:tcBorders>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Численность/удельный вес численности работников образовательной организации, прошедших повышение </w:t>
            </w:r>
            <w:r w:rsidRPr="003A6656">
              <w:rPr>
                <w:rFonts w:ascii="Times New Roman" w:eastAsia="Times New Roman" w:hAnsi="Times New Roman" w:cs="Times New Roman"/>
                <w:sz w:val="24"/>
                <w:szCs w:val="24"/>
                <w:lang w:eastAsia="ru-RU"/>
              </w:rPr>
              <w:lastRenderedPageBreak/>
              <w:t>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481" w:type="dxa"/>
            <w:tcBorders>
              <w:bottom w:val="single" w:sz="4" w:space="0" w:color="auto"/>
            </w:tcBorders>
          </w:tcPr>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lastRenderedPageBreak/>
              <w:t xml:space="preserve">11 </w:t>
            </w:r>
            <w:r w:rsidRPr="003A6656">
              <w:rPr>
                <w:rFonts w:ascii="Times New Roman" w:eastAsia="Times New Roman" w:hAnsi="Times New Roman" w:cs="Times New Roman"/>
                <w:sz w:val="24"/>
                <w:szCs w:val="24"/>
                <w:lang w:eastAsia="ru-RU"/>
              </w:rPr>
              <w:t>человек/</w:t>
            </w:r>
          </w:p>
          <w:p w:rsidR="003A6656" w:rsidRPr="003A6656" w:rsidRDefault="003A6656" w:rsidP="003A66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val="en-US" w:eastAsia="ru-RU"/>
              </w:rPr>
              <w:t>26</w:t>
            </w:r>
            <w:r w:rsidRPr="003A6656">
              <w:rPr>
                <w:rFonts w:ascii="Times New Roman" w:eastAsia="Times New Roman" w:hAnsi="Times New Roman" w:cs="Times New Roman"/>
                <w:sz w:val="24"/>
                <w:szCs w:val="24"/>
                <w:lang w:eastAsia="ru-RU"/>
              </w:rPr>
              <w:t>%</w:t>
            </w:r>
          </w:p>
        </w:tc>
      </w:tr>
    </w:tbl>
    <w:p w:rsidR="003A6656" w:rsidRPr="003A6656" w:rsidRDefault="003A6656" w:rsidP="003A6656">
      <w:pPr>
        <w:autoSpaceDE w:val="0"/>
        <w:autoSpaceDN w:val="0"/>
        <w:adjustRightInd w:val="0"/>
        <w:spacing w:after="0" w:line="360" w:lineRule="auto"/>
        <w:jc w:val="both"/>
        <w:rPr>
          <w:rFonts w:ascii="Times New Roman" w:hAnsi="Times New Roman" w:cs="Times New Roman"/>
          <w:i/>
          <w:color w:val="000000"/>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cs="Times New Roman"/>
          <w:i/>
          <w:sz w:val="28"/>
          <w:szCs w:val="28"/>
        </w:rPr>
        <w:t>Анализ результатов: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Краевое государственное бюджетное профессиональное образовательное учреждение «Николаевский-на-Амуре промышленно-гуманитарный техникум» - многопрофильная образовательная организация профессионального образования, в которой реализуемые профессии и специальности ориентированы на потребности региона в кадрах. Образовательная деятельность в техникуме осуществляется только по профессиям, специальностям и уровням подготовки, определенным лицензией.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2. Правовое обеспечение образовательной деятельности техникума осуществляется в соответствии с действующим законодательством и Уставом и корректируется в связи с требованиями законодательства.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3. Техникум имеет необходимый и достаточный пакет нормативных документов </w:t>
      </w:r>
      <w:r w:rsidRPr="003A6656">
        <w:rPr>
          <w:rFonts w:ascii="Times New Roman" w:eastAsia="Times New Roman" w:hAnsi="Times New Roman" w:cs="Times New Roman"/>
          <w:sz w:val="28"/>
          <w:szCs w:val="28"/>
          <w:lang w:eastAsia="ru-RU"/>
        </w:rPr>
        <w:t xml:space="preserve">(положения, локальные нормативные акты, должностные инструкции, правила, приказы, распоряжения и др.) </w:t>
      </w:r>
      <w:r w:rsidRPr="003A6656">
        <w:rPr>
          <w:rFonts w:ascii="Times New Roman" w:hAnsi="Times New Roman" w:cs="Times New Roman"/>
          <w:sz w:val="28"/>
          <w:szCs w:val="28"/>
        </w:rPr>
        <w:t>на ведение образовательной деятельности</w:t>
      </w:r>
      <w:r w:rsidRPr="003A6656">
        <w:rPr>
          <w:rFonts w:ascii="Times New Roman" w:eastAsia="Times New Roman" w:hAnsi="Times New Roman" w:cs="Times New Roman"/>
          <w:sz w:val="28"/>
          <w:szCs w:val="28"/>
          <w:lang w:eastAsia="ru-RU"/>
        </w:rPr>
        <w:t>, разработанный на основе нормативных актов Федерального и регионального уровня, типовых документов и особенностей образовательного учреждения, утвержден</w:t>
      </w:r>
      <w:r w:rsidR="00F63618">
        <w:rPr>
          <w:rFonts w:ascii="Times New Roman" w:eastAsia="Times New Roman" w:hAnsi="Times New Roman" w:cs="Times New Roman"/>
          <w:sz w:val="28"/>
          <w:szCs w:val="28"/>
          <w:lang w:eastAsia="ru-RU"/>
        </w:rPr>
        <w:t>ный</w:t>
      </w:r>
      <w:r w:rsidRPr="003A6656">
        <w:rPr>
          <w:rFonts w:ascii="Times New Roman" w:eastAsia="Times New Roman" w:hAnsi="Times New Roman" w:cs="Times New Roman"/>
          <w:sz w:val="28"/>
          <w:szCs w:val="28"/>
          <w:lang w:eastAsia="ru-RU"/>
        </w:rPr>
        <w:t xml:space="preserve"> в установленном порядке.</w:t>
      </w:r>
      <w:r w:rsidRPr="003A6656">
        <w:rPr>
          <w:rFonts w:ascii="Times New Roman" w:hAnsi="Times New Roman" w:cs="Times New Roman"/>
          <w:sz w:val="28"/>
          <w:szCs w:val="28"/>
        </w:rPr>
        <w:t xml:space="preserve"> Имеются в наличии необходимые организационно-распорядительные и нормативные документы, позволяющие вести образовательную деятельность в сфере среднего профессионального образования в соответствии с установленными при лицензировании контрольными показателями.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t xml:space="preserve">Порядок организации и ведения делопроизводства всех подразделений и коллективных органов осуществляется на должном уровне.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4. Осуществление интеграции основного и дополнительного образования в образовательном процессе позволяет техникуму реализовывать </w:t>
      </w:r>
      <w:r w:rsidRPr="003A6656">
        <w:rPr>
          <w:rFonts w:ascii="Times New Roman" w:hAnsi="Times New Roman" w:cs="Times New Roman"/>
          <w:sz w:val="28"/>
          <w:szCs w:val="28"/>
        </w:rPr>
        <w:lastRenderedPageBreak/>
        <w:t>широкий спектр профессиональных образовательных программ, оперативно и гибко реагировать на запросы общества, государства, личности. Обучающиеся техникума имеют возможность освоить программы дополнительного образования по выбору.</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Default="003A6656" w:rsidP="003A6656">
      <w:pPr>
        <w:spacing w:after="0" w:line="360" w:lineRule="auto"/>
        <w:ind w:firstLine="709"/>
        <w:jc w:val="both"/>
        <w:rPr>
          <w:rFonts w:ascii="Times New Roman" w:hAnsi="Times New Roman" w:cs="Times New Roman"/>
          <w:sz w:val="28"/>
          <w:szCs w:val="28"/>
        </w:rPr>
      </w:pPr>
    </w:p>
    <w:p w:rsidR="005D3A6F" w:rsidRDefault="005D3A6F" w:rsidP="003A6656">
      <w:pPr>
        <w:spacing w:after="0" w:line="360" w:lineRule="auto"/>
        <w:ind w:firstLine="709"/>
        <w:jc w:val="both"/>
        <w:rPr>
          <w:rFonts w:ascii="Times New Roman" w:hAnsi="Times New Roman" w:cs="Times New Roman"/>
          <w:sz w:val="28"/>
          <w:szCs w:val="28"/>
        </w:rPr>
      </w:pPr>
    </w:p>
    <w:p w:rsidR="005D3A6F" w:rsidRPr="003A6656" w:rsidRDefault="005D3A6F"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240" w:lineRule="auto"/>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8" w:name="Ситема_управления"/>
      <w:bookmarkEnd w:id="8"/>
      <w:r w:rsidRPr="003A6656">
        <w:rPr>
          <w:rFonts w:ascii="Times New Roman" w:hAnsi="Times New Roman" w:cs="Times New Roman"/>
          <w:sz w:val="28"/>
          <w:szCs w:val="28"/>
        </w:rPr>
        <w:lastRenderedPageBreak/>
        <w:t>2 Система управления</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9" w:name="Тип_вид"/>
      <w:bookmarkEnd w:id="9"/>
      <w:r w:rsidRPr="003A6656">
        <w:rPr>
          <w:rFonts w:ascii="Times New Roman" w:hAnsi="Times New Roman" w:cs="Times New Roman"/>
          <w:sz w:val="28"/>
          <w:szCs w:val="28"/>
        </w:rPr>
        <w:t>2.1 Тип, вид, учредитель, статус учреждения</w:t>
      </w: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Таблица 1</w:t>
      </w:r>
      <w:r w:rsidR="00B90844">
        <w:rPr>
          <w:rFonts w:ascii="Times New Roman" w:hAnsi="Times New Roman" w:cs="Times New Roman"/>
          <w:sz w:val="28"/>
          <w:szCs w:val="28"/>
        </w:rPr>
        <w:t>2</w:t>
      </w:r>
      <w:r w:rsidRPr="003A6656">
        <w:rPr>
          <w:rFonts w:ascii="Times New Roman" w:hAnsi="Times New Roman" w:cs="Times New Roman"/>
          <w:sz w:val="28"/>
          <w:szCs w:val="28"/>
        </w:rPr>
        <w:t xml:space="preserve"> - Тип, вид, учредитель, статус учреждения</w:t>
      </w:r>
    </w:p>
    <w:tbl>
      <w:tblPr>
        <w:tblStyle w:val="a5"/>
        <w:tblW w:w="0" w:type="auto"/>
        <w:tblLook w:val="04A0" w:firstRow="1" w:lastRow="0" w:firstColumn="1" w:lastColumn="0" w:noHBand="0" w:noVBand="1"/>
      </w:tblPr>
      <w:tblGrid>
        <w:gridCol w:w="2831"/>
        <w:gridCol w:w="6514"/>
      </w:tblGrid>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color w:val="000000"/>
                <w:sz w:val="24"/>
                <w:szCs w:val="24"/>
              </w:rPr>
              <w:t>Наименование образовательного учреждения в соответствии с Уставом</w:t>
            </w:r>
          </w:p>
        </w:tc>
        <w:tc>
          <w:tcPr>
            <w:tcW w:w="0" w:type="auto"/>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Краевое государственное бюджетное профессиональное образовательное учреждение «Николаевский-на-Амуре промышленно-гуманитарный техникум»</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Уровень образования</w:t>
            </w:r>
          </w:p>
        </w:tc>
        <w:tc>
          <w:tcPr>
            <w:tcW w:w="0" w:type="auto"/>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Среднее профессиональное образование</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Организационно-правовая форма</w:t>
            </w:r>
          </w:p>
        </w:tc>
        <w:tc>
          <w:tcPr>
            <w:tcW w:w="0" w:type="auto"/>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Государственное бюджетное образовательное учреждение среднего профессионального образования, реализующее основные профессиональные образовательные программы среднего профессионального образования базового уровня подготовки и дополнительного профессионального образования в соответствии с лицензией.</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Учредитель</w:t>
            </w:r>
          </w:p>
        </w:tc>
        <w:tc>
          <w:tcPr>
            <w:tcW w:w="0" w:type="auto"/>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Учредитель - Хабаровский край. </w:t>
            </w:r>
          </w:p>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Орган исполнительной власти Хабаровского края, осуществляющий функции и полномочия Учредителя - министерство образования и науки Хабаровского края.</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Место нахождения и почтовый адрес</w:t>
            </w:r>
          </w:p>
        </w:tc>
        <w:tc>
          <w:tcPr>
            <w:tcW w:w="0" w:type="auto"/>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Юридический адрес техникума: 682462, Россия, Хабаровский край, г. Николаевск-на-Амуре, ул. Попова, д.24.</w:t>
            </w:r>
          </w:p>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Адреса осуществления образовательной деятельности: </w:t>
            </w:r>
          </w:p>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- 682462, Россия, Хабаровский край, г. Николаевск-на-Амуре, ул. Попова, д.24;</w:t>
            </w:r>
          </w:p>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- 682462, Россия, Хабаровский край, г. Николаевск-на-Амуре, ул. Северная, д.185.</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Телефон</w:t>
            </w:r>
          </w:p>
        </w:tc>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sz w:val="24"/>
                <w:szCs w:val="24"/>
              </w:rPr>
              <w:t>8(42135) 27539</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Фак</w:t>
            </w:r>
          </w:p>
        </w:tc>
        <w:tc>
          <w:tcPr>
            <w:tcW w:w="0" w:type="auto"/>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8(42135) 27539</w:t>
            </w:r>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Адрес электронной почты</w:t>
            </w:r>
          </w:p>
        </w:tc>
        <w:tc>
          <w:tcPr>
            <w:tcW w:w="0" w:type="auto"/>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lang w:val="en-US"/>
              </w:rPr>
              <w:t>prof</w:t>
            </w:r>
            <w:r w:rsidRPr="003A6656">
              <w:rPr>
                <w:rFonts w:ascii="Times New Roman" w:hAnsi="Times New Roman"/>
                <w:sz w:val="24"/>
                <w:szCs w:val="24"/>
              </w:rPr>
              <w:t>@</w:t>
            </w:r>
            <w:proofErr w:type="spellStart"/>
            <w:r w:rsidRPr="003A6656">
              <w:rPr>
                <w:rFonts w:ascii="Times New Roman" w:hAnsi="Times New Roman"/>
                <w:sz w:val="24"/>
                <w:szCs w:val="24"/>
                <w:lang w:val="en-US"/>
              </w:rPr>
              <w:t>nikol</w:t>
            </w:r>
            <w:proofErr w:type="spellEnd"/>
            <w:r w:rsidRPr="003A6656">
              <w:rPr>
                <w:rFonts w:ascii="Times New Roman" w:hAnsi="Times New Roman"/>
                <w:sz w:val="24"/>
                <w:szCs w:val="24"/>
              </w:rPr>
              <w:t>.</w:t>
            </w:r>
            <w:proofErr w:type="spellStart"/>
            <w:r w:rsidRPr="003A6656">
              <w:rPr>
                <w:rFonts w:ascii="Times New Roman" w:hAnsi="Times New Roman"/>
                <w:sz w:val="24"/>
                <w:szCs w:val="24"/>
              </w:rPr>
              <w:t>ru</w:t>
            </w:r>
            <w:proofErr w:type="spellEnd"/>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Адрес сайта</w:t>
            </w:r>
          </w:p>
        </w:tc>
        <w:tc>
          <w:tcPr>
            <w:tcW w:w="0" w:type="auto"/>
          </w:tcPr>
          <w:p w:rsidR="003A6656" w:rsidRPr="003A6656" w:rsidRDefault="003A6656" w:rsidP="003A6656">
            <w:pPr>
              <w:jc w:val="both"/>
              <w:rPr>
                <w:rFonts w:ascii="Times New Roman" w:hAnsi="Times New Roman"/>
                <w:sz w:val="24"/>
                <w:szCs w:val="24"/>
              </w:rPr>
            </w:pPr>
            <w:proofErr w:type="spellStart"/>
            <w:proofErr w:type="gramStart"/>
            <w:r w:rsidRPr="003A6656">
              <w:rPr>
                <w:rFonts w:ascii="Times New Roman" w:hAnsi="Times New Roman"/>
                <w:sz w:val="24"/>
                <w:szCs w:val="24"/>
              </w:rPr>
              <w:t>www</w:t>
            </w:r>
            <w:proofErr w:type="spellEnd"/>
            <w:proofErr w:type="gramEnd"/>
            <w:r w:rsidRPr="003A6656">
              <w:rPr>
                <w:rFonts w:ascii="Times New Roman" w:hAnsi="Times New Roman"/>
                <w:sz w:val="24"/>
                <w:szCs w:val="24"/>
              </w:rPr>
              <w:t xml:space="preserve">: </w:t>
            </w:r>
            <w:proofErr w:type="spellStart"/>
            <w:r w:rsidRPr="003A6656">
              <w:rPr>
                <w:rFonts w:ascii="Times New Roman" w:hAnsi="Times New Roman"/>
                <w:sz w:val="24"/>
                <w:szCs w:val="24"/>
                <w:lang w:val="en-US"/>
              </w:rPr>
              <w:t>npgt</w:t>
            </w:r>
            <w:proofErr w:type="spellEnd"/>
            <w:r w:rsidRPr="003A6656">
              <w:rPr>
                <w:rFonts w:ascii="Times New Roman" w:hAnsi="Times New Roman"/>
                <w:sz w:val="24"/>
                <w:szCs w:val="24"/>
              </w:rPr>
              <w:t xml:space="preserve">. </w:t>
            </w:r>
            <w:proofErr w:type="spellStart"/>
            <w:r w:rsidRPr="003A6656">
              <w:rPr>
                <w:rFonts w:ascii="Times New Roman" w:hAnsi="Times New Roman"/>
                <w:sz w:val="24"/>
                <w:szCs w:val="24"/>
              </w:rPr>
              <w:t>ru</w:t>
            </w:r>
            <w:proofErr w:type="spellEnd"/>
          </w:p>
        </w:tc>
      </w:tr>
      <w:tr w:rsidR="003A6656" w:rsidRPr="003A6656" w:rsidTr="006171D9">
        <w:tc>
          <w:tcPr>
            <w:tcW w:w="0" w:type="auto"/>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Директор</w:t>
            </w:r>
          </w:p>
        </w:tc>
        <w:tc>
          <w:tcPr>
            <w:tcW w:w="0" w:type="auto"/>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Дыдочкина</w:t>
            </w:r>
            <w:proofErr w:type="spellEnd"/>
            <w:r w:rsidRPr="003A6656">
              <w:rPr>
                <w:rFonts w:ascii="Times New Roman" w:hAnsi="Times New Roman" w:cs="Times New Roman"/>
                <w:sz w:val="24"/>
                <w:szCs w:val="24"/>
              </w:rPr>
              <w:t xml:space="preserve"> Раиса </w:t>
            </w:r>
            <w:proofErr w:type="spellStart"/>
            <w:r w:rsidRPr="003A6656">
              <w:rPr>
                <w:rFonts w:ascii="Times New Roman" w:hAnsi="Times New Roman" w:cs="Times New Roman"/>
                <w:sz w:val="24"/>
                <w:szCs w:val="24"/>
              </w:rPr>
              <w:t>Нургалеевна</w:t>
            </w:r>
            <w:proofErr w:type="spellEnd"/>
          </w:p>
        </w:tc>
      </w:tr>
    </w:tbl>
    <w:p w:rsidR="003A6656" w:rsidRPr="003A6656" w:rsidRDefault="003A6656" w:rsidP="003A6656">
      <w:pPr>
        <w:spacing w:after="0" w:line="360" w:lineRule="auto"/>
        <w:rPr>
          <w:rFonts w:ascii="Times New Roman" w:hAnsi="Times New Roman" w:cs="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bookmarkStart w:id="10" w:name="Структура_и_система"/>
      <w:bookmarkEnd w:id="10"/>
      <w:r w:rsidRPr="003A6656">
        <w:rPr>
          <w:rFonts w:ascii="Times New Roman" w:hAnsi="Times New Roman" w:cs="Times New Roman"/>
          <w:color w:val="000000"/>
          <w:sz w:val="28"/>
          <w:szCs w:val="28"/>
        </w:rPr>
        <w:t>2.2 Структура и система управления техникумом</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xml:space="preserve">В техникуме создана эффективная система управления, действующая на основе Федерального Закона «Об образовании в Российской Федерации», Устава техникума и других нормативно-правовых актов Российской Федерации, Министерства образования и науки РФ, Министерства образования и науки Хабаровского края и локальных актов Учреждения и строится на принципах единоначалия и самоуправления.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xml:space="preserve">Структуру техникума составляют учебные подразделения, обеспечивающие реализацию образовательных программ, учебно-вспомогательные и административно-хозяйственные подразделения.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Взаимодействие структурных подразделений техникума обеспечивается соответствующими локальными нормативными актами и средствами оперативного управления. На каждый учебный год руководители разрабатывают планы работы структурных подразделений. О результатах деятельности техникум ежегодно отчитывается в соответствующих органах в порядке и сроки, установленные действующем законодательством.</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Ежегодные планы структурных подразделений направлены на достижение стратегических целей и имеют в своей структуре необходимые для успешной реализации элементы: аналитические материалы, цели, задачи, направления деятельности, достаточные и обоснованные системы мер, направленные на достижение спроектированных результатов деятельности, мероприятия по устранению недостатков за прошлый учебный год и оценке эффективности проводимых плановых мероприятий.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Взаимодействие структурных подразделений в техникуме осуществляется с учетом имеющейся локальной информационной сети с включенными в нее рабочими местами руководителей, оснащенных современными средствами компьютерной техники и установленным программным обеспечением, позволяющим оперативно принимать, перерабатывать и отправлять информацию.</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На каждом рабочем месте руководителя осуществляется накопление, переработка и хранение управленческих информационных ресурсов по различным направлениям деятельности техникума. Таким образом, создается информационный банк данных, позволяющий руководителю оперативно принимать управленческое решение по тому или иному вопросу.</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Утвержденная номенклатура дел соответствует основным направлениям деятельности образовательной организации и распределена по структурным подразделениям. Распределение по структурным подразделениям и контроль </w:t>
      </w:r>
      <w:r w:rsidRPr="003A6656">
        <w:rPr>
          <w:rFonts w:ascii="Times New Roman" w:hAnsi="Times New Roman" w:cs="Times New Roman"/>
          <w:sz w:val="28"/>
          <w:szCs w:val="28"/>
        </w:rPr>
        <w:lastRenderedPageBreak/>
        <w:t>исполнения распорядительных документов осуществляет отдел организационно-кадровой и правовой работы.</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Структура и система управления техникумом строится в соответствии с Уставом для реализации основной цели создания и деятельности техникума: подготовка высококвалифицированных специалистов среднего звена и высококвалифицированных рабочих кадров</w:t>
      </w:r>
      <w:r w:rsidRPr="003A6656">
        <w:rPr>
          <w:rFonts w:ascii="Times New Roman" w:hAnsi="Times New Roman" w:cs="Times New Roman"/>
          <w:color w:val="000000"/>
          <w:sz w:val="28"/>
          <w:szCs w:val="28"/>
        </w:rPr>
        <w:t>, определяется и изменяется с учетом выявленных проблем и задач его перспективного развития</w:t>
      </w:r>
      <w:r w:rsidRPr="003A6656">
        <w:rPr>
          <w:rFonts w:ascii="Times New Roman" w:hAnsi="Times New Roman" w:cs="Times New Roman"/>
          <w:sz w:val="28"/>
          <w:szCs w:val="28"/>
        </w:rPr>
        <w:t>.</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Организационная структура управления техникумом выстроена на сочетании принципов линейно-функциональной – перехода от вертикальных управленческих структур к горизонтальным с соответствующим расширением прав и ответственности руководителей среднего звена.</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xml:space="preserve">В то же время в техникуме сохраняются линейные звенья, специализирующиеся на реализации основных профессиональных образовательных программ. Для повышения оперативности и эффективности управления в структуре техникума созданы отделения: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отделение подготовки специалистов среднего звена технического профиля и дополнительного профессионального образования;</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отделение коренных малочисленных народов Севера;</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отделение квалифицированных рабочих, служащих;</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заочное отделение.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Руководят отделениями заведующие отделениями.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формате линейно-функциональной структуры управления осуществляется управление персоналом, в </w:t>
      </w:r>
      <w:proofErr w:type="spellStart"/>
      <w:r w:rsidRPr="003A6656">
        <w:rPr>
          <w:rFonts w:ascii="Times New Roman" w:hAnsi="Times New Roman" w:cs="Times New Roman"/>
          <w:sz w:val="28"/>
          <w:szCs w:val="28"/>
        </w:rPr>
        <w:t>т.ч</w:t>
      </w:r>
      <w:proofErr w:type="spellEnd"/>
      <w:r w:rsidRPr="003A6656">
        <w:rPr>
          <w:rFonts w:ascii="Times New Roman" w:hAnsi="Times New Roman" w:cs="Times New Roman"/>
          <w:sz w:val="28"/>
          <w:szCs w:val="28"/>
        </w:rPr>
        <w:t xml:space="preserve">. тарификация педагогических кадров, аттестация педагогических кадров, повышение квалификации; организация учебно-производственной деятельности, материально-техническое, учебно-методическое оснащение образовательного процесса, финансово-экономическая деятельность.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Линейные руководители самостоятельно реализуют процессы организационного управления в рамках своей компетенции:</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маркетинг рынка образовательных услуг;</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lastRenderedPageBreak/>
        <w:t xml:space="preserve">- </w:t>
      </w:r>
      <w:r w:rsidRPr="003A6656">
        <w:rPr>
          <w:rFonts w:ascii="Times New Roman" w:hAnsi="Times New Roman" w:cs="Times New Roman"/>
          <w:sz w:val="28"/>
          <w:szCs w:val="28"/>
        </w:rPr>
        <w:t>прием обучающихся;</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ресурсное обеспечение (кадры, материально-техническое и учебно-методическое обеспечение);</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выбор форм и методов образовательного и производственного процессов;</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управление персоналом и финансами.</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Совершенствование системы управления техникумом осуществляется в следующих направлениях:</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разработка и корректировка локальных нормативных актов Колледжа в контексте требований Федерального закона 273-ФЗ «Об образовании в Российской Федерации»;</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разработка и корректировка нормативно-программной документации в соответствии с требованиями ФГОС СПО.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Важнейшим инструментом управления развитием образовательного учреждения является Программа развития техникума, разработанная творческим коллективом руководящих и педагогических работников. </w:t>
      </w:r>
    </w:p>
    <w:p w:rsidR="00744EC5"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Программа развития/модернизации краевого государственного бюджетного профессионального образовательного учреждения «Николаевский-на-Амуре промышленно-гуманитарный техникум» на 2018-2022 годы, </w:t>
      </w:r>
      <w:r w:rsidR="005C7815">
        <w:rPr>
          <w:rFonts w:ascii="Times New Roman" w:eastAsia="Times New Roman" w:hAnsi="Times New Roman" w:cs="Times New Roman"/>
          <w:sz w:val="28"/>
          <w:szCs w:val="28"/>
          <w:lang w:eastAsia="ru-RU"/>
        </w:rPr>
        <w:t xml:space="preserve">согласованная заместитель министра образования и науки А.М. Королем от 28 августа 2018 года, </w:t>
      </w:r>
      <w:r w:rsidRPr="003A6656">
        <w:rPr>
          <w:rFonts w:ascii="Times New Roman" w:eastAsia="Times New Roman" w:hAnsi="Times New Roman" w:cs="Times New Roman"/>
          <w:sz w:val="28"/>
          <w:szCs w:val="28"/>
          <w:lang w:eastAsia="ru-RU"/>
        </w:rPr>
        <w:t>утвержденная приказом директора Организации от 28 августа 2018 года</w:t>
      </w:r>
      <w:r w:rsidR="005C7815">
        <w:rPr>
          <w:rFonts w:ascii="Times New Roman" w:eastAsia="Times New Roman" w:hAnsi="Times New Roman" w:cs="Times New Roman"/>
          <w:sz w:val="28"/>
          <w:szCs w:val="28"/>
          <w:lang w:eastAsia="ru-RU"/>
        </w:rPr>
        <w:t xml:space="preserve"> (рецензия на программу развития/модернизации краевого государственного бюджетного профессионального образовательного учреждения «Николаевский-на-Амуре промышленно-гуманитарный техникум, рассмотренная на заседании кафедры развития профессионального образования 08 октября 2018 года протокол № 8, утвержденная ректором КГАОУ ДПО ХКИРСПО. Рецензент</w:t>
      </w:r>
      <w:r w:rsidR="00F63618">
        <w:rPr>
          <w:rFonts w:ascii="Times New Roman" w:eastAsia="Times New Roman" w:hAnsi="Times New Roman" w:cs="Times New Roman"/>
          <w:sz w:val="28"/>
          <w:szCs w:val="28"/>
          <w:lang w:eastAsia="ru-RU"/>
        </w:rPr>
        <w:t xml:space="preserve"> -</w:t>
      </w:r>
      <w:r w:rsidR="005C7815">
        <w:rPr>
          <w:rFonts w:ascii="Times New Roman" w:eastAsia="Times New Roman" w:hAnsi="Times New Roman" w:cs="Times New Roman"/>
          <w:sz w:val="28"/>
          <w:szCs w:val="28"/>
          <w:lang w:eastAsia="ru-RU"/>
        </w:rPr>
        <w:t xml:space="preserve"> кандидат педагогических наук, заведующий кафедрой развития профессионального образования</w:t>
      </w:r>
      <w:r w:rsidR="005C7815" w:rsidRPr="005C7815">
        <w:rPr>
          <w:rFonts w:ascii="Times New Roman" w:eastAsia="Times New Roman" w:hAnsi="Times New Roman" w:cs="Times New Roman"/>
          <w:sz w:val="28"/>
          <w:szCs w:val="28"/>
          <w:lang w:eastAsia="ru-RU"/>
        </w:rPr>
        <w:t xml:space="preserve"> </w:t>
      </w:r>
      <w:r w:rsidR="005C7815">
        <w:rPr>
          <w:rFonts w:ascii="Times New Roman" w:eastAsia="Times New Roman" w:hAnsi="Times New Roman" w:cs="Times New Roman"/>
          <w:sz w:val="28"/>
          <w:szCs w:val="28"/>
          <w:lang w:eastAsia="ru-RU"/>
        </w:rPr>
        <w:t xml:space="preserve">КГАОУ ДПО ХКИРСПО </w:t>
      </w:r>
      <w:proofErr w:type="spellStart"/>
      <w:r w:rsidR="005C7815">
        <w:rPr>
          <w:rFonts w:ascii="Times New Roman" w:eastAsia="Times New Roman" w:hAnsi="Times New Roman" w:cs="Times New Roman"/>
          <w:sz w:val="28"/>
          <w:szCs w:val="28"/>
          <w:lang w:eastAsia="ru-RU"/>
        </w:rPr>
        <w:t>Кручай</w:t>
      </w:r>
      <w:proofErr w:type="spellEnd"/>
      <w:r w:rsidR="005C7815">
        <w:rPr>
          <w:rFonts w:ascii="Times New Roman" w:eastAsia="Times New Roman" w:hAnsi="Times New Roman" w:cs="Times New Roman"/>
          <w:sz w:val="28"/>
          <w:szCs w:val="28"/>
          <w:lang w:eastAsia="ru-RU"/>
        </w:rPr>
        <w:t xml:space="preserve"> Е.В.),</w:t>
      </w:r>
      <w:r w:rsidRPr="003A6656">
        <w:rPr>
          <w:rFonts w:ascii="Times New Roman" w:eastAsia="Times New Roman" w:hAnsi="Times New Roman" w:cs="Times New Roman"/>
          <w:sz w:val="28"/>
          <w:szCs w:val="28"/>
          <w:lang w:eastAsia="ru-RU"/>
        </w:rPr>
        <w:t xml:space="preserve"> дает развернутую </w:t>
      </w:r>
      <w:r w:rsidRPr="003A6656">
        <w:rPr>
          <w:rFonts w:ascii="Times New Roman" w:eastAsia="Times New Roman" w:hAnsi="Times New Roman" w:cs="Times New Roman"/>
          <w:sz w:val="28"/>
          <w:szCs w:val="28"/>
          <w:lang w:eastAsia="ru-RU"/>
        </w:rPr>
        <w:lastRenderedPageBreak/>
        <w:t xml:space="preserve">характеристику инновационных процессов на определенный период деятельности техникума.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iCs/>
          <w:sz w:val="28"/>
          <w:szCs w:val="28"/>
          <w:lang w:eastAsia="ru-RU"/>
        </w:rPr>
        <w:t>Миссия техникума – п</w:t>
      </w:r>
      <w:r w:rsidRPr="003A6656">
        <w:rPr>
          <w:rFonts w:ascii="Times New Roman" w:hAnsi="Times New Roman" w:cs="Times New Roman"/>
          <w:sz w:val="28"/>
          <w:szCs w:val="28"/>
        </w:rPr>
        <w:t>одготовка востребованного, высокопрофессионального, конкурентоспособного рабочего и специалиста среднего звена, способного продолжать свое образование в течение жизни, ориентироваться на рынке труда и успешно строить профессиональную карьеру для обеспечения опережающего социально-экономического развития Хабаровского края.</w:t>
      </w:r>
    </w:p>
    <w:p w:rsidR="003A6656" w:rsidRPr="003A6656" w:rsidRDefault="003A6656" w:rsidP="003A6656">
      <w:pPr>
        <w:spacing w:after="0" w:line="360" w:lineRule="auto"/>
        <w:ind w:firstLine="709"/>
        <w:jc w:val="both"/>
        <w:rPr>
          <w:rFonts w:ascii="Times New Roman" w:hAnsi="Times New Roman" w:cs="Times New Roman"/>
          <w:iCs/>
          <w:sz w:val="28"/>
          <w:szCs w:val="28"/>
          <w:lang w:eastAsia="ru-RU"/>
        </w:rPr>
      </w:pPr>
      <w:r w:rsidRPr="003A6656">
        <w:rPr>
          <w:rFonts w:ascii="Times New Roman" w:hAnsi="Times New Roman" w:cs="Times New Roman"/>
          <w:sz w:val="28"/>
          <w:szCs w:val="28"/>
          <w:lang w:eastAsia="ru-RU"/>
        </w:rPr>
        <w:t>Для выполнения миссии, необходимо реализовать стратегические цели</w:t>
      </w:r>
      <w:r w:rsidRPr="003A6656">
        <w:rPr>
          <w:rFonts w:ascii="Times New Roman" w:hAnsi="Times New Roman" w:cs="Times New Roman"/>
          <w:i/>
          <w:iCs/>
          <w:sz w:val="28"/>
          <w:szCs w:val="28"/>
          <w:lang w:eastAsia="ru-RU"/>
        </w:rPr>
        <w:t>.</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bCs/>
          <w:sz w:val="28"/>
          <w:szCs w:val="28"/>
        </w:rPr>
      </w:pPr>
      <w:r w:rsidRPr="003A6656">
        <w:rPr>
          <w:rFonts w:ascii="Times New Roman" w:hAnsi="Times New Roman" w:cs="Times New Roman"/>
          <w:bCs/>
          <w:sz w:val="28"/>
          <w:szCs w:val="28"/>
        </w:rPr>
        <w:t xml:space="preserve">Стратегические цели: 1. Развитие профессионального образования. </w:t>
      </w:r>
      <w:r w:rsidRPr="003A6656">
        <w:rPr>
          <w:rFonts w:ascii="Times New Roman" w:hAnsi="Times New Roman" w:cs="Times New Roman"/>
          <w:bCs/>
          <w:sz w:val="28"/>
          <w:szCs w:val="28"/>
          <w:lang w:eastAsia="ru-RU"/>
        </w:rPr>
        <w:t xml:space="preserve">2. Развитие социальной и воспитательной среды техникума. 3. Развитие социально-образовательного партнерства. </w:t>
      </w:r>
      <w:r w:rsidRPr="003A6656">
        <w:rPr>
          <w:rFonts w:ascii="Times New Roman" w:hAnsi="Times New Roman" w:cs="Times New Roman"/>
          <w:sz w:val="28"/>
          <w:szCs w:val="28"/>
        </w:rPr>
        <w:t xml:space="preserve">4. Совершенствование организационно-экономических отношений в образовательной системе и управление учебным заведением. 5. Модернизация техникума в целях устранения дефицита рабочих кадров Хабаровского края.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ходе планирования прорабатываются различные возможности достижения поставленных целей – это серия небольших проектов:</w:t>
      </w:r>
    </w:p>
    <w:p w:rsidR="003A6656" w:rsidRPr="003A6656" w:rsidRDefault="003A6656" w:rsidP="003A6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1) Программа инновационной деятельности «Город предпринимательских идей»</w:t>
      </w:r>
    </w:p>
    <w:p w:rsidR="003A6656" w:rsidRPr="003A6656" w:rsidRDefault="003A6656" w:rsidP="003A6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Цель - разработка первой в Николаевском районе программы инновационной деятельности «Город предпринимательских идей» – пространственной модели карьерного самоопределения, в которой реализован прототип настоящего города со всеми присущими ему учреждениями и элементами инфраструктуры на базе КГБ ПОУ «Николаевский-на-Амуре промышленно-гуманитарный техникум».</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Программа создания эффективной системы (модели) содействия трудоустройству, профессиональной ориентации и социальной адаптации выпускников краевого государственного бюджетного профессионального образовательного учреждения «Николаевский-на-Амуре промышленно-</w:t>
      </w:r>
      <w:r w:rsidRPr="003A6656">
        <w:rPr>
          <w:rFonts w:ascii="Times New Roman" w:hAnsi="Times New Roman" w:cs="Times New Roman"/>
          <w:sz w:val="28"/>
          <w:szCs w:val="28"/>
        </w:rPr>
        <w:lastRenderedPageBreak/>
        <w:t xml:space="preserve">гуманитарный техникум» с применением технологии </w:t>
      </w:r>
      <w:proofErr w:type="spellStart"/>
      <w:r w:rsidRPr="003A6656">
        <w:rPr>
          <w:rFonts w:ascii="Times New Roman" w:hAnsi="Times New Roman" w:cs="Times New Roman"/>
          <w:sz w:val="28"/>
          <w:szCs w:val="28"/>
        </w:rPr>
        <w:t>нетворкинга</w:t>
      </w:r>
      <w:proofErr w:type="spellEnd"/>
      <w:r w:rsidRPr="003A6656">
        <w:rPr>
          <w:rFonts w:ascii="Times New Roman" w:hAnsi="Times New Roman" w:cs="Times New Roman"/>
          <w:sz w:val="28"/>
          <w:szCs w:val="28"/>
        </w:rPr>
        <w:t xml:space="preserve"> на 2017-2020 учебные годы</w:t>
      </w:r>
    </w:p>
    <w:p w:rsidR="003A6656" w:rsidRPr="003A6656" w:rsidRDefault="003A6656" w:rsidP="003A6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Цель - создание и развитие эффективной системы (модели) работы Центра содействия трудоустройству, профессиональной ориентации и социальной адаптации выпускников, направленной на построения образовательной и профессиональной карьеры, с использованием технологии </w:t>
      </w:r>
      <w:proofErr w:type="spellStart"/>
      <w:r w:rsidRPr="003A6656">
        <w:rPr>
          <w:rFonts w:ascii="Times New Roman" w:hAnsi="Times New Roman" w:cs="Times New Roman"/>
          <w:sz w:val="28"/>
          <w:szCs w:val="28"/>
        </w:rPr>
        <w:t>нетворкинга</w:t>
      </w:r>
      <w:proofErr w:type="spellEnd"/>
      <w:r w:rsidRPr="003A6656">
        <w:rPr>
          <w:rFonts w:ascii="Times New Roman" w:hAnsi="Times New Roman" w:cs="Times New Roman"/>
          <w:sz w:val="28"/>
          <w:szCs w:val="28"/>
        </w:rPr>
        <w:t>.</w:t>
      </w:r>
    </w:p>
    <w:p w:rsidR="003A6656" w:rsidRPr="003A6656" w:rsidRDefault="003A6656" w:rsidP="003A6656">
      <w:pPr>
        <w:tabs>
          <w:tab w:val="right" w:pos="9354"/>
        </w:tabs>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Программа деятельности методической службы на 2017-2020 годы</w:t>
      </w:r>
    </w:p>
    <w:p w:rsidR="003A6656" w:rsidRPr="003A6656" w:rsidRDefault="003A6656" w:rsidP="003A6656">
      <w:pPr>
        <w:tabs>
          <w:tab w:val="right" w:pos="9354"/>
        </w:tabs>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Цель - создание условий для профессионального роста каждого педагога, развития творческого потенциала педагогического коллектива, его способности к инновационной деятельности в условиях внедрения и реализации федеральных государственных образовательных стандартов СПО нового поколения с учетом профессиональных стандартов.</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bCs/>
          <w:sz w:val="28"/>
          <w:szCs w:val="28"/>
        </w:rPr>
      </w:pPr>
      <w:r w:rsidRPr="003A6656">
        <w:rPr>
          <w:rFonts w:ascii="Times New Roman" w:hAnsi="Times New Roman" w:cs="Times New Roman"/>
          <w:color w:val="000000"/>
          <w:sz w:val="28"/>
          <w:szCs w:val="28"/>
        </w:rPr>
        <w:t xml:space="preserve">4) </w:t>
      </w:r>
      <w:r w:rsidRPr="003A6656">
        <w:rPr>
          <w:rFonts w:ascii="Times New Roman" w:hAnsi="Times New Roman" w:cs="Times New Roman"/>
          <w:bCs/>
          <w:sz w:val="28"/>
          <w:szCs w:val="28"/>
        </w:rPr>
        <w:t>Программа модернизации техникума в целях устранения дефицита рабочих и педагогических кадров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Цели: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1. Внедрение образовательных программ прикладного характера, дающих выпускнику возможность реализовать полный цикл создания продукта профессиональной деятельности.</w:t>
      </w:r>
      <w:r w:rsidRPr="003A6656">
        <w:rPr>
          <w:rFonts w:ascii="Times New Roman" w:eastAsia="Times New Roman" w:hAnsi="Times New Roman" w:cs="Times New Roman"/>
          <w:sz w:val="28"/>
          <w:szCs w:val="28"/>
          <w:lang w:eastAsia="ru-RU"/>
        </w:rPr>
        <w:t xml:space="preserve"> </w:t>
      </w:r>
    </w:p>
    <w:p w:rsidR="003A6656" w:rsidRPr="003A6656" w:rsidRDefault="003A6656" w:rsidP="003A6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t>2. Создание мобильной системы педагогического сообщества и совершенствование системы подготовки педагогических кадров, способных удовлетворить потребности экономики региона и отдельной личности</w:t>
      </w:r>
      <w:r w:rsidRPr="003A6656">
        <w:rPr>
          <w:rFonts w:ascii="Times New Roman" w:hAnsi="Times New Roman" w:cs="Times New Roman"/>
          <w:sz w:val="28"/>
          <w:szCs w:val="28"/>
        </w:rPr>
        <w:t xml:space="preserve"> в условиях современных подходок к качеству образования.</w:t>
      </w:r>
    </w:p>
    <w:p w:rsidR="003A6656" w:rsidRPr="003A6656" w:rsidRDefault="003A6656" w:rsidP="003A6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3A6656" w:rsidRPr="003A6656" w:rsidRDefault="003A6656" w:rsidP="003A6656">
      <w:pPr>
        <w:autoSpaceDE w:val="0"/>
        <w:autoSpaceDN w:val="0"/>
        <w:adjustRightInd w:val="0"/>
        <w:spacing w:after="0" w:line="240" w:lineRule="auto"/>
        <w:ind w:firstLine="709"/>
        <w:jc w:val="both"/>
        <w:rPr>
          <w:rFonts w:ascii="Times New Roman" w:hAnsi="Times New Roman" w:cs="Times New Roman"/>
          <w:color w:val="000000"/>
          <w:sz w:val="28"/>
          <w:szCs w:val="28"/>
        </w:rPr>
      </w:pPr>
      <w:bookmarkStart w:id="11" w:name="Органы_управления"/>
      <w:bookmarkEnd w:id="11"/>
      <w:r w:rsidRPr="003A6656">
        <w:rPr>
          <w:rFonts w:ascii="Times New Roman" w:hAnsi="Times New Roman" w:cs="Times New Roman"/>
          <w:color w:val="000000"/>
          <w:sz w:val="28"/>
          <w:szCs w:val="28"/>
        </w:rPr>
        <w:t>2.3 Органы управления образовательной организации</w:t>
      </w:r>
    </w:p>
    <w:p w:rsidR="003A6656" w:rsidRPr="003A6656" w:rsidRDefault="003A6656" w:rsidP="003A6656">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3A6656" w:rsidRPr="003A6656" w:rsidRDefault="003A6656" w:rsidP="003A6656">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Управление техникумом осуществляется в соответствии с законодательством Российской Федерации, Хабаровского края и Уставом техникума на основе принципов единоначалия и коллегиальности.</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bCs/>
          <w:sz w:val="28"/>
          <w:szCs w:val="28"/>
        </w:rPr>
        <w:lastRenderedPageBreak/>
        <w:t>Единоличным исполнительным органом образовательной организации является</w:t>
      </w:r>
      <w:r w:rsidRPr="003A6656">
        <w:rPr>
          <w:rFonts w:ascii="Times New Roman" w:hAnsi="Times New Roman" w:cs="Times New Roman"/>
          <w:bCs/>
          <w:i/>
          <w:sz w:val="28"/>
          <w:szCs w:val="28"/>
        </w:rPr>
        <w:t xml:space="preserve"> </w:t>
      </w:r>
      <w:proofErr w:type="spellStart"/>
      <w:r w:rsidRPr="003A6656">
        <w:rPr>
          <w:rFonts w:ascii="Times New Roman" w:hAnsi="Times New Roman" w:cs="Times New Roman"/>
          <w:iCs/>
          <w:sz w:val="28"/>
          <w:szCs w:val="28"/>
        </w:rPr>
        <w:t>Дыдочкина</w:t>
      </w:r>
      <w:proofErr w:type="spellEnd"/>
      <w:r w:rsidRPr="003A6656">
        <w:rPr>
          <w:rFonts w:ascii="Times New Roman" w:hAnsi="Times New Roman" w:cs="Times New Roman"/>
          <w:iCs/>
          <w:sz w:val="28"/>
          <w:szCs w:val="28"/>
        </w:rPr>
        <w:t xml:space="preserve"> Раиса </w:t>
      </w:r>
      <w:proofErr w:type="spellStart"/>
      <w:r w:rsidRPr="003A6656">
        <w:rPr>
          <w:rFonts w:ascii="Times New Roman" w:hAnsi="Times New Roman" w:cs="Times New Roman"/>
          <w:iCs/>
          <w:sz w:val="28"/>
          <w:szCs w:val="28"/>
        </w:rPr>
        <w:t>Нургалеевна</w:t>
      </w:r>
      <w:proofErr w:type="spellEnd"/>
      <w:r w:rsidRPr="003A6656">
        <w:rPr>
          <w:rFonts w:ascii="Times New Roman" w:hAnsi="Times New Roman" w:cs="Times New Roman"/>
          <w:i/>
          <w:iCs/>
          <w:sz w:val="28"/>
          <w:szCs w:val="28"/>
        </w:rPr>
        <w:t xml:space="preserve"> – </w:t>
      </w:r>
      <w:r w:rsidRPr="003A6656">
        <w:rPr>
          <w:rFonts w:ascii="Times New Roman" w:hAnsi="Times New Roman" w:cs="Times New Roman"/>
          <w:sz w:val="28"/>
          <w:szCs w:val="28"/>
        </w:rPr>
        <w:t>директор образовательной организации, права и обязанности которого определены Уставом и условиями трудового договора.</w:t>
      </w:r>
    </w:p>
    <w:p w:rsidR="003A6656" w:rsidRPr="003A6656" w:rsidRDefault="003A6656" w:rsidP="003A6656">
      <w:pPr>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Директор техникума осуществляет оперативное руководство и управление Учреждением от лица учредителя, представляет интересы техникума, распоряжается имуществом, заключает договоры, осуществляет подбор, прием и расстановку кадров, утверждает организационно-управленческую структуру учебного заведения, штатное расписание, должностные инструкции и другие локальные акты.</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Часть полномочий по управлению различными видами деятельности переданы заместителям директора, руководителям структурных подразделений.</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Административно-управленческий аппарат состоит из директора, заместителя директора по учебно-производственной, заместителя директора по научно-методической работе, заместителя директора по учебно-воспитательной работе, заместитель директора по административно-хозяйственной работе. Каждый заместитель директора непосредственно руководит структурными подразделениями в соответствии должностной инструкцией и структурой техникума.</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t xml:space="preserve">Для оперативного решения текущих вопросов деятельности техникума еженедельно проходит аппаратное совещание под руководством директора. В совещании участвуют заместители директора, руководители структурных подразделений. </w:t>
      </w:r>
      <w:r w:rsidRPr="003A6656">
        <w:rPr>
          <w:rFonts w:ascii="Times New Roman" w:hAnsi="Times New Roman" w:cs="Times New Roman"/>
          <w:sz w:val="28"/>
          <w:szCs w:val="28"/>
        </w:rPr>
        <w:t>На совещании руководства решаются вопросы текущего планирования, проблемы и пути решения, вопросы организации образовательного процесса, условий жизнедеятельности техникума, обучающихся и др.</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xml:space="preserve">В Учреждении сформированы коллегиальные органы управления, к которым относятся: педагогический совет, методический совет, студенческий </w:t>
      </w:r>
      <w:r w:rsidRPr="003A6656">
        <w:rPr>
          <w:rFonts w:ascii="Times New Roman" w:hAnsi="Times New Roman" w:cs="Times New Roman"/>
          <w:color w:val="000000"/>
          <w:sz w:val="28"/>
          <w:szCs w:val="28"/>
        </w:rPr>
        <w:lastRenderedPageBreak/>
        <w:t xml:space="preserve">совет. Их компетенции определены Уставом и локальными нормативными актами.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В техникуме действует Совет трудового коллектива, в него входит большинство работников. По инициативе Совета трудового коллектива разработан и утвержден общим собранием Коллективный договор между администрацией и коллективом, который устанавливает дополнительные льготы и гарантии работникам техникума.</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A6656">
        <w:rPr>
          <w:rFonts w:ascii="Times New Roman" w:eastAsia="Times New Roman" w:hAnsi="Times New Roman" w:cs="Times New Roman"/>
          <w:color w:val="000000"/>
          <w:sz w:val="28"/>
          <w:szCs w:val="28"/>
          <w:lang w:eastAsia="ru-RU"/>
        </w:rPr>
        <w:t>Педагогический совет является коллегиальным органом управления техникума, координирующим вопросы образовательного процесса. Педагогический совет обеспечивает коллегиальность в решении вопросов учебной, методической, научно-методической, учебно-воспитательной, учебно-производственной деятельности, а также физического воспитания и охраны здоровья обучающихся в образовательном процессе техникума.</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color w:val="000000"/>
          <w:sz w:val="28"/>
          <w:szCs w:val="28"/>
          <w:lang w:eastAsia="ru-RU"/>
        </w:rPr>
        <w:t xml:space="preserve">Основной задачей педагогического совета является повышение качества профессионального образования в соответствии с требованиями ФГОС СПО по профессиям и </w:t>
      </w:r>
      <w:r w:rsidRPr="003A6656">
        <w:rPr>
          <w:rFonts w:ascii="Times New Roman" w:eastAsia="Times New Roman" w:hAnsi="Times New Roman" w:cs="Times New Roman"/>
          <w:sz w:val="28"/>
          <w:szCs w:val="28"/>
          <w:lang w:eastAsia="ru-RU"/>
        </w:rPr>
        <w:t xml:space="preserve">специальностям на основе использования достижений педагогической науки, передового опыта в педагогике; проводится не реже 1 раза в 2 месяца.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eastAsia="Times New Roman" w:hAnsi="Times New Roman" w:cs="Times New Roman"/>
          <w:sz w:val="28"/>
          <w:szCs w:val="28"/>
          <w:lang w:eastAsia="ru-RU"/>
        </w:rPr>
        <w:t>По мере необходимости проводятся внеплановые заседания малого педагогического совета, коллегиального органа, объединяющего преподавателей и руководителей структурных подразделений и имеющего целью эффективное решение экстренных вопросов учебно-воспитательной работы в технику</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xml:space="preserve">Методический совет является ответственным звеном методической службы техникума, координирующим и контролирующим работу предметных методических комиссий; взаимодействует с предметными цикловыми комиссиями в реализации образовательных программ СПО (ППКРС и ППССЗ) в соответствии с требованиями ФГОС СПО по профессиям и специальностям.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lastRenderedPageBreak/>
        <w:t>Методический совет оказывает компетентное управленческое воздействие на важнейшие блоки образовательного процесса: анализирует его развитие, разрабатывает рекомендации по совершенствованию методики обучения и воспитания компетентных квалифицированных рабочих, специалистов; проводится не реже 1 раза в 2 месяца.</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3A6656">
        <w:rPr>
          <w:rFonts w:ascii="Times New Roman" w:hAnsi="Times New Roman" w:cs="Times New Roman"/>
          <w:color w:val="000000"/>
          <w:sz w:val="28"/>
          <w:szCs w:val="28"/>
        </w:rPr>
        <w:t>Студенческий совет создан в целях учета мнения обучающихся, родителей (законных представителей) несовершеннолетних обучающихся по вопросам управления техникумом и при принятии техникумом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техникуме создан студенческий совет. Порядок их формирования, задачи и полномочия определяются локальными нормативными актами техникума.</w:t>
      </w:r>
      <w:r w:rsidRPr="003A6656">
        <w:rPr>
          <w:rFonts w:ascii="Times New Roman" w:eastAsia="Times New Roman" w:hAnsi="Times New Roman" w:cs="Times New Roman"/>
          <w:bCs/>
          <w:color w:val="000000"/>
          <w:sz w:val="28"/>
          <w:szCs w:val="28"/>
          <w:lang w:eastAsia="ru-RU"/>
        </w:rPr>
        <w:t xml:space="preserve"> </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3A6656">
        <w:rPr>
          <w:rFonts w:ascii="Times New Roman" w:eastAsia="Times New Roman" w:hAnsi="Times New Roman" w:cs="Times New Roman"/>
          <w:bCs/>
          <w:color w:val="000000"/>
          <w:sz w:val="28"/>
          <w:szCs w:val="28"/>
          <w:lang w:eastAsia="ru-RU"/>
        </w:rPr>
        <w:t>Приемная комиссия с</w:t>
      </w:r>
      <w:r w:rsidRPr="003A6656">
        <w:rPr>
          <w:rFonts w:ascii="Times New Roman" w:eastAsia="Times New Roman" w:hAnsi="Times New Roman" w:cs="Times New Roman"/>
          <w:color w:val="000000"/>
          <w:sz w:val="28"/>
          <w:szCs w:val="28"/>
          <w:lang w:eastAsia="ru-RU"/>
        </w:rPr>
        <w:t>оздается для приема документов граждан, поступающих в техникум и зачисления в состав студентов лиц, прошедших конкурсный отбор. Состав приемной комиссии утверждается директором, который является ее председателем, срок полномочий комиссии один год.</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Организационная структура техникума представляет собой четыре уровня системы управления образовательным учреждением среднего профессионального образования.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Первый уровень: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директор;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Совет трудового коллектива;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педагогический совет;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малый педагогический совет;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методический совет.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Второй уровень представлен заместителями директора: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 учебно-производственной работе;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 учебно-воспитательной работе;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 научно-методической работе;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по административно-хозяйственной работе;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главный бухгалтер.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Третий уровень организационной структуры управления: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кураторы;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председатели предметных цикловых комиссий.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Основу организационной структуры техникума составляют четыре предметные цикловые комиссии: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предметная цикловая комиссия физической культуры и филологических дисциплин с методикой преподавания – председатель </w:t>
      </w:r>
      <w:proofErr w:type="spellStart"/>
      <w:r w:rsidRPr="003A6656">
        <w:rPr>
          <w:rFonts w:ascii="Times New Roman" w:hAnsi="Times New Roman" w:cs="Times New Roman"/>
          <w:sz w:val="28"/>
          <w:szCs w:val="28"/>
        </w:rPr>
        <w:t>Иштуганова</w:t>
      </w:r>
      <w:proofErr w:type="spellEnd"/>
      <w:r w:rsidRPr="003A6656">
        <w:rPr>
          <w:rFonts w:ascii="Times New Roman" w:hAnsi="Times New Roman" w:cs="Times New Roman"/>
          <w:sz w:val="28"/>
          <w:szCs w:val="28"/>
        </w:rPr>
        <w:t xml:space="preserve"> А.О., преподаватель русского языка и литературы;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предметная цикловая комиссия гуманитарных и эстетических дисциплин – председатель Стародубова И.Д., преподаватель психолого-педагогических дисциплин;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предметная цикловая комиссия естественнонаучных дисциплин – председатель </w:t>
      </w:r>
      <w:proofErr w:type="spellStart"/>
      <w:r w:rsidRPr="003A6656">
        <w:rPr>
          <w:rFonts w:ascii="Times New Roman" w:hAnsi="Times New Roman" w:cs="Times New Roman"/>
          <w:sz w:val="28"/>
          <w:szCs w:val="28"/>
        </w:rPr>
        <w:t>Кайдалова</w:t>
      </w:r>
      <w:proofErr w:type="spellEnd"/>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в.Р</w:t>
      </w:r>
      <w:proofErr w:type="spellEnd"/>
      <w:r w:rsidRPr="003A6656">
        <w:rPr>
          <w:rFonts w:ascii="Times New Roman" w:hAnsi="Times New Roman" w:cs="Times New Roman"/>
          <w:sz w:val="28"/>
          <w:szCs w:val="28"/>
        </w:rPr>
        <w:t>., преподаватель математических дисциплин;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предметная цикловая комиссия естественнонаучного и технического профилей – председатель </w:t>
      </w:r>
      <w:proofErr w:type="spellStart"/>
      <w:r w:rsidRPr="003A6656">
        <w:rPr>
          <w:rFonts w:ascii="Times New Roman" w:hAnsi="Times New Roman" w:cs="Times New Roman"/>
          <w:sz w:val="28"/>
          <w:szCs w:val="28"/>
        </w:rPr>
        <w:t>Мыслицкая</w:t>
      </w:r>
      <w:proofErr w:type="spellEnd"/>
      <w:r w:rsidRPr="003A6656">
        <w:rPr>
          <w:rFonts w:ascii="Times New Roman" w:hAnsi="Times New Roman" w:cs="Times New Roman"/>
          <w:sz w:val="28"/>
          <w:szCs w:val="28"/>
        </w:rPr>
        <w:t xml:space="preserve"> Е.А., преподаватель специальных </w:t>
      </w:r>
      <w:proofErr w:type="spellStart"/>
      <w:r w:rsidRPr="003A6656">
        <w:rPr>
          <w:rFonts w:ascii="Times New Roman" w:hAnsi="Times New Roman" w:cs="Times New Roman"/>
          <w:sz w:val="28"/>
          <w:szCs w:val="28"/>
        </w:rPr>
        <w:t>дитсциплин</w:t>
      </w:r>
      <w:proofErr w:type="spellEnd"/>
      <w:r w:rsidRPr="003A665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Четвертый уровень управления - это преподаватели, мастера производственного обучения и обслуживающий персонал. Данный уровень относится к оперативному управлению, который также включает в себя орган самоуправления обучающихся — Студенческий совет.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К вспомогательным подразделениям, обеспечивающим работу основных структурных подразделений и деятельность техникума по реализации основных образовательных программ среднего профессионального образования в целом, относятся: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бухгалтерия;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канцелярия;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методическая служба;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воспитательная служба;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социально-психологическая служба;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библиотека;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общежитие;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служба хозяйственного обеспечения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учебные мастерские, лаборатории;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столовая.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Созданная в коллективе организационная структура позволяет приобщать педагогов к управленческой деятельности через коллективное обсуждение проектов управленческих решений. Органы управления техникума руководствуются Уставом техникума и нормативными локальными актами.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Оптимальный режим руководства и необходимый уровень качества образовательного процесса обеспечивают четыре группы локальных актов: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локальные акты организационного характера;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локальные акты, регулирующие образовательную деятельность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локальные акты, регулирующие трудовые отношения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локальные акты, регулирующие внебюджетную деятельность техникума.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Техникум сотрудничает с различными организациями по основным направлениям деятельности: органами </w:t>
      </w:r>
      <w:hyperlink r:id="rId19" w:tooltip="Государственное управление" w:history="1">
        <w:r w:rsidRPr="003A6656">
          <w:rPr>
            <w:rFonts w:ascii="Times New Roman" w:eastAsia="Times New Roman" w:hAnsi="Times New Roman" w:cs="Times New Roman"/>
            <w:color w:val="000000" w:themeColor="text1"/>
            <w:sz w:val="28"/>
            <w:szCs w:val="28"/>
            <w:lang w:eastAsia="ru-RU"/>
          </w:rPr>
          <w:t>государственного управления</w:t>
        </w:r>
      </w:hyperlink>
      <w:r w:rsidRPr="003A6656">
        <w:rPr>
          <w:rFonts w:ascii="Times New Roman" w:eastAsia="Times New Roman" w:hAnsi="Times New Roman" w:cs="Times New Roman"/>
          <w:color w:val="000000" w:themeColor="text1"/>
          <w:sz w:val="28"/>
          <w:szCs w:val="28"/>
          <w:lang w:eastAsia="ru-RU"/>
        </w:rPr>
        <w:t>, на</w:t>
      </w:r>
      <w:r w:rsidRPr="003A6656">
        <w:rPr>
          <w:rFonts w:ascii="Times New Roman" w:eastAsia="Times New Roman" w:hAnsi="Times New Roman" w:cs="Times New Roman"/>
          <w:sz w:val="28"/>
          <w:szCs w:val="28"/>
          <w:lang w:eastAsia="ru-RU"/>
        </w:rPr>
        <w:t>учно-исследовательскими организациями, предприятиями, учреждениями культуры и другими организациями. Развивается партнерское сотрудничество с профессиональными образовательными организациями среднего профессионального образования и ВУЗами.</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bCs/>
          <w:sz w:val="28"/>
          <w:szCs w:val="28"/>
          <w:highlight w:val="yellow"/>
        </w:rPr>
      </w:pPr>
      <w:bookmarkStart w:id="12" w:name="Система_планирования"/>
      <w:bookmarkEnd w:id="12"/>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bCs/>
          <w:sz w:val="28"/>
          <w:szCs w:val="28"/>
        </w:rPr>
        <w:t xml:space="preserve">2.4 Система планирования работы </w:t>
      </w:r>
      <w:r w:rsidRPr="003A6656">
        <w:rPr>
          <w:rFonts w:ascii="Times New Roman" w:hAnsi="Times New Roman" w:cs="Times New Roman"/>
          <w:sz w:val="28"/>
          <w:szCs w:val="28"/>
        </w:rPr>
        <w:t>техникума</w:t>
      </w:r>
    </w:p>
    <w:p w:rsidR="003A6656" w:rsidRPr="003A6656" w:rsidRDefault="003A6656" w:rsidP="003A6656">
      <w:pPr>
        <w:autoSpaceDE w:val="0"/>
        <w:autoSpaceDN w:val="0"/>
        <w:adjustRightInd w:val="0"/>
        <w:spacing w:after="0" w:line="360" w:lineRule="auto"/>
        <w:jc w:val="both"/>
        <w:rPr>
          <w:rFonts w:ascii="Times New Roman" w:hAnsi="Times New Roman" w:cs="Times New Roman"/>
          <w:sz w:val="28"/>
          <w:szCs w:val="28"/>
        </w:rPr>
      </w:pPr>
    </w:p>
    <w:p w:rsidR="003A6656" w:rsidRPr="003A6656" w:rsidRDefault="003A6656" w:rsidP="00F63618">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Годовое планирование строится на основе Программы развития/модернизации техникума на 2017-2022 годы и носит проблемно-</w:t>
      </w:r>
      <w:r w:rsidRPr="003A6656">
        <w:rPr>
          <w:rFonts w:ascii="Times New Roman" w:hAnsi="Times New Roman" w:cs="Times New Roman"/>
          <w:sz w:val="28"/>
          <w:szCs w:val="28"/>
        </w:rPr>
        <w:lastRenderedPageBreak/>
        <w:t>целевой характер: создаются более конкретные планы по структурным подразделениям, а также более детальные планы работы на месяц с высокой степенью конкретизации. Контроль за реализацией планов осуществляется через административные и оперативные совещания, педагогический совет, методический совет и др. На этапе контроля результатов происходит сравнение реальных результатов с планами с последующей корректировкой деятельности техникума</w:t>
      </w:r>
      <w:r w:rsidR="00F63618">
        <w:rPr>
          <w:rFonts w:ascii="Times New Roman" w:hAnsi="Times New Roman" w:cs="Times New Roman"/>
          <w:sz w:val="28"/>
          <w:szCs w:val="28"/>
        </w:rPr>
        <w:t>.</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bCs/>
          <w:sz w:val="28"/>
          <w:szCs w:val="28"/>
        </w:rPr>
        <w:t xml:space="preserve">Вопросы организации и ведения делопроизводства </w:t>
      </w:r>
      <w:r w:rsidRPr="003A6656">
        <w:rPr>
          <w:rFonts w:ascii="Times New Roman" w:hAnsi="Times New Roman" w:cs="Times New Roman"/>
          <w:sz w:val="28"/>
          <w:szCs w:val="28"/>
        </w:rPr>
        <w:t>в техникуме возложены на специалистов учебной части и отдела организационно-кадровой и правовой работы, а именно:</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начальник отдела организационно-кадровой и правовой работы </w:t>
      </w:r>
      <w:r w:rsidRPr="003A6656">
        <w:rPr>
          <w:rFonts w:ascii="Times New Roman" w:hAnsi="Times New Roman" w:cs="Times New Roman"/>
          <w:sz w:val="28"/>
          <w:szCs w:val="28"/>
        </w:rPr>
        <w:t>(личные дела работников, приказы по личному составу, приказы по кадрам, распоряжения и др.);</w:t>
      </w:r>
    </w:p>
    <w:p w:rsidR="003A6656" w:rsidRPr="003A6656" w:rsidRDefault="003A6656" w:rsidP="003A6656">
      <w:pPr>
        <w:autoSpaceDE w:val="0"/>
        <w:autoSpaceDN w:val="0"/>
        <w:adjustRightInd w:val="0"/>
        <w:spacing w:after="0" w:line="360" w:lineRule="auto"/>
        <w:ind w:firstLine="709"/>
        <w:jc w:val="both"/>
        <w:rPr>
          <w:rFonts w:ascii="Times New Roman" w:eastAsia="F5"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секретаря руководителя (основные приказы по техникуму, входящая и исходящая корреспонденция, распоряжения и др.)</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секретарей учебной части (диспетчеров) (личные дела обучающихся, приказы (касающиеся обучающихся), учет контингента и др.);</w:t>
      </w:r>
    </w:p>
    <w:p w:rsidR="003A6656" w:rsidRPr="003A6656" w:rsidRDefault="003A6656" w:rsidP="003A6656">
      <w:pPr>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eastAsia="F5" w:hAnsi="Times New Roman" w:cs="Times New Roman"/>
          <w:sz w:val="28"/>
          <w:szCs w:val="28"/>
        </w:rPr>
        <w:t xml:space="preserve">- </w:t>
      </w:r>
      <w:r w:rsidRPr="003A6656">
        <w:rPr>
          <w:rFonts w:ascii="Times New Roman" w:hAnsi="Times New Roman" w:cs="Times New Roman"/>
          <w:sz w:val="28"/>
          <w:szCs w:val="28"/>
        </w:rPr>
        <w:t>архивариуса (согласно номенклатуры дел).</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техникуме утверждена номенклатура дел в соответствии с установленными требованиями к делопроизводству в образовательном учреждении.</w:t>
      </w:r>
      <w:bookmarkStart w:id="13" w:name="программа_развития"/>
      <w:bookmarkEnd w:id="13"/>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20"/>
        <w:jc w:val="both"/>
        <w:rPr>
          <w:rFonts w:ascii="Times New Roman" w:eastAsia="Times New Roman" w:hAnsi="Times New Roman" w:cs="Times New Roman"/>
          <w:i/>
          <w:sz w:val="28"/>
          <w:szCs w:val="28"/>
          <w:lang w:eastAsia="ru-RU"/>
        </w:rPr>
      </w:pPr>
      <w:r w:rsidRPr="003A6656">
        <w:rPr>
          <w:rFonts w:ascii="Times New Roman" w:eastAsia="Times New Roman" w:hAnsi="Times New Roman" w:cs="Times New Roman"/>
          <w:i/>
          <w:sz w:val="28"/>
          <w:szCs w:val="28"/>
          <w:lang w:eastAsia="ru-RU"/>
        </w:rPr>
        <w:t>Анализ результатов:</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1. Управление в техникуме осуществляется в соответствии с существующим законодательством и Уставом техникума.</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2. Действующие в техникуме локальные нормативные акты регламентируют основные направления деятельности техникума, соответствуют законодательству РФ. </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3. Созданная в техникуме система управления позволяет решать задачи стратегического и тактического плана по организации и ведению учебно-</w:t>
      </w:r>
      <w:r w:rsidRPr="003A6656">
        <w:rPr>
          <w:rFonts w:ascii="Times New Roman" w:eastAsia="Times New Roman" w:hAnsi="Times New Roman" w:cs="Times New Roman"/>
          <w:sz w:val="28"/>
          <w:szCs w:val="28"/>
          <w:lang w:eastAsia="ru-RU"/>
        </w:rPr>
        <w:lastRenderedPageBreak/>
        <w:t xml:space="preserve">воспитательного процесса, обеспечивающие реализацию программ подготовки специалистов среднего звена в полном объеме и на высоком качественном уровне. Сложившаяся система управления позволяет быстро реагировать на изменения внешней среды: нормативно-правовой базы, рынка труда, рынка образовательных услуг, демографической ситуации, требований потребителей и т.д. Благодаря такой системе управления организована предпринимательская деятельность, созданы условия для внедрения инноваций, вовлечения членов педагогического коллектива и обучающихся в процессы управления техникумом через создание структуры общественного управления. </w:t>
      </w:r>
    </w:p>
    <w:p w:rsidR="003A6656" w:rsidRPr="003A6656" w:rsidRDefault="00F63618" w:rsidP="003A6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A6656" w:rsidRPr="003A6656">
        <w:rPr>
          <w:rFonts w:ascii="Times New Roman" w:hAnsi="Times New Roman" w:cs="Times New Roman"/>
          <w:sz w:val="28"/>
          <w:szCs w:val="28"/>
        </w:rPr>
        <w:t>Для эффективного функционирования системы управления необходимо развивать деятельность Совета родителей (законных представителей) несовершеннолетних обучающихся, активнее использовать возможности участников отношений в сфере образования.</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spacing w:after="0" w:line="360" w:lineRule="auto"/>
        <w:ind w:firstLine="709"/>
        <w:jc w:val="both"/>
        <w:outlineLvl w:val="0"/>
        <w:rPr>
          <w:rFonts w:ascii="Times New Roman" w:hAnsi="Times New Roman"/>
          <w:sz w:val="28"/>
          <w:szCs w:val="28"/>
        </w:rPr>
      </w:pPr>
      <w:bookmarkStart w:id="14" w:name="Содержание_и_качество"/>
      <w:bookmarkStart w:id="15" w:name="_Toc217644652"/>
      <w:bookmarkStart w:id="16" w:name="_Ref214963208"/>
      <w:bookmarkEnd w:id="14"/>
      <w:r w:rsidRPr="003A6656">
        <w:rPr>
          <w:rFonts w:ascii="Times New Roman" w:hAnsi="Times New Roman"/>
          <w:sz w:val="28"/>
          <w:szCs w:val="28"/>
        </w:rPr>
        <w:lastRenderedPageBreak/>
        <w:t xml:space="preserve">3 Содержание и качество подготовки </w:t>
      </w:r>
      <w:bookmarkEnd w:id="15"/>
      <w:bookmarkEnd w:id="16"/>
      <w:r w:rsidRPr="003A6656">
        <w:rPr>
          <w:rFonts w:ascii="Times New Roman" w:hAnsi="Times New Roman"/>
          <w:sz w:val="28"/>
          <w:szCs w:val="28"/>
        </w:rPr>
        <w:t>специалистов</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bookmarkStart w:id="17" w:name="Качество_подготовки"/>
      <w:bookmarkEnd w:id="17"/>
      <w:r w:rsidRPr="003A6656">
        <w:rPr>
          <w:rFonts w:ascii="Times New Roman" w:hAnsi="Times New Roman"/>
          <w:sz w:val="28"/>
          <w:szCs w:val="28"/>
        </w:rPr>
        <w:t>3.1 Качество подготовки обучающихся</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3.1.1 Сохранность контингента обучающихся</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Успешный выпуск невозможен, если контингент обучающихся не стабилен.</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Сохранность контингента – один из основных показателей работы педагогического коллектива. Проблеме сохранения контингента в техникуме уделяется особое внимание. </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Результаты работы по сохранению контингента внесены в перечень надбавок стимулирующего характера всем педагогическим работникам и членам администрации. Вопросы сохранения контингента регулярно обсуждаются на педагогических советах, совещаниях при заместителях директора.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Анализ потери контингента представлен в разрезе отделений в таблицах 1</w:t>
      </w:r>
      <w:r w:rsidR="005D3A6F">
        <w:rPr>
          <w:rFonts w:ascii="Times New Roman" w:hAnsi="Times New Roman"/>
          <w:sz w:val="28"/>
          <w:szCs w:val="28"/>
        </w:rPr>
        <w:t>3</w:t>
      </w:r>
      <w:r w:rsidRPr="003A6656">
        <w:rPr>
          <w:rFonts w:ascii="Times New Roman" w:hAnsi="Times New Roman"/>
          <w:sz w:val="28"/>
          <w:szCs w:val="28"/>
        </w:rPr>
        <w:t>-1</w:t>
      </w:r>
      <w:r w:rsidR="005D3A6F">
        <w:rPr>
          <w:rFonts w:ascii="Times New Roman" w:hAnsi="Times New Roman"/>
          <w:sz w:val="28"/>
          <w:szCs w:val="28"/>
        </w:rPr>
        <w:t>5</w:t>
      </w:r>
      <w:r w:rsidRPr="003A6656">
        <w:rPr>
          <w:rFonts w:ascii="Times New Roman" w:hAnsi="Times New Roman"/>
          <w:sz w:val="28"/>
          <w:szCs w:val="28"/>
        </w:rPr>
        <w:t>, на рисунках 9-14.</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3</w:t>
      </w:r>
      <w:r w:rsidRPr="003A6656">
        <w:rPr>
          <w:rFonts w:ascii="Times New Roman" w:hAnsi="Times New Roman"/>
          <w:sz w:val="28"/>
          <w:szCs w:val="28"/>
        </w:rPr>
        <w:t xml:space="preserve"> - Отсев обучающихся за 3 года по программам подготовки квалифицированных рабочих, служащих</w:t>
      </w:r>
    </w:p>
    <w:tbl>
      <w:tblPr>
        <w:tblW w:w="9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6"/>
        <w:gridCol w:w="1770"/>
        <w:gridCol w:w="1348"/>
        <w:gridCol w:w="2336"/>
      </w:tblGrid>
      <w:tr w:rsidR="003A6656" w:rsidRPr="003A6656" w:rsidTr="006171D9">
        <w:tc>
          <w:tcPr>
            <w:tcW w:w="4106" w:type="dxa"/>
            <w:shd w:val="clear" w:color="auto" w:fill="auto"/>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Причины отчисления</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2016-2017</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Отчетный период 2018-2019</w:t>
            </w:r>
          </w:p>
        </w:tc>
      </w:tr>
      <w:tr w:rsidR="003A6656" w:rsidRPr="003A6656" w:rsidTr="006171D9">
        <w:tc>
          <w:tcPr>
            <w:tcW w:w="4106"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Перевод в другие учебные заведения или на другие формы обучения</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14</w:t>
            </w:r>
          </w:p>
        </w:tc>
      </w:tr>
      <w:tr w:rsidR="003A6656" w:rsidRPr="003A6656" w:rsidTr="006171D9">
        <w:tc>
          <w:tcPr>
            <w:tcW w:w="4106"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Призыв в ряды ВС РФ</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4106"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Самовольно оставили техникум</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4106"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Отчисление по неуспеваемости</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4106"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 другим причинам</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28</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24</w:t>
            </w:r>
          </w:p>
        </w:tc>
      </w:tr>
      <w:tr w:rsidR="003A6656" w:rsidRPr="003A6656" w:rsidTr="006171D9">
        <w:tc>
          <w:tcPr>
            <w:tcW w:w="4106"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7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40</w:t>
            </w:r>
          </w:p>
        </w:tc>
        <w:tc>
          <w:tcPr>
            <w:tcW w:w="1348"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38</w:t>
            </w:r>
          </w:p>
        </w:tc>
        <w:tc>
          <w:tcPr>
            <w:tcW w:w="233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24</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Как видно из таблицы, за последние 3 года снизился отсев обучающихся по программам подготовки квалифицированных рабочих, служащих по </w:t>
      </w:r>
      <w:r w:rsidRPr="003A6656">
        <w:rPr>
          <w:rFonts w:ascii="Times New Roman" w:hAnsi="Times New Roman"/>
          <w:sz w:val="28"/>
          <w:szCs w:val="28"/>
        </w:rPr>
        <w:lastRenderedPageBreak/>
        <w:t>неуважительным причинам и значительно вырос показатель отчисления в связи с переводом.</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3</w:t>
      </w:r>
      <w:r w:rsidRPr="003A6656">
        <w:rPr>
          <w:rFonts w:ascii="Times New Roman" w:hAnsi="Times New Roman"/>
          <w:sz w:val="28"/>
          <w:szCs w:val="28"/>
        </w:rPr>
        <w:t>.1 - Отсев обучающихся за 3 года по программам профессиональной подготовки по профессиям рабочих, должностям служащих.</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8"/>
        <w:gridCol w:w="1370"/>
        <w:gridCol w:w="1435"/>
        <w:gridCol w:w="1441"/>
      </w:tblGrid>
      <w:tr w:rsidR="003A6656" w:rsidRPr="003A6656" w:rsidTr="006171D9">
        <w:tc>
          <w:tcPr>
            <w:tcW w:w="5098" w:type="dxa"/>
            <w:shd w:val="clear" w:color="auto" w:fill="auto"/>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Причины отчисления</w:t>
            </w:r>
          </w:p>
        </w:tc>
        <w:tc>
          <w:tcPr>
            <w:tcW w:w="13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2016-2017</w:t>
            </w:r>
          </w:p>
        </w:tc>
        <w:tc>
          <w:tcPr>
            <w:tcW w:w="143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144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Отчетный период 2018-2019</w:t>
            </w:r>
          </w:p>
        </w:tc>
      </w:tr>
      <w:tr w:rsidR="003A6656" w:rsidRPr="003A6656" w:rsidTr="006171D9">
        <w:tc>
          <w:tcPr>
            <w:tcW w:w="5098"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Перевод в другие учебные заведения</w:t>
            </w:r>
          </w:p>
        </w:tc>
        <w:tc>
          <w:tcPr>
            <w:tcW w:w="13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35" w:type="dxa"/>
          </w:tcPr>
          <w:p w:rsidR="003A6656" w:rsidRPr="003A6656" w:rsidRDefault="003A6656" w:rsidP="003A6656">
            <w:pPr>
              <w:spacing w:after="0" w:line="240" w:lineRule="auto"/>
              <w:jc w:val="center"/>
              <w:rPr>
                <w:rFonts w:ascii="Times New Roman" w:hAnsi="Times New Roman"/>
                <w:sz w:val="24"/>
                <w:szCs w:val="24"/>
              </w:rPr>
            </w:pPr>
          </w:p>
        </w:tc>
        <w:tc>
          <w:tcPr>
            <w:tcW w:w="1441"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098"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Самовольно оставили техникум</w:t>
            </w:r>
          </w:p>
        </w:tc>
        <w:tc>
          <w:tcPr>
            <w:tcW w:w="13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3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c>
          <w:tcPr>
            <w:tcW w:w="1441"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098"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Отчисление по неуспеваемости</w:t>
            </w:r>
          </w:p>
        </w:tc>
        <w:tc>
          <w:tcPr>
            <w:tcW w:w="13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c>
          <w:tcPr>
            <w:tcW w:w="143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c>
          <w:tcPr>
            <w:tcW w:w="1441"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098"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 другим причинам</w:t>
            </w:r>
          </w:p>
        </w:tc>
        <w:tc>
          <w:tcPr>
            <w:tcW w:w="13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c>
          <w:tcPr>
            <w:tcW w:w="143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c>
          <w:tcPr>
            <w:tcW w:w="1441"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r>
      <w:tr w:rsidR="003A6656" w:rsidRPr="003A6656" w:rsidTr="006171D9">
        <w:tc>
          <w:tcPr>
            <w:tcW w:w="5098" w:type="dxa"/>
            <w:shd w:val="clear" w:color="auto" w:fill="auto"/>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37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1435"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1441"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По программам профессиональной подготовки более высокая сохранность контингента, которая объясняется в том числе меньшей наполняемостью групп. А также, более низкий процент отчислений за неуспеваемость. Хотя в 2018-2019 учебном году увеличился отсев обучающихся по программам профессиональной подготовки.</w:t>
      </w:r>
    </w:p>
    <w:p w:rsidR="003A6656" w:rsidRPr="003A6656" w:rsidRDefault="003A6656" w:rsidP="003A6656">
      <w:pPr>
        <w:autoSpaceDE w:val="0"/>
        <w:autoSpaceDN w:val="0"/>
        <w:adjustRightInd w:val="0"/>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3D38CA72" wp14:editId="46BB5706">
            <wp:extent cx="5905500" cy="3314700"/>
            <wp:effectExtent l="0" t="0" r="0" b="0"/>
            <wp:docPr id="11"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6656" w:rsidRPr="003A6656" w:rsidRDefault="003A6656" w:rsidP="00B90844">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sz w:val="28"/>
          <w:szCs w:val="28"/>
        </w:rPr>
        <w:t>Рисунок 9 – Отсев обучающихся по программам подготовки квалифицированных рабочих, служащих за период 2016-2019 гг.</w:t>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1C065254" wp14:editId="39912F7E">
            <wp:extent cx="5895975" cy="3457575"/>
            <wp:effectExtent l="0" t="0" r="0" b="0"/>
            <wp:docPr id="12"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A6656">
        <w:rPr>
          <w:rFonts w:ascii="Times New Roman" w:hAnsi="Times New Roman"/>
          <w:sz w:val="28"/>
          <w:szCs w:val="28"/>
        </w:rPr>
        <w:t>Рисунок 9.1 – Отсев обучающихся по программам профессиональной подготовки по профессиям рабочих, должностям служащих за период 2016-2019 гг.</w:t>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r w:rsidRPr="003A6656">
        <w:rPr>
          <w:rFonts w:ascii="Times New Roman" w:hAnsi="Times New Roman"/>
          <w:sz w:val="28"/>
          <w:szCs w:val="28"/>
        </w:rPr>
        <w:t>За период с 2016-2019 гг. выбыло обучающихся за академическую неуспеваемость – 16%, как самовольно оставившие обучение 12%, по другим причинам– 72%. В целом, происходит снижение количества отчислений обучающихся по инициативе образовательного учреждения.</w:t>
      </w: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4</w:t>
      </w:r>
      <w:r w:rsidRPr="003A6656">
        <w:rPr>
          <w:rFonts w:ascii="Times New Roman" w:hAnsi="Times New Roman"/>
          <w:sz w:val="28"/>
          <w:szCs w:val="28"/>
        </w:rPr>
        <w:t xml:space="preserve"> - Отсев обучающихся </w:t>
      </w:r>
      <w:r w:rsidRPr="003A6656">
        <w:rPr>
          <w:rFonts w:ascii="Times New Roman" w:hAnsi="Times New Roman" w:cs="Arial"/>
          <w:sz w:val="28"/>
          <w:szCs w:val="28"/>
        </w:rPr>
        <w:t>на отделении подготовки специалистов среднего звена очного обучения</w:t>
      </w:r>
      <w:r w:rsidRPr="003A6656">
        <w:rPr>
          <w:rFonts w:ascii="Times New Roman" w:hAnsi="Times New Roman"/>
          <w:sz w:val="28"/>
          <w:szCs w:val="28"/>
        </w:rPr>
        <w:t xml:space="preserve"> за 3 учебных года</w:t>
      </w:r>
    </w:p>
    <w:tbl>
      <w:tblPr>
        <w:tblW w:w="9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53"/>
        <w:gridCol w:w="1456"/>
        <w:gridCol w:w="1456"/>
        <w:gridCol w:w="1456"/>
      </w:tblGrid>
      <w:tr w:rsidR="003A6656" w:rsidRPr="003A6656" w:rsidTr="006171D9">
        <w:tc>
          <w:tcPr>
            <w:tcW w:w="5353"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Причины отчисления</w:t>
            </w:r>
          </w:p>
        </w:tc>
        <w:tc>
          <w:tcPr>
            <w:tcW w:w="145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2016-2017</w:t>
            </w:r>
          </w:p>
        </w:tc>
        <w:tc>
          <w:tcPr>
            <w:tcW w:w="145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145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Отчетный период 2018-2019</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Призыв в ряды ВС РФ</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Перевод в другие учебные заведения</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Перевод на другие формы обучения</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Добровольно оставили техникум</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Отчисление по неуспеваемости</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17</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 другим причинам</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32</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37</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77</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56</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60</w:t>
            </w:r>
          </w:p>
        </w:tc>
      </w:tr>
    </w:tbl>
    <w:p w:rsidR="003A6656" w:rsidRPr="003A6656" w:rsidRDefault="003A6656" w:rsidP="003A6656">
      <w:pPr>
        <w:autoSpaceDE w:val="0"/>
        <w:autoSpaceDN w:val="0"/>
        <w:adjustRightInd w:val="0"/>
        <w:spacing w:after="0" w:line="360" w:lineRule="auto"/>
        <w:jc w:val="both"/>
        <w:rPr>
          <w:rFonts w:ascii="Arial" w:hAnsi="Arial" w:cs="Arial"/>
          <w:sz w:val="20"/>
          <w:szCs w:val="20"/>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sz w:val="28"/>
          <w:szCs w:val="28"/>
        </w:rPr>
      </w:pPr>
      <w:r w:rsidRPr="003A6656">
        <w:rPr>
          <w:rFonts w:ascii="Times New Roman" w:hAnsi="Times New Roman" w:cs="Arial"/>
          <w:sz w:val="28"/>
          <w:szCs w:val="28"/>
        </w:rPr>
        <w:lastRenderedPageBreak/>
        <w:t xml:space="preserve">Отсев на отделении подготовки специалистов среднего звена за 2017-2018 учебный год уменьшился на 27 % по отношению к 2016-2017 учебному году. </w:t>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11D7B97C" wp14:editId="1BF3932E">
            <wp:extent cx="6153150" cy="3895725"/>
            <wp:effectExtent l="0" t="0" r="0" b="0"/>
            <wp:docPr id="13"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A6656">
        <w:rPr>
          <w:rFonts w:ascii="Times New Roman" w:hAnsi="Times New Roman"/>
          <w:sz w:val="28"/>
          <w:szCs w:val="28"/>
        </w:rPr>
        <w:t>Рисунок 10 – Отсев обучающихся отделения подготовки специалистов среднего звена за период 2016-2019 гг.</w:t>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r w:rsidRPr="003A6656">
        <w:rPr>
          <w:rFonts w:ascii="Times New Roman" w:hAnsi="Times New Roman"/>
          <w:sz w:val="28"/>
          <w:szCs w:val="28"/>
        </w:rPr>
        <w:t>Анализ данных по отделению подготовки специалистов среднего звена очной формы обучения показывает, что основное количество отчисленных составляет по иным причинам.</w:t>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6A6209F9" wp14:editId="4E25937C">
            <wp:extent cx="6181725" cy="2876550"/>
            <wp:effectExtent l="0" t="0" r="0" b="0"/>
            <wp:docPr id="14"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A6656">
        <w:rPr>
          <w:rFonts w:ascii="Times New Roman" w:hAnsi="Times New Roman"/>
          <w:sz w:val="28"/>
          <w:szCs w:val="28"/>
        </w:rPr>
        <w:t>Рисунок 11 – Отсев обучающихся отделения подготовки специалистов среднего звена очной формы обучения за период 2016-2019 гг.</w:t>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r w:rsidRPr="003A6656">
        <w:rPr>
          <w:rFonts w:ascii="Times New Roman" w:hAnsi="Times New Roman"/>
          <w:color w:val="000000"/>
          <w:sz w:val="28"/>
          <w:szCs w:val="28"/>
        </w:rPr>
        <w:t xml:space="preserve">Анализ отсева обучающихся отделений </w:t>
      </w:r>
      <w:r w:rsidRPr="003A6656">
        <w:rPr>
          <w:rFonts w:ascii="Times New Roman" w:hAnsi="Times New Roman"/>
          <w:sz w:val="28"/>
          <w:szCs w:val="28"/>
        </w:rPr>
        <w:t>подготовки квалифицированных рабочих, служащих и специалистов среднего звена очной формы обучения показывает, что снизилось отчисление за академическую задолженность, вырос показатель отчисленных «по иным причинам». Более детальный анализ отчисленных данной категории показывает, что 90% из них отчислены в связи с переменой места жительства, что обусловлено социальными факторами.</w:t>
      </w: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r w:rsidRPr="003A6656">
        <w:rPr>
          <w:rFonts w:ascii="Times New Roman" w:hAnsi="Times New Roman"/>
          <w:sz w:val="28"/>
          <w:szCs w:val="28"/>
        </w:rPr>
        <w:t xml:space="preserve">Несколько иная ситуация сложилась на </w:t>
      </w:r>
      <w:r w:rsidRPr="003A6656">
        <w:rPr>
          <w:rFonts w:ascii="Times New Roman" w:hAnsi="Times New Roman" w:cs="Arial"/>
          <w:color w:val="000000"/>
          <w:sz w:val="28"/>
          <w:szCs w:val="28"/>
        </w:rPr>
        <w:t xml:space="preserve">отделении подготовки специалистов среднего звена заочного обучения. </w:t>
      </w:r>
      <w:r w:rsidRPr="003A6656">
        <w:rPr>
          <w:rFonts w:ascii="Times New Roman" w:hAnsi="Times New Roman"/>
          <w:sz w:val="28"/>
          <w:szCs w:val="28"/>
        </w:rPr>
        <w:t>Основной причиной выбытия обучающихся остается неуспеваемость – 61%</w:t>
      </w:r>
      <w:r w:rsidRPr="003A6656">
        <w:rPr>
          <w:rFonts w:ascii="Times New Roman" w:hAnsi="Times New Roman" w:cs="Arial"/>
          <w:color w:val="000000"/>
          <w:sz w:val="28"/>
          <w:szCs w:val="28"/>
        </w:rPr>
        <w:t>. Данная тенденция прослеживается в течение двух последних лет.</w:t>
      </w: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color w:val="000000"/>
          <w:sz w:val="28"/>
          <w:szCs w:val="28"/>
        </w:rPr>
      </w:pPr>
      <w:r w:rsidRPr="003A6656">
        <w:rPr>
          <w:rFonts w:ascii="Times New Roman" w:hAnsi="Times New Roman"/>
          <w:color w:val="000000"/>
          <w:sz w:val="28"/>
          <w:szCs w:val="28"/>
        </w:rPr>
        <w:lastRenderedPageBreak/>
        <w:t>Таблица 1</w:t>
      </w:r>
      <w:r w:rsidR="00B90844">
        <w:rPr>
          <w:rFonts w:ascii="Times New Roman" w:hAnsi="Times New Roman"/>
          <w:color w:val="000000"/>
          <w:sz w:val="28"/>
          <w:szCs w:val="28"/>
        </w:rPr>
        <w:t>5</w:t>
      </w:r>
      <w:r w:rsidRPr="003A6656">
        <w:rPr>
          <w:rFonts w:ascii="Times New Roman" w:hAnsi="Times New Roman"/>
          <w:color w:val="000000"/>
          <w:sz w:val="28"/>
          <w:szCs w:val="28"/>
        </w:rPr>
        <w:t xml:space="preserve"> - Отсев</w:t>
      </w:r>
      <w:r w:rsidRPr="003A6656">
        <w:rPr>
          <w:rFonts w:ascii="Times New Roman" w:hAnsi="Times New Roman" w:cs="Arial"/>
          <w:color w:val="000000"/>
          <w:sz w:val="28"/>
          <w:szCs w:val="28"/>
        </w:rPr>
        <w:t>, обучающихся на отделении подготовки специалистов среднего звена заочного обучения</w:t>
      </w:r>
    </w:p>
    <w:tbl>
      <w:tblPr>
        <w:tblW w:w="9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53"/>
        <w:gridCol w:w="1456"/>
        <w:gridCol w:w="1456"/>
        <w:gridCol w:w="1456"/>
      </w:tblGrid>
      <w:tr w:rsidR="003A6656" w:rsidRPr="003A6656" w:rsidTr="006171D9">
        <w:tc>
          <w:tcPr>
            <w:tcW w:w="5353"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Причины отчисления</w:t>
            </w:r>
          </w:p>
        </w:tc>
        <w:tc>
          <w:tcPr>
            <w:tcW w:w="145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2016-2017</w:t>
            </w:r>
          </w:p>
        </w:tc>
        <w:tc>
          <w:tcPr>
            <w:tcW w:w="145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tc>
        <w:tc>
          <w:tcPr>
            <w:tcW w:w="145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Отчетный период 2018-2019</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Призыв в ряды ВС РФ</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Перевод в другие учебные заведения</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Перевод на другие формы обучения</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Добровольно оставили техникум</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Отчисление по неуспеваемости</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35</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35</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 другим причинам</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29</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19</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r>
      <w:tr w:rsidR="003A6656" w:rsidRPr="003A6656" w:rsidTr="006171D9">
        <w:tc>
          <w:tcPr>
            <w:tcW w:w="5353" w:type="dxa"/>
            <w:vAlign w:val="center"/>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67</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57</w:t>
            </w:r>
          </w:p>
        </w:tc>
        <w:tc>
          <w:tcPr>
            <w:tcW w:w="1456"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24</w:t>
            </w:r>
          </w:p>
        </w:tc>
      </w:tr>
    </w:tbl>
    <w:p w:rsidR="003A6656" w:rsidRPr="003A6656" w:rsidRDefault="003A6656" w:rsidP="003A6656">
      <w:pPr>
        <w:autoSpaceDE w:val="0"/>
        <w:autoSpaceDN w:val="0"/>
        <w:adjustRightInd w:val="0"/>
        <w:spacing w:after="0" w:line="360" w:lineRule="auto"/>
        <w:ind w:firstLine="708"/>
        <w:jc w:val="both"/>
        <w:rPr>
          <w:rFonts w:ascii="Times New Roman" w:hAnsi="Times New Roman"/>
          <w:color w:val="000000"/>
          <w:sz w:val="28"/>
          <w:szCs w:val="28"/>
        </w:rPr>
      </w:pP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1297E9D2" wp14:editId="68F1D4BC">
            <wp:extent cx="6086475" cy="3248025"/>
            <wp:effectExtent l="0" t="0" r="0" b="0"/>
            <wp:docPr id="15"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sz w:val="28"/>
          <w:szCs w:val="28"/>
        </w:rPr>
        <w:t>Рисунок 12 - Отсев обучающихся на отделении специалистов среднего звена заочной формы обучения</w:t>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sz w:val="28"/>
          <w:szCs w:val="28"/>
        </w:rPr>
      </w:pPr>
      <w:r w:rsidRPr="003A6656">
        <w:rPr>
          <w:rFonts w:ascii="Times New Roman" w:hAnsi="Times New Roman" w:cs="Arial"/>
          <w:sz w:val="28"/>
          <w:szCs w:val="28"/>
        </w:rPr>
        <w:t>В техникуме для обучающихся заочников, испытывающих трудности в своевременном прибытии на сессию, внедряются образовательные технологии, реализуемые в основном с применением информационно -телекоммуникационных сетей при опосредованном (на расстоянии) взаимодействии обучающихся и педагогических работников, создан центр дистанционного обучения.</w:t>
      </w:r>
    </w:p>
    <w:p w:rsidR="003A6656" w:rsidRPr="003A6656" w:rsidRDefault="003A6656" w:rsidP="003A6656">
      <w:pPr>
        <w:autoSpaceDE w:val="0"/>
        <w:autoSpaceDN w:val="0"/>
        <w:adjustRightInd w:val="0"/>
        <w:spacing w:after="0" w:line="360" w:lineRule="auto"/>
        <w:jc w:val="center"/>
        <w:rPr>
          <w:rFonts w:ascii="Times New Roman" w:hAnsi="Times New Roman" w:cs="Arial"/>
          <w:sz w:val="28"/>
          <w:szCs w:val="28"/>
        </w:rPr>
      </w:pPr>
      <w:r w:rsidRPr="003A6656">
        <w:rPr>
          <w:rFonts w:ascii="Times New Roman" w:hAnsi="Times New Roman"/>
          <w:noProof/>
          <w:sz w:val="28"/>
          <w:szCs w:val="28"/>
          <w:lang w:eastAsia="ru-RU"/>
        </w:rPr>
        <w:lastRenderedPageBreak/>
        <w:drawing>
          <wp:inline distT="0" distB="0" distL="0" distR="0" wp14:anchorId="207B1A06" wp14:editId="2DA216F9">
            <wp:extent cx="5848350" cy="3800475"/>
            <wp:effectExtent l="0" t="0" r="0" b="0"/>
            <wp:docPr id="1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A6656">
        <w:rPr>
          <w:rFonts w:ascii="Times New Roman" w:hAnsi="Times New Roman" w:cs="Arial"/>
          <w:sz w:val="28"/>
          <w:szCs w:val="28"/>
        </w:rPr>
        <w:t>Рисунок 13 – Отсев обучающихся за 3 года</w:t>
      </w:r>
    </w:p>
    <w:p w:rsidR="003A6656" w:rsidRPr="003A6656" w:rsidRDefault="003A6656" w:rsidP="003A6656">
      <w:pPr>
        <w:autoSpaceDE w:val="0"/>
        <w:autoSpaceDN w:val="0"/>
        <w:adjustRightInd w:val="0"/>
        <w:spacing w:after="0" w:line="360" w:lineRule="auto"/>
        <w:jc w:val="center"/>
        <w:rPr>
          <w:rFonts w:ascii="Times New Roman" w:hAnsi="Times New Roman" w:cs="Arial"/>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sz w:val="28"/>
          <w:szCs w:val="28"/>
        </w:rPr>
      </w:pPr>
      <w:r w:rsidRPr="003A6656">
        <w:rPr>
          <w:rFonts w:ascii="Times New Roman" w:hAnsi="Times New Roman" w:cs="Arial"/>
          <w:sz w:val="28"/>
          <w:szCs w:val="28"/>
        </w:rPr>
        <w:t>Данные по всему техникуму по причинам отсева за последние 3 года представлен на рисунке 13.</w:t>
      </w: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Структура отчислений по техникуму по всем отделениям за 3 года представлена на рисунке 14. </w:t>
      </w:r>
    </w:p>
    <w:p w:rsidR="003A6656" w:rsidRPr="003A6656" w:rsidRDefault="003A6656" w:rsidP="003A6656">
      <w:pPr>
        <w:autoSpaceDE w:val="0"/>
        <w:autoSpaceDN w:val="0"/>
        <w:adjustRightInd w:val="0"/>
        <w:spacing w:after="0" w:line="360" w:lineRule="auto"/>
        <w:jc w:val="center"/>
      </w:pPr>
      <w:r w:rsidRPr="003A6656">
        <w:rPr>
          <w:rFonts w:ascii="Times New Roman" w:hAnsi="Times New Roman"/>
          <w:noProof/>
          <w:sz w:val="28"/>
          <w:szCs w:val="28"/>
          <w:lang w:eastAsia="ru-RU"/>
        </w:rPr>
        <w:drawing>
          <wp:inline distT="0" distB="0" distL="0" distR="0" wp14:anchorId="3E580A2D" wp14:editId="528B3145">
            <wp:extent cx="5819775" cy="2486025"/>
            <wp:effectExtent l="0" t="0" r="0" b="0"/>
            <wp:docPr id="17"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sz w:val="28"/>
          <w:szCs w:val="28"/>
        </w:rPr>
        <w:t>Рисунок 14 – Структура отчислений по техникуму за 3 года</w:t>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3.1.2 Анализ результатов государственной итоговой аттестации и контроля знаний обучающихся</w:t>
      </w:r>
    </w:p>
    <w:p w:rsidR="003A6656" w:rsidRPr="003A6656" w:rsidRDefault="003A6656" w:rsidP="003A6656">
      <w:pPr>
        <w:spacing w:after="0" w:line="24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ходе </w:t>
      </w:r>
      <w:proofErr w:type="spellStart"/>
      <w:r w:rsidRPr="003A6656">
        <w:rPr>
          <w:rFonts w:ascii="Times New Roman" w:hAnsi="Times New Roman"/>
          <w:sz w:val="28"/>
          <w:szCs w:val="28"/>
        </w:rPr>
        <w:t>самообследования</w:t>
      </w:r>
      <w:proofErr w:type="spellEnd"/>
      <w:r w:rsidRPr="003A6656">
        <w:rPr>
          <w:rFonts w:ascii="Times New Roman" w:hAnsi="Times New Roman"/>
          <w:sz w:val="28"/>
          <w:szCs w:val="28"/>
        </w:rPr>
        <w:t xml:space="preserve"> качество подготовки специалистов оценивалось на основе анализа результатов государственных итоговых аттестаций выпускников за последние 3 года и контроля знаний обучающихся по дисциплинам всех блоков учебного плана.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 техникуме приняты традиционные формы контроля качества обучения: текущий, промежуточный и итоговый.</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Текущий контроль по дисциплинам проводится в соответствии с учебным планом, на основе которого определено и разработано требуемое количество обязательных контрольных работ по дисциплинам. Содержание контрольных работ разработано в соответствии с ФГОС. Текущий контроль проводится в форме письменных работ, устного опроса, защиты рефератов и тестирования.</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Промежуточный контроль осуществляется преимущественно в традиционной форме (экзамены, дифференцированные зачеты, зачеты, защита курсовых проектов). Курсовое проектирование ведется в соответствии с учебными планами. Тематика курсовых проектов и работ имеет индивидуальный характер, разнообразна, и соответствует требованиям, предъявляемым к курсовому проектированию.</w:t>
      </w:r>
    </w:p>
    <w:p w:rsidR="005520AF" w:rsidRPr="003A6656" w:rsidRDefault="005520AF" w:rsidP="005520AF">
      <w:pPr>
        <w:spacing w:after="0" w:line="360" w:lineRule="auto"/>
        <w:ind w:firstLine="708"/>
        <w:jc w:val="both"/>
        <w:rPr>
          <w:rFonts w:ascii="Times New Roman" w:hAnsi="Times New Roman"/>
          <w:sz w:val="28"/>
          <w:szCs w:val="28"/>
        </w:rPr>
      </w:pPr>
      <w:r w:rsidRPr="003A6656">
        <w:rPr>
          <w:rFonts w:ascii="Times New Roman" w:hAnsi="Times New Roman"/>
          <w:sz w:val="28"/>
          <w:szCs w:val="28"/>
        </w:rPr>
        <w:t>Анализ промежуточной аттестации проводился по итогам 1, 3, 5 семестра соответствующего учебного года.</w:t>
      </w:r>
    </w:p>
    <w:p w:rsidR="005520AF" w:rsidRPr="003A6656" w:rsidRDefault="005520AF" w:rsidP="005520AF">
      <w:pPr>
        <w:spacing w:after="0" w:line="360" w:lineRule="auto"/>
        <w:ind w:firstLine="708"/>
        <w:jc w:val="both"/>
        <w:rPr>
          <w:rFonts w:ascii="Times New Roman" w:hAnsi="Times New Roman"/>
          <w:sz w:val="28"/>
          <w:szCs w:val="28"/>
        </w:rPr>
      </w:pPr>
      <w:r w:rsidRPr="003A6656">
        <w:rPr>
          <w:rFonts w:ascii="Times New Roman" w:hAnsi="Times New Roman"/>
          <w:sz w:val="28"/>
          <w:szCs w:val="28"/>
        </w:rPr>
        <w:t>По всем направлениям подготовки наблюдается постепенное снижение качественных результатов обучения.</w:t>
      </w:r>
    </w:p>
    <w:p w:rsidR="003A6656" w:rsidRPr="003A6656" w:rsidRDefault="005520AF" w:rsidP="00FE6B5F">
      <w:pPr>
        <w:spacing w:after="0" w:line="360" w:lineRule="auto"/>
        <w:ind w:firstLine="709"/>
        <w:jc w:val="both"/>
        <w:rPr>
          <w:rFonts w:ascii="Times New Roman" w:hAnsi="Times New Roman"/>
          <w:sz w:val="28"/>
          <w:szCs w:val="28"/>
        </w:rPr>
      </w:pPr>
      <w:r>
        <w:rPr>
          <w:rFonts w:ascii="Times New Roman" w:hAnsi="Times New Roman"/>
          <w:sz w:val="28"/>
          <w:szCs w:val="28"/>
        </w:rPr>
        <w:t>На рисунке 15</w:t>
      </w:r>
      <w:r w:rsidR="003A6656" w:rsidRPr="003A6656">
        <w:rPr>
          <w:rFonts w:ascii="Times New Roman" w:hAnsi="Times New Roman"/>
          <w:sz w:val="28"/>
          <w:szCs w:val="28"/>
        </w:rPr>
        <w:t xml:space="preserve"> представлены результаты промежуточной аттестации отделения подготовки квалифицированных рабочих, служащих за три учебных года. </w:t>
      </w:r>
      <w:r w:rsidR="00FE6B5F" w:rsidRPr="003A6656">
        <w:rPr>
          <w:rFonts w:ascii="Times New Roman" w:hAnsi="Times New Roman"/>
          <w:sz w:val="28"/>
          <w:szCs w:val="28"/>
        </w:rPr>
        <w:t>Из представленных данных следует, что общая численность обучающихся уменьшилась на 6%, при этом общая успеваемость обучающихся снизилась на 16%.</w:t>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40EE0480" wp14:editId="062F7394">
            <wp:extent cx="5695950" cy="3238500"/>
            <wp:effectExtent l="0" t="0" r="0" b="0"/>
            <wp:docPr id="18"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A6656">
        <w:rPr>
          <w:rFonts w:ascii="Times New Roman" w:hAnsi="Times New Roman"/>
          <w:sz w:val="28"/>
          <w:szCs w:val="28"/>
        </w:rPr>
        <w:t>Рисунок 15 – Результаты промежуточной аттестации отделения подготовки квалифицированных рабочих и служащих</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По отделению подготовки специалистов среднего звена очной формы обучения в отчетном периоде 2018-2019 учебного года коэффициент успеваемости составил 79%, коэффициент качества - 41%, тогда как за аналогичный период 2017-2018 учебного года эти показатели составляют 83% и 59% соответственно. По сравнению с предыдущим отчетным периодом </w:t>
      </w:r>
      <w:r w:rsidR="005520AF">
        <w:rPr>
          <w:rFonts w:ascii="Times New Roman" w:hAnsi="Times New Roman"/>
          <w:sz w:val="28"/>
          <w:szCs w:val="28"/>
        </w:rPr>
        <w:t xml:space="preserve">в 2018 году </w:t>
      </w:r>
      <w:r w:rsidRPr="003A6656">
        <w:rPr>
          <w:rFonts w:ascii="Times New Roman" w:hAnsi="Times New Roman"/>
          <w:sz w:val="28"/>
          <w:szCs w:val="28"/>
        </w:rPr>
        <w:t>показатель коэффициента успеваемости снижен на 4%, коэффициента качества на 18%. Основное снижение успеваемости характерно для обучающихся выпускных курсов, что обусловлено несвоевременной сдачей квалификационных экзаменов. Данные представлены на рисунке 16.</w:t>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65719668" wp14:editId="51A402F9">
            <wp:extent cx="5686425" cy="3505200"/>
            <wp:effectExtent l="0" t="0" r="0" b="0"/>
            <wp:docPr id="19"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6656" w:rsidRPr="003A6656" w:rsidRDefault="003A6656" w:rsidP="003A6656">
      <w:pPr>
        <w:spacing w:after="0" w:line="360" w:lineRule="auto"/>
        <w:ind w:firstLine="708"/>
        <w:jc w:val="center"/>
        <w:rPr>
          <w:rFonts w:ascii="Times New Roman" w:hAnsi="Times New Roman"/>
          <w:sz w:val="28"/>
          <w:szCs w:val="28"/>
        </w:rPr>
      </w:pPr>
      <w:r w:rsidRPr="003A6656">
        <w:rPr>
          <w:rFonts w:ascii="Times New Roman" w:hAnsi="Times New Roman"/>
          <w:sz w:val="28"/>
          <w:szCs w:val="28"/>
        </w:rPr>
        <w:t>Рисунок 16 - Результаты промежуточной аттестации отделения подготовки специалистов среднего звена очной формы обучения</w:t>
      </w:r>
    </w:p>
    <w:p w:rsidR="003A6656" w:rsidRPr="003A6656" w:rsidRDefault="003A6656" w:rsidP="003A6656">
      <w:pPr>
        <w:spacing w:after="0" w:line="360" w:lineRule="auto"/>
        <w:ind w:firstLine="708"/>
        <w:jc w:val="center"/>
        <w:rPr>
          <w:rFonts w:ascii="Times New Roman" w:hAnsi="Times New Roman"/>
          <w:sz w:val="28"/>
          <w:szCs w:val="28"/>
        </w:rPr>
      </w:pP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По отделению подготовки специалистов среднего звена заочной формы обучения в отчетном периоде 2017-2018 учебного года коэффициент успеваемости – 75%, коэффициент качества – 62%</w:t>
      </w: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Качество знаний и успеваемости обучающихся отделения подготовки специалистов среднего звена заочной формы обучения за три года обучения представлены на рисунке 17.</w:t>
      </w:r>
    </w:p>
    <w:p w:rsidR="003A6656" w:rsidRPr="003A6656" w:rsidRDefault="003A6656" w:rsidP="003A6656">
      <w:pPr>
        <w:spacing w:after="0" w:line="360" w:lineRule="auto"/>
        <w:ind w:firstLine="709"/>
        <w:jc w:val="both"/>
        <w:rPr>
          <w:rFonts w:ascii="Times New Roman" w:hAnsi="Times New Roman"/>
          <w:sz w:val="28"/>
          <w:szCs w:val="28"/>
          <w:highlight w:val="cyan"/>
        </w:rPr>
      </w:pP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b/>
          <w:noProof/>
          <w:color w:val="FF0000"/>
          <w:sz w:val="28"/>
          <w:szCs w:val="28"/>
          <w:lang w:eastAsia="ru-RU"/>
        </w:rPr>
        <w:lastRenderedPageBreak/>
        <w:drawing>
          <wp:inline distT="0" distB="0" distL="0" distR="0" wp14:anchorId="1C12F994" wp14:editId="1EFD648E">
            <wp:extent cx="6029325" cy="3590925"/>
            <wp:effectExtent l="0" t="0" r="0" b="0"/>
            <wp:docPr id="20"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sz w:val="28"/>
          <w:szCs w:val="28"/>
        </w:rPr>
        <w:t xml:space="preserve">Рисунок 17 – Статистические данные промежуточной аттестации за три года обучения отделения подготовки специалистов среднего звена заочной формы обучения </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Освоение профессиональной образовательной программы завершается обязательной государственной итоговой аттестацией выпускников, целью которой является установление соответствие содержания, уровня и качества подготовки выпускников требованиям Федерального государственного образовательного стандарта среднего профессионального образования.</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Ежегодно разрабатываются программы государственной итоговой аттестации, которые утверждаются директором техникума и за 6 месяцев до начала итоговой аттестации доводится до сведения аттестуемых. В программе государственной итоговой аттестации определяются: виды государственной итоговой аттестации, сроки проведения государственной итоговой аттестации, экзаменационные материалы, условия организации и проведения, формы проведения, критерии оценки уровня и качества подготовки выпускника по каждому виду государственной итоговой аттестации.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Результаты государственной итоговой аттестации за последние три учебных года по отделению подготовки квалифицированных рабочих, служащих представлены в таблице 1</w:t>
      </w:r>
      <w:r w:rsidR="005D3A6F">
        <w:rPr>
          <w:rFonts w:ascii="Times New Roman" w:hAnsi="Times New Roman"/>
          <w:sz w:val="28"/>
          <w:szCs w:val="28"/>
        </w:rPr>
        <w:t>6, 16.1</w:t>
      </w:r>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6</w:t>
      </w:r>
      <w:r w:rsidRPr="003A6656">
        <w:rPr>
          <w:rFonts w:ascii="Times New Roman" w:hAnsi="Times New Roman"/>
          <w:sz w:val="28"/>
          <w:szCs w:val="28"/>
        </w:rPr>
        <w:t xml:space="preserve"> – Результаты государственной итоговой аттестации по программам подготовки квалифицированных рабочих, служащих</w:t>
      </w:r>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567"/>
        <w:gridCol w:w="567"/>
        <w:gridCol w:w="425"/>
        <w:gridCol w:w="425"/>
        <w:gridCol w:w="851"/>
        <w:gridCol w:w="567"/>
        <w:gridCol w:w="567"/>
        <w:gridCol w:w="425"/>
        <w:gridCol w:w="443"/>
        <w:gridCol w:w="833"/>
        <w:gridCol w:w="596"/>
        <w:gridCol w:w="425"/>
        <w:gridCol w:w="425"/>
        <w:gridCol w:w="426"/>
        <w:gridCol w:w="850"/>
      </w:tblGrid>
      <w:tr w:rsidR="003A6656" w:rsidRPr="003A6656" w:rsidTr="006171D9">
        <w:trPr>
          <w:trHeight w:val="70"/>
        </w:trPr>
        <w:tc>
          <w:tcPr>
            <w:tcW w:w="1843"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Профессия</w:t>
            </w:r>
          </w:p>
        </w:tc>
        <w:tc>
          <w:tcPr>
            <w:tcW w:w="2835" w:type="dxa"/>
            <w:gridSpan w:val="5"/>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2015-2016г.</w:t>
            </w:r>
          </w:p>
        </w:tc>
        <w:tc>
          <w:tcPr>
            <w:tcW w:w="2835" w:type="dxa"/>
            <w:gridSpan w:val="5"/>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2016-2017г.</w:t>
            </w:r>
          </w:p>
        </w:tc>
        <w:tc>
          <w:tcPr>
            <w:tcW w:w="2722" w:type="dxa"/>
            <w:gridSpan w:val="5"/>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2017-2018г.</w:t>
            </w:r>
          </w:p>
        </w:tc>
      </w:tr>
      <w:tr w:rsidR="003A6656" w:rsidRPr="003A6656" w:rsidTr="006171D9">
        <w:tc>
          <w:tcPr>
            <w:tcW w:w="1843"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Ко-во чел.</w:t>
            </w:r>
          </w:p>
        </w:tc>
        <w:tc>
          <w:tcPr>
            <w:tcW w:w="1417" w:type="dxa"/>
            <w:gridSpan w:val="3"/>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Получили оценки</w:t>
            </w:r>
          </w:p>
        </w:tc>
        <w:tc>
          <w:tcPr>
            <w:tcW w:w="851"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Повышен.</w:t>
            </w:r>
          </w:p>
          <w:p w:rsidR="003A6656" w:rsidRPr="003A6656" w:rsidRDefault="003A6656" w:rsidP="003A6656">
            <w:pPr>
              <w:spacing w:after="0" w:line="240" w:lineRule="auto"/>
              <w:ind w:firstLine="34"/>
              <w:jc w:val="both"/>
              <w:rPr>
                <w:rFonts w:ascii="Times New Roman" w:hAnsi="Times New Roman"/>
                <w:sz w:val="24"/>
                <w:szCs w:val="24"/>
              </w:rPr>
            </w:pPr>
            <w:proofErr w:type="gramStart"/>
            <w:r w:rsidRPr="003A6656">
              <w:rPr>
                <w:rFonts w:ascii="Times New Roman" w:hAnsi="Times New Roman"/>
                <w:sz w:val="24"/>
                <w:szCs w:val="24"/>
              </w:rPr>
              <w:t>Раз-ряд</w:t>
            </w:r>
            <w:proofErr w:type="gramEnd"/>
          </w:p>
        </w:tc>
        <w:tc>
          <w:tcPr>
            <w:tcW w:w="567" w:type="dxa"/>
            <w:vMerge w:val="restart"/>
          </w:tcPr>
          <w:p w:rsidR="003A6656" w:rsidRPr="003A6656" w:rsidRDefault="003A6656" w:rsidP="003A6656">
            <w:pPr>
              <w:spacing w:after="0" w:line="240" w:lineRule="auto"/>
              <w:ind w:right="-90" w:firstLine="34"/>
              <w:jc w:val="both"/>
              <w:rPr>
                <w:rFonts w:ascii="Times New Roman" w:hAnsi="Times New Roman"/>
                <w:sz w:val="24"/>
                <w:szCs w:val="24"/>
              </w:rPr>
            </w:pPr>
            <w:r w:rsidRPr="003A6656">
              <w:rPr>
                <w:rFonts w:ascii="Times New Roman" w:hAnsi="Times New Roman"/>
                <w:sz w:val="24"/>
                <w:szCs w:val="24"/>
              </w:rPr>
              <w:t>Ко-во чел.</w:t>
            </w:r>
          </w:p>
        </w:tc>
        <w:tc>
          <w:tcPr>
            <w:tcW w:w="1435" w:type="dxa"/>
            <w:gridSpan w:val="3"/>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Получили оценки</w:t>
            </w:r>
          </w:p>
        </w:tc>
        <w:tc>
          <w:tcPr>
            <w:tcW w:w="833"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Повышен.</w:t>
            </w:r>
          </w:p>
          <w:p w:rsidR="003A6656" w:rsidRPr="003A6656" w:rsidRDefault="003A6656" w:rsidP="003A6656">
            <w:pPr>
              <w:spacing w:after="0" w:line="240" w:lineRule="auto"/>
              <w:ind w:firstLine="34"/>
              <w:jc w:val="both"/>
              <w:rPr>
                <w:rFonts w:ascii="Times New Roman" w:hAnsi="Times New Roman"/>
                <w:sz w:val="24"/>
                <w:szCs w:val="24"/>
              </w:rPr>
            </w:pPr>
            <w:proofErr w:type="gramStart"/>
            <w:r w:rsidRPr="003A6656">
              <w:rPr>
                <w:rFonts w:ascii="Times New Roman" w:hAnsi="Times New Roman"/>
                <w:sz w:val="24"/>
                <w:szCs w:val="24"/>
              </w:rPr>
              <w:t>Раз-ряд</w:t>
            </w:r>
            <w:proofErr w:type="gramEnd"/>
          </w:p>
        </w:tc>
        <w:tc>
          <w:tcPr>
            <w:tcW w:w="596" w:type="dxa"/>
            <w:vMerge w:val="restart"/>
          </w:tcPr>
          <w:p w:rsidR="003A6656" w:rsidRPr="003A6656" w:rsidRDefault="003A6656" w:rsidP="003A6656">
            <w:pPr>
              <w:spacing w:after="0" w:line="240" w:lineRule="auto"/>
              <w:ind w:right="-90" w:firstLine="34"/>
              <w:jc w:val="both"/>
              <w:rPr>
                <w:rFonts w:ascii="Times New Roman" w:hAnsi="Times New Roman"/>
                <w:sz w:val="24"/>
                <w:szCs w:val="24"/>
              </w:rPr>
            </w:pPr>
            <w:r w:rsidRPr="003A6656">
              <w:rPr>
                <w:rFonts w:ascii="Times New Roman" w:hAnsi="Times New Roman"/>
                <w:sz w:val="24"/>
                <w:szCs w:val="24"/>
              </w:rPr>
              <w:t>Ко-во чел.</w:t>
            </w:r>
          </w:p>
        </w:tc>
        <w:tc>
          <w:tcPr>
            <w:tcW w:w="1276" w:type="dxa"/>
            <w:gridSpan w:val="3"/>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Получили оценки</w:t>
            </w:r>
          </w:p>
        </w:tc>
        <w:tc>
          <w:tcPr>
            <w:tcW w:w="850"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Повышен.</w:t>
            </w:r>
          </w:p>
          <w:p w:rsidR="003A6656" w:rsidRPr="003A6656" w:rsidRDefault="003A6656" w:rsidP="003A6656">
            <w:pPr>
              <w:spacing w:after="0" w:line="240" w:lineRule="auto"/>
              <w:ind w:firstLine="34"/>
              <w:jc w:val="both"/>
              <w:rPr>
                <w:rFonts w:ascii="Times New Roman" w:hAnsi="Times New Roman"/>
                <w:sz w:val="24"/>
                <w:szCs w:val="24"/>
              </w:rPr>
            </w:pPr>
            <w:proofErr w:type="gramStart"/>
            <w:r w:rsidRPr="003A6656">
              <w:rPr>
                <w:rFonts w:ascii="Times New Roman" w:hAnsi="Times New Roman"/>
                <w:sz w:val="24"/>
                <w:szCs w:val="24"/>
              </w:rPr>
              <w:t>Раз-ряд</w:t>
            </w:r>
            <w:proofErr w:type="gramEnd"/>
          </w:p>
        </w:tc>
      </w:tr>
      <w:tr w:rsidR="003A6656" w:rsidRPr="003A6656" w:rsidTr="006171D9">
        <w:tc>
          <w:tcPr>
            <w:tcW w:w="1843"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851"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44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833"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96"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425" w:type="dxa"/>
          </w:tcPr>
          <w:p w:rsidR="003A6656" w:rsidRPr="003A6656" w:rsidRDefault="003A6656" w:rsidP="003A6656">
            <w:pPr>
              <w:spacing w:after="0" w:line="240" w:lineRule="auto"/>
              <w:ind w:right="-108" w:firstLine="34"/>
              <w:jc w:val="both"/>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4</w:t>
            </w:r>
          </w:p>
        </w:tc>
        <w:tc>
          <w:tcPr>
            <w:tcW w:w="426"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3</w:t>
            </w:r>
          </w:p>
        </w:tc>
        <w:tc>
          <w:tcPr>
            <w:tcW w:w="850" w:type="dxa"/>
            <w:vMerge/>
          </w:tcPr>
          <w:p w:rsidR="003A6656" w:rsidRPr="003A6656" w:rsidRDefault="003A6656" w:rsidP="003A6656">
            <w:pPr>
              <w:spacing w:after="0" w:line="240" w:lineRule="auto"/>
              <w:ind w:firstLine="34"/>
              <w:jc w:val="both"/>
              <w:rPr>
                <w:rFonts w:ascii="Times New Roman" w:hAnsi="Times New Roman"/>
                <w:sz w:val="24"/>
                <w:szCs w:val="24"/>
              </w:rPr>
            </w:pPr>
          </w:p>
        </w:tc>
      </w:tr>
      <w:tr w:rsidR="003A6656" w:rsidRPr="003A6656" w:rsidTr="006171D9">
        <w:tc>
          <w:tcPr>
            <w:tcW w:w="1843"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 xml:space="preserve">15.01.05 Сварщик (электросварочные и </w:t>
            </w:r>
            <w:proofErr w:type="spellStart"/>
            <w:r w:rsidRPr="003A6656">
              <w:rPr>
                <w:rFonts w:ascii="Times New Roman" w:hAnsi="Times New Roman"/>
                <w:sz w:val="24"/>
                <w:szCs w:val="24"/>
              </w:rPr>
              <w:t>газосва-рочныеработы</w:t>
            </w:r>
            <w:proofErr w:type="spellEnd"/>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6</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w:t>
            </w:r>
          </w:p>
        </w:tc>
        <w:tc>
          <w:tcPr>
            <w:tcW w:w="851"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44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83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9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0</w:t>
            </w:r>
          </w:p>
        </w:tc>
        <w:tc>
          <w:tcPr>
            <w:tcW w:w="42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0</w:t>
            </w:r>
          </w:p>
        </w:tc>
        <w:tc>
          <w:tcPr>
            <w:tcW w:w="850"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r>
      <w:tr w:rsidR="003A6656" w:rsidRPr="003A6656" w:rsidTr="006171D9">
        <w:tc>
          <w:tcPr>
            <w:tcW w:w="1843"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23.01.03 Автомеханик</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851"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16</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11</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44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83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11</w:t>
            </w:r>
          </w:p>
        </w:tc>
        <w:tc>
          <w:tcPr>
            <w:tcW w:w="59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w:t>
            </w:r>
          </w:p>
        </w:tc>
        <w:tc>
          <w:tcPr>
            <w:tcW w:w="425" w:type="dxa"/>
          </w:tcPr>
          <w:p w:rsidR="003A6656" w:rsidRPr="003A6656" w:rsidRDefault="003A6656" w:rsidP="003A6656">
            <w:pPr>
              <w:spacing w:after="0" w:line="480" w:lineRule="auto"/>
              <w:ind w:right="-108"/>
              <w:jc w:val="center"/>
              <w:rPr>
                <w:rFonts w:ascii="Times New Roman" w:hAnsi="Times New Roman"/>
                <w:sz w:val="24"/>
                <w:szCs w:val="24"/>
              </w:rPr>
            </w:pPr>
            <w:r w:rsidRPr="003A6656">
              <w:rPr>
                <w:rFonts w:ascii="Times New Roman" w:hAnsi="Times New Roman"/>
                <w:sz w:val="24"/>
                <w:szCs w:val="24"/>
              </w:rPr>
              <w:t>11</w:t>
            </w:r>
          </w:p>
        </w:tc>
        <w:tc>
          <w:tcPr>
            <w:tcW w:w="425" w:type="dxa"/>
          </w:tcPr>
          <w:p w:rsidR="003A6656" w:rsidRPr="003A6656" w:rsidRDefault="003A6656" w:rsidP="003A6656">
            <w:pPr>
              <w:spacing w:after="0" w:line="480" w:lineRule="auto"/>
              <w:jc w:val="center"/>
              <w:rPr>
                <w:rFonts w:ascii="Times New Roman" w:hAnsi="Times New Roman"/>
                <w:sz w:val="24"/>
                <w:szCs w:val="24"/>
              </w:rPr>
            </w:pPr>
            <w:r w:rsidRPr="003A6656">
              <w:rPr>
                <w:rFonts w:ascii="Times New Roman" w:hAnsi="Times New Roman"/>
                <w:sz w:val="24"/>
                <w:szCs w:val="24"/>
              </w:rPr>
              <w:t>8</w:t>
            </w:r>
          </w:p>
        </w:tc>
        <w:tc>
          <w:tcPr>
            <w:tcW w:w="426" w:type="dxa"/>
          </w:tcPr>
          <w:p w:rsidR="003A6656" w:rsidRPr="003A6656" w:rsidRDefault="003A6656" w:rsidP="003A6656">
            <w:pPr>
              <w:spacing w:after="0" w:line="480" w:lineRule="auto"/>
              <w:jc w:val="center"/>
              <w:rPr>
                <w:rFonts w:ascii="Times New Roman" w:hAnsi="Times New Roman"/>
                <w:sz w:val="24"/>
                <w:szCs w:val="24"/>
              </w:rPr>
            </w:pPr>
            <w:r w:rsidRPr="003A6656">
              <w:rPr>
                <w:rFonts w:ascii="Times New Roman" w:hAnsi="Times New Roman"/>
                <w:sz w:val="24"/>
                <w:szCs w:val="24"/>
              </w:rPr>
              <w:t>1</w:t>
            </w:r>
          </w:p>
        </w:tc>
        <w:tc>
          <w:tcPr>
            <w:tcW w:w="850"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6</w:t>
            </w:r>
          </w:p>
        </w:tc>
      </w:tr>
      <w:tr w:rsidR="003A6656" w:rsidRPr="003A6656" w:rsidTr="006171D9">
        <w:tc>
          <w:tcPr>
            <w:tcW w:w="1843"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19.01.17 Повар, кондитер</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9</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6</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44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83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59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42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850"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r>
      <w:tr w:rsidR="003A6656" w:rsidRPr="003A6656" w:rsidTr="006171D9">
        <w:tc>
          <w:tcPr>
            <w:tcW w:w="1843"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ИТОГО</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21</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8</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6</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c>
          <w:tcPr>
            <w:tcW w:w="851"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30</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21</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8</w:t>
            </w:r>
          </w:p>
        </w:tc>
        <w:tc>
          <w:tcPr>
            <w:tcW w:w="44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833"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15</w:t>
            </w:r>
          </w:p>
        </w:tc>
        <w:tc>
          <w:tcPr>
            <w:tcW w:w="59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31</w:t>
            </w:r>
          </w:p>
        </w:tc>
        <w:tc>
          <w:tcPr>
            <w:tcW w:w="425" w:type="dxa"/>
          </w:tcPr>
          <w:p w:rsidR="003A6656" w:rsidRPr="003A6656" w:rsidRDefault="003A6656" w:rsidP="003A6656">
            <w:pPr>
              <w:spacing w:after="0" w:line="240" w:lineRule="auto"/>
              <w:ind w:right="-108" w:firstLine="34"/>
              <w:jc w:val="center"/>
              <w:rPr>
                <w:rFonts w:ascii="Times New Roman" w:hAnsi="Times New Roman"/>
                <w:sz w:val="24"/>
                <w:szCs w:val="24"/>
              </w:rPr>
            </w:pPr>
            <w:r w:rsidRPr="003A6656">
              <w:rPr>
                <w:rFonts w:ascii="Times New Roman" w:hAnsi="Times New Roman"/>
                <w:sz w:val="24"/>
                <w:szCs w:val="24"/>
              </w:rPr>
              <w:t>20</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9</w:t>
            </w:r>
          </w:p>
        </w:tc>
        <w:tc>
          <w:tcPr>
            <w:tcW w:w="426"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w:t>
            </w:r>
          </w:p>
        </w:tc>
        <w:tc>
          <w:tcPr>
            <w:tcW w:w="850"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13</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42% от общего количества выпускников в 2018 получили по результатам проведения государственной итоговой аттестации повышенный разряд. Качество обучения составило 93%. </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6</w:t>
      </w:r>
      <w:r w:rsidRPr="003A6656">
        <w:rPr>
          <w:rFonts w:ascii="Times New Roman" w:hAnsi="Times New Roman"/>
          <w:sz w:val="28"/>
          <w:szCs w:val="28"/>
        </w:rPr>
        <w:t>.1 – Результаты итоговой аттестации по программам профессиональной подготовки по профессиям рабочих, должностям служащих.</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567"/>
        <w:gridCol w:w="567"/>
        <w:gridCol w:w="567"/>
        <w:gridCol w:w="567"/>
        <w:gridCol w:w="709"/>
        <w:gridCol w:w="709"/>
        <w:gridCol w:w="567"/>
        <w:gridCol w:w="567"/>
        <w:gridCol w:w="425"/>
        <w:gridCol w:w="709"/>
        <w:gridCol w:w="567"/>
        <w:gridCol w:w="567"/>
        <w:gridCol w:w="425"/>
        <w:gridCol w:w="567"/>
        <w:gridCol w:w="709"/>
      </w:tblGrid>
      <w:tr w:rsidR="003A6656" w:rsidRPr="003A6656" w:rsidTr="006171D9">
        <w:trPr>
          <w:trHeight w:val="70"/>
        </w:trPr>
        <w:tc>
          <w:tcPr>
            <w:tcW w:w="2127"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Профессия</w:t>
            </w:r>
          </w:p>
        </w:tc>
        <w:tc>
          <w:tcPr>
            <w:tcW w:w="2977" w:type="dxa"/>
            <w:gridSpan w:val="5"/>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2015-2016г.</w:t>
            </w:r>
          </w:p>
        </w:tc>
        <w:tc>
          <w:tcPr>
            <w:tcW w:w="2977" w:type="dxa"/>
            <w:gridSpan w:val="5"/>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2016-2017г.</w:t>
            </w:r>
          </w:p>
        </w:tc>
        <w:tc>
          <w:tcPr>
            <w:tcW w:w="2835" w:type="dxa"/>
            <w:gridSpan w:val="5"/>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2017-2018</w:t>
            </w:r>
          </w:p>
        </w:tc>
      </w:tr>
      <w:tr w:rsidR="003A6656" w:rsidRPr="003A6656" w:rsidTr="006171D9">
        <w:tc>
          <w:tcPr>
            <w:tcW w:w="2127"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Ко-во чел.</w:t>
            </w:r>
          </w:p>
        </w:tc>
        <w:tc>
          <w:tcPr>
            <w:tcW w:w="1701" w:type="dxa"/>
            <w:gridSpan w:val="3"/>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Получили оценки</w:t>
            </w:r>
          </w:p>
        </w:tc>
        <w:tc>
          <w:tcPr>
            <w:tcW w:w="709" w:type="dxa"/>
            <w:vMerge w:val="restart"/>
          </w:tcPr>
          <w:p w:rsidR="003A6656" w:rsidRPr="003A6656" w:rsidRDefault="003A6656" w:rsidP="003A6656">
            <w:pPr>
              <w:spacing w:after="0" w:line="240" w:lineRule="auto"/>
              <w:ind w:firstLine="34"/>
              <w:jc w:val="both"/>
              <w:rPr>
                <w:rFonts w:ascii="Times New Roman" w:hAnsi="Times New Roman"/>
                <w:sz w:val="24"/>
                <w:szCs w:val="24"/>
              </w:rPr>
            </w:pPr>
            <w:proofErr w:type="spellStart"/>
            <w:r w:rsidRPr="003A6656">
              <w:rPr>
                <w:rFonts w:ascii="Times New Roman" w:hAnsi="Times New Roman"/>
                <w:sz w:val="24"/>
                <w:szCs w:val="24"/>
              </w:rPr>
              <w:t>Устан</w:t>
            </w:r>
            <w:proofErr w:type="spellEnd"/>
            <w:r w:rsidRPr="003A6656">
              <w:rPr>
                <w:rFonts w:ascii="Times New Roman" w:hAnsi="Times New Roman"/>
                <w:sz w:val="24"/>
                <w:szCs w:val="24"/>
              </w:rPr>
              <w:t>.</w:t>
            </w:r>
          </w:p>
          <w:p w:rsidR="003A6656" w:rsidRPr="003A6656" w:rsidRDefault="003A6656" w:rsidP="003A6656">
            <w:pPr>
              <w:spacing w:after="0" w:line="240" w:lineRule="auto"/>
              <w:ind w:firstLine="34"/>
              <w:jc w:val="both"/>
              <w:rPr>
                <w:rFonts w:ascii="Times New Roman" w:hAnsi="Times New Roman"/>
                <w:sz w:val="24"/>
                <w:szCs w:val="24"/>
              </w:rPr>
            </w:pPr>
            <w:proofErr w:type="gramStart"/>
            <w:r w:rsidRPr="003A6656">
              <w:rPr>
                <w:rFonts w:ascii="Times New Roman" w:hAnsi="Times New Roman"/>
                <w:sz w:val="24"/>
                <w:szCs w:val="24"/>
              </w:rPr>
              <w:t>Раз-ряд</w:t>
            </w:r>
            <w:proofErr w:type="gramEnd"/>
          </w:p>
        </w:tc>
        <w:tc>
          <w:tcPr>
            <w:tcW w:w="709" w:type="dxa"/>
            <w:vMerge w:val="restart"/>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Ко-во чел.</w:t>
            </w:r>
          </w:p>
        </w:tc>
        <w:tc>
          <w:tcPr>
            <w:tcW w:w="1559" w:type="dxa"/>
            <w:gridSpan w:val="3"/>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Получили оценки</w:t>
            </w:r>
          </w:p>
        </w:tc>
        <w:tc>
          <w:tcPr>
            <w:tcW w:w="709" w:type="dxa"/>
            <w:vMerge w:val="restart"/>
          </w:tcPr>
          <w:p w:rsidR="003A6656" w:rsidRPr="003A6656" w:rsidRDefault="003A6656" w:rsidP="003A6656">
            <w:pPr>
              <w:spacing w:after="0" w:line="240" w:lineRule="auto"/>
              <w:ind w:firstLine="34"/>
              <w:jc w:val="both"/>
              <w:rPr>
                <w:rFonts w:ascii="Times New Roman" w:hAnsi="Times New Roman"/>
                <w:sz w:val="24"/>
                <w:szCs w:val="24"/>
              </w:rPr>
            </w:pPr>
            <w:proofErr w:type="spellStart"/>
            <w:r w:rsidRPr="003A6656">
              <w:rPr>
                <w:rFonts w:ascii="Times New Roman" w:hAnsi="Times New Roman"/>
                <w:sz w:val="24"/>
                <w:szCs w:val="24"/>
              </w:rPr>
              <w:t>Устан</w:t>
            </w:r>
            <w:proofErr w:type="spellEnd"/>
            <w:r w:rsidRPr="003A6656">
              <w:rPr>
                <w:rFonts w:ascii="Times New Roman" w:hAnsi="Times New Roman"/>
                <w:sz w:val="24"/>
                <w:szCs w:val="24"/>
              </w:rPr>
              <w:t>.</w:t>
            </w:r>
          </w:p>
          <w:p w:rsidR="003A6656" w:rsidRPr="003A6656" w:rsidRDefault="003A6656" w:rsidP="003A6656">
            <w:pPr>
              <w:spacing w:after="0" w:line="240" w:lineRule="auto"/>
              <w:ind w:firstLine="34"/>
              <w:jc w:val="both"/>
              <w:rPr>
                <w:rFonts w:ascii="Times New Roman" w:hAnsi="Times New Roman"/>
                <w:sz w:val="24"/>
                <w:szCs w:val="24"/>
              </w:rPr>
            </w:pPr>
            <w:proofErr w:type="gramStart"/>
            <w:r w:rsidRPr="003A6656">
              <w:rPr>
                <w:rFonts w:ascii="Times New Roman" w:hAnsi="Times New Roman"/>
                <w:sz w:val="24"/>
                <w:szCs w:val="24"/>
              </w:rPr>
              <w:t>Раз-ряд</w:t>
            </w:r>
            <w:proofErr w:type="gramEnd"/>
          </w:p>
        </w:tc>
        <w:tc>
          <w:tcPr>
            <w:tcW w:w="567" w:type="dxa"/>
            <w:vMerge w:val="restart"/>
          </w:tcPr>
          <w:p w:rsidR="003A6656" w:rsidRPr="003A6656" w:rsidRDefault="003A6656" w:rsidP="003A6656">
            <w:pPr>
              <w:spacing w:after="0" w:line="240" w:lineRule="auto"/>
              <w:ind w:right="-90" w:firstLine="34"/>
              <w:jc w:val="both"/>
              <w:rPr>
                <w:rFonts w:ascii="Times New Roman" w:hAnsi="Times New Roman"/>
                <w:sz w:val="24"/>
                <w:szCs w:val="24"/>
              </w:rPr>
            </w:pPr>
            <w:r w:rsidRPr="003A6656">
              <w:rPr>
                <w:rFonts w:ascii="Times New Roman" w:hAnsi="Times New Roman"/>
                <w:sz w:val="24"/>
                <w:szCs w:val="24"/>
              </w:rPr>
              <w:t>Ко-во чел.</w:t>
            </w:r>
          </w:p>
        </w:tc>
        <w:tc>
          <w:tcPr>
            <w:tcW w:w="1559" w:type="dxa"/>
            <w:gridSpan w:val="3"/>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Получили оценки</w:t>
            </w:r>
          </w:p>
        </w:tc>
        <w:tc>
          <w:tcPr>
            <w:tcW w:w="709" w:type="dxa"/>
            <w:vMerge w:val="restart"/>
          </w:tcPr>
          <w:p w:rsidR="003A6656" w:rsidRPr="003A6656" w:rsidRDefault="003A6656" w:rsidP="003A6656">
            <w:pPr>
              <w:spacing w:after="0" w:line="240" w:lineRule="auto"/>
              <w:ind w:firstLine="34"/>
              <w:jc w:val="both"/>
              <w:rPr>
                <w:rFonts w:ascii="Times New Roman" w:hAnsi="Times New Roman"/>
                <w:sz w:val="24"/>
                <w:szCs w:val="24"/>
              </w:rPr>
            </w:pPr>
            <w:proofErr w:type="spellStart"/>
            <w:r w:rsidRPr="003A6656">
              <w:rPr>
                <w:rFonts w:ascii="Times New Roman" w:hAnsi="Times New Roman"/>
                <w:sz w:val="24"/>
                <w:szCs w:val="24"/>
              </w:rPr>
              <w:t>Устан</w:t>
            </w:r>
            <w:proofErr w:type="spellEnd"/>
            <w:r w:rsidRPr="003A6656">
              <w:rPr>
                <w:rFonts w:ascii="Times New Roman" w:hAnsi="Times New Roman"/>
                <w:sz w:val="24"/>
                <w:szCs w:val="24"/>
              </w:rPr>
              <w:t>.</w:t>
            </w:r>
          </w:p>
          <w:p w:rsidR="003A6656" w:rsidRPr="003A6656" w:rsidRDefault="003A6656" w:rsidP="003A6656">
            <w:pPr>
              <w:spacing w:after="0" w:line="240" w:lineRule="auto"/>
              <w:ind w:firstLine="34"/>
              <w:jc w:val="both"/>
              <w:rPr>
                <w:rFonts w:ascii="Times New Roman" w:hAnsi="Times New Roman"/>
                <w:sz w:val="24"/>
                <w:szCs w:val="24"/>
              </w:rPr>
            </w:pPr>
            <w:proofErr w:type="gramStart"/>
            <w:r w:rsidRPr="003A6656">
              <w:rPr>
                <w:rFonts w:ascii="Times New Roman" w:hAnsi="Times New Roman"/>
                <w:sz w:val="24"/>
                <w:szCs w:val="24"/>
              </w:rPr>
              <w:t>Раз-ряд</w:t>
            </w:r>
            <w:proofErr w:type="gramEnd"/>
          </w:p>
        </w:tc>
      </w:tr>
      <w:tr w:rsidR="003A6656" w:rsidRPr="003A6656" w:rsidTr="006171D9">
        <w:tc>
          <w:tcPr>
            <w:tcW w:w="2127"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709"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709"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709"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vMerge/>
          </w:tcPr>
          <w:p w:rsidR="003A6656" w:rsidRPr="003A6656" w:rsidRDefault="003A6656" w:rsidP="003A6656">
            <w:pPr>
              <w:spacing w:after="0" w:line="240" w:lineRule="auto"/>
              <w:ind w:firstLine="34"/>
              <w:jc w:val="both"/>
              <w:rPr>
                <w:rFonts w:ascii="Times New Roman" w:hAnsi="Times New Roman"/>
                <w:sz w:val="24"/>
                <w:szCs w:val="24"/>
              </w:rPr>
            </w:pP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709" w:type="dxa"/>
            <w:vMerge/>
          </w:tcPr>
          <w:p w:rsidR="003A6656" w:rsidRPr="003A6656" w:rsidRDefault="003A6656" w:rsidP="003A6656">
            <w:pPr>
              <w:spacing w:after="0" w:line="240" w:lineRule="auto"/>
              <w:ind w:firstLine="34"/>
              <w:jc w:val="both"/>
              <w:rPr>
                <w:rFonts w:ascii="Times New Roman" w:hAnsi="Times New Roman"/>
                <w:sz w:val="24"/>
                <w:szCs w:val="24"/>
              </w:rPr>
            </w:pPr>
          </w:p>
        </w:tc>
      </w:tr>
      <w:tr w:rsidR="003A6656" w:rsidRPr="003A6656" w:rsidTr="006171D9">
        <w:tc>
          <w:tcPr>
            <w:tcW w:w="212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13459</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Маляр, </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19727 Штукатур</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13</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8</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13</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6</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11</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9</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11</w:t>
            </w:r>
          </w:p>
        </w:tc>
      </w:tr>
      <w:tr w:rsidR="003A6656" w:rsidRPr="003A6656" w:rsidTr="006171D9">
        <w:tc>
          <w:tcPr>
            <w:tcW w:w="212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16671</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Плотник, </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18859</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Стекольщик,  </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lastRenderedPageBreak/>
              <w:t xml:space="preserve">18880 Столяр строительный </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lastRenderedPageBreak/>
              <w:t>9</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9</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5</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0</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7</w:t>
            </w:r>
          </w:p>
        </w:tc>
      </w:tr>
      <w:tr w:rsidR="003A6656" w:rsidRPr="003A6656" w:rsidTr="006171D9">
        <w:tc>
          <w:tcPr>
            <w:tcW w:w="212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lastRenderedPageBreak/>
              <w:t xml:space="preserve">15341 </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Обработчик рыбы и морепродуктов</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10</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10</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10</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12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15220</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Облицовщик-плиточник, </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19727 Штукатур</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14</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15</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127" w:type="dxa"/>
          </w:tcPr>
          <w:p w:rsidR="003A6656" w:rsidRPr="003A6656" w:rsidRDefault="003A6656" w:rsidP="003A6656">
            <w:pPr>
              <w:spacing w:after="0" w:line="240" w:lineRule="auto"/>
              <w:ind w:firstLine="34"/>
              <w:jc w:val="both"/>
              <w:rPr>
                <w:rFonts w:ascii="Times New Roman" w:hAnsi="Times New Roman"/>
                <w:sz w:val="24"/>
                <w:szCs w:val="24"/>
              </w:rPr>
            </w:pPr>
            <w:r w:rsidRPr="003A6656">
              <w:rPr>
                <w:rFonts w:ascii="Times New Roman" w:hAnsi="Times New Roman"/>
                <w:sz w:val="24"/>
                <w:szCs w:val="24"/>
              </w:rPr>
              <w:t>ИТОГО</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22</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6</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12</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4</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22</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39</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30</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8</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39</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18</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14</w:t>
            </w:r>
          </w:p>
        </w:tc>
        <w:tc>
          <w:tcPr>
            <w:tcW w:w="425"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3</w:t>
            </w:r>
          </w:p>
        </w:tc>
        <w:tc>
          <w:tcPr>
            <w:tcW w:w="567"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w:t>
            </w:r>
          </w:p>
        </w:tc>
        <w:tc>
          <w:tcPr>
            <w:tcW w:w="709" w:type="dxa"/>
          </w:tcPr>
          <w:p w:rsidR="003A6656" w:rsidRPr="003A6656" w:rsidRDefault="003A6656" w:rsidP="003A6656">
            <w:pPr>
              <w:spacing w:after="0" w:line="240" w:lineRule="auto"/>
              <w:ind w:firstLine="34"/>
              <w:jc w:val="center"/>
              <w:rPr>
                <w:rFonts w:ascii="Times New Roman" w:hAnsi="Times New Roman"/>
                <w:sz w:val="24"/>
                <w:szCs w:val="24"/>
              </w:rPr>
            </w:pPr>
            <w:r w:rsidRPr="003A6656">
              <w:rPr>
                <w:rFonts w:ascii="Times New Roman" w:hAnsi="Times New Roman"/>
                <w:sz w:val="24"/>
                <w:szCs w:val="24"/>
              </w:rPr>
              <w:t>18</w:t>
            </w:r>
          </w:p>
        </w:tc>
      </w:tr>
    </w:tbl>
    <w:p w:rsidR="003A6656" w:rsidRPr="003A6656" w:rsidRDefault="003A6656" w:rsidP="003A6656">
      <w:pPr>
        <w:spacing w:after="0" w:line="360" w:lineRule="auto"/>
        <w:ind w:firstLine="708"/>
        <w:jc w:val="both"/>
        <w:rPr>
          <w:rFonts w:ascii="Times New Roman" w:hAnsi="Times New Roman"/>
          <w:sz w:val="28"/>
          <w:szCs w:val="28"/>
        </w:rPr>
      </w:pP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Практически вдвое сократился выпуск по программам профессиональной подготовки. Это вызвано снижением контрольных цифр приема.</w:t>
      </w:r>
    </w:p>
    <w:p w:rsidR="003A6656" w:rsidRPr="003A6656" w:rsidRDefault="003A6656" w:rsidP="003A6656">
      <w:pPr>
        <w:spacing w:after="0" w:line="360" w:lineRule="auto"/>
        <w:jc w:val="both"/>
        <w:rPr>
          <w:rFonts w:ascii="Times New Roman" w:hAnsi="Times New Roman"/>
          <w:sz w:val="24"/>
          <w:szCs w:val="24"/>
        </w:rPr>
      </w:pPr>
      <w:r w:rsidRPr="003A6656">
        <w:rPr>
          <w:rFonts w:ascii="Times New Roman" w:hAnsi="Times New Roman"/>
          <w:noProof/>
          <w:sz w:val="28"/>
          <w:szCs w:val="28"/>
          <w:lang w:eastAsia="ru-RU"/>
        </w:rPr>
        <w:drawing>
          <wp:inline distT="0" distB="0" distL="0" distR="0" wp14:anchorId="7A07617E" wp14:editId="08340AAD">
            <wp:extent cx="5781675" cy="2781300"/>
            <wp:effectExtent l="0" t="0" r="9525" b="0"/>
            <wp:docPr id="21"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sz w:val="28"/>
          <w:szCs w:val="28"/>
        </w:rPr>
        <w:t>Рисунок 18 – Данные государственной итоговой аттестации по программам подготовки квалифицированных рабочих, служащих за 3 года</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Качественные результаты государственной итоговой аттестации остаются стабильно на высоком уровне.</w:t>
      </w:r>
    </w:p>
    <w:p w:rsidR="003A6656" w:rsidRDefault="003A6656" w:rsidP="00FE6B5F">
      <w:pPr>
        <w:spacing w:after="0" w:line="360" w:lineRule="auto"/>
        <w:rPr>
          <w:rFonts w:ascii="Times New Roman" w:hAnsi="Times New Roman"/>
          <w:sz w:val="28"/>
          <w:szCs w:val="28"/>
        </w:rPr>
      </w:pPr>
    </w:p>
    <w:p w:rsidR="00FE6B5F" w:rsidRDefault="00FE6B5F" w:rsidP="00FE6B5F">
      <w:pPr>
        <w:spacing w:after="0" w:line="360" w:lineRule="auto"/>
        <w:rPr>
          <w:rFonts w:ascii="Times New Roman" w:hAnsi="Times New Roman"/>
          <w:sz w:val="28"/>
          <w:szCs w:val="28"/>
        </w:rPr>
      </w:pPr>
    </w:p>
    <w:p w:rsidR="00FE6B5F" w:rsidRDefault="00FE6B5F" w:rsidP="00FE6B5F">
      <w:pPr>
        <w:spacing w:after="0" w:line="360" w:lineRule="auto"/>
        <w:rPr>
          <w:rFonts w:ascii="Times New Roman" w:hAnsi="Times New Roman"/>
          <w:sz w:val="28"/>
          <w:szCs w:val="28"/>
        </w:rPr>
      </w:pPr>
    </w:p>
    <w:p w:rsidR="00FE6B5F" w:rsidRPr="003A6656" w:rsidRDefault="00FE6B5F" w:rsidP="00FE6B5F">
      <w:pPr>
        <w:spacing w:after="0" w:line="360" w:lineRule="auto"/>
        <w:rPr>
          <w:rFonts w:ascii="Times New Roman" w:hAnsi="Times New Roman"/>
          <w:sz w:val="28"/>
          <w:szCs w:val="28"/>
        </w:rPr>
      </w:pPr>
    </w:p>
    <w:p w:rsidR="003A6656" w:rsidRPr="003A6656" w:rsidRDefault="003A6656" w:rsidP="003A6656">
      <w:pPr>
        <w:spacing w:after="0" w:line="360" w:lineRule="auto"/>
        <w:ind w:firstLine="708"/>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Таблица 1</w:t>
      </w:r>
      <w:r w:rsidR="00B90844">
        <w:rPr>
          <w:rFonts w:ascii="Times New Roman" w:hAnsi="Times New Roman"/>
          <w:sz w:val="28"/>
          <w:szCs w:val="28"/>
        </w:rPr>
        <w:t>7</w:t>
      </w:r>
      <w:r w:rsidRPr="003A6656">
        <w:rPr>
          <w:rFonts w:ascii="Times New Roman" w:hAnsi="Times New Roman"/>
          <w:sz w:val="28"/>
          <w:szCs w:val="28"/>
        </w:rPr>
        <w:t xml:space="preserve"> – Результаты государственной итоговой аттестации по отделению подготовки специалистов среднего звена очной формы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09"/>
        <w:gridCol w:w="992"/>
        <w:gridCol w:w="709"/>
        <w:gridCol w:w="709"/>
        <w:gridCol w:w="992"/>
        <w:gridCol w:w="709"/>
        <w:gridCol w:w="709"/>
        <w:gridCol w:w="992"/>
        <w:gridCol w:w="709"/>
      </w:tblGrid>
      <w:tr w:rsidR="003A6656" w:rsidRPr="003A6656" w:rsidTr="006171D9">
        <w:trPr>
          <w:trHeight w:val="856"/>
          <w:tblHeader/>
        </w:trPr>
        <w:tc>
          <w:tcPr>
            <w:tcW w:w="2376"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Специальность</w:t>
            </w:r>
          </w:p>
        </w:tc>
        <w:tc>
          <w:tcPr>
            <w:tcW w:w="2410"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2015-2016 </w:t>
            </w:r>
          </w:p>
          <w:p w:rsidR="003A6656" w:rsidRPr="003A6656" w:rsidRDefault="003A6656" w:rsidP="003A6656">
            <w:pPr>
              <w:spacing w:after="0" w:line="240" w:lineRule="auto"/>
              <w:jc w:val="center"/>
              <w:rPr>
                <w:rFonts w:ascii="Times New Roman" w:hAnsi="Times New Roman"/>
                <w:b/>
                <w:sz w:val="24"/>
                <w:szCs w:val="24"/>
              </w:rPr>
            </w:pPr>
            <w:proofErr w:type="gramStart"/>
            <w:r w:rsidRPr="003A6656">
              <w:rPr>
                <w:rFonts w:ascii="Times New Roman" w:hAnsi="Times New Roman"/>
                <w:sz w:val="24"/>
                <w:szCs w:val="24"/>
              </w:rPr>
              <w:t>учебный</w:t>
            </w:r>
            <w:proofErr w:type="gramEnd"/>
            <w:r w:rsidRPr="003A6656">
              <w:rPr>
                <w:rFonts w:ascii="Times New Roman" w:hAnsi="Times New Roman"/>
                <w:sz w:val="24"/>
                <w:szCs w:val="24"/>
              </w:rPr>
              <w:t xml:space="preserve"> год</w:t>
            </w:r>
          </w:p>
        </w:tc>
        <w:tc>
          <w:tcPr>
            <w:tcW w:w="2410"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2016-2017 </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учебный</w:t>
            </w:r>
            <w:proofErr w:type="gramEnd"/>
            <w:r w:rsidRPr="003A6656">
              <w:rPr>
                <w:rFonts w:ascii="Times New Roman" w:hAnsi="Times New Roman"/>
                <w:sz w:val="24"/>
                <w:szCs w:val="24"/>
              </w:rPr>
              <w:t xml:space="preserve"> год</w:t>
            </w:r>
          </w:p>
        </w:tc>
        <w:tc>
          <w:tcPr>
            <w:tcW w:w="2410"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2017-2018</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учебный</w:t>
            </w:r>
            <w:proofErr w:type="gramEnd"/>
            <w:r w:rsidRPr="003A6656">
              <w:rPr>
                <w:rFonts w:ascii="Times New Roman" w:hAnsi="Times New Roman"/>
                <w:sz w:val="24"/>
                <w:szCs w:val="24"/>
              </w:rPr>
              <w:t xml:space="preserve"> год</w:t>
            </w:r>
          </w:p>
        </w:tc>
      </w:tr>
      <w:tr w:rsidR="003A6656" w:rsidRPr="003A6656" w:rsidTr="006171D9">
        <w:trPr>
          <w:tblHeader/>
        </w:trPr>
        <w:tc>
          <w:tcPr>
            <w:tcW w:w="2376" w:type="dxa"/>
            <w:vMerge/>
          </w:tcPr>
          <w:p w:rsidR="003A6656" w:rsidRPr="003A6656" w:rsidRDefault="003A6656" w:rsidP="003A6656">
            <w:pPr>
              <w:spacing w:after="0" w:line="240" w:lineRule="auto"/>
              <w:jc w:val="both"/>
              <w:rPr>
                <w:rFonts w:ascii="Times New Roman" w:hAnsi="Times New Roman"/>
                <w:sz w:val="24"/>
                <w:szCs w:val="24"/>
              </w:rPr>
            </w:pPr>
          </w:p>
        </w:tc>
        <w:tc>
          <w:tcPr>
            <w:tcW w:w="709" w:type="dxa"/>
            <w:vMerge w:val="restart"/>
            <w:textDirection w:val="btLr"/>
          </w:tcPr>
          <w:p w:rsidR="003A6656" w:rsidRPr="003A6656" w:rsidRDefault="003A6656" w:rsidP="003A6656">
            <w:pPr>
              <w:spacing w:after="0" w:line="240" w:lineRule="auto"/>
              <w:ind w:left="113" w:right="113"/>
              <w:jc w:val="center"/>
              <w:rPr>
                <w:rFonts w:ascii="Times New Roman" w:hAnsi="Times New Roman"/>
                <w:sz w:val="24"/>
                <w:szCs w:val="24"/>
              </w:rPr>
            </w:pPr>
            <w:r w:rsidRPr="003A6656">
              <w:rPr>
                <w:rFonts w:ascii="Times New Roman" w:hAnsi="Times New Roman"/>
                <w:sz w:val="24"/>
                <w:szCs w:val="24"/>
              </w:rPr>
              <w:t>Количество выпускников</w:t>
            </w:r>
          </w:p>
        </w:tc>
        <w:tc>
          <w:tcPr>
            <w:tcW w:w="1701" w:type="dxa"/>
            <w:gridSpan w:val="2"/>
          </w:tcPr>
          <w:p w:rsidR="003A6656" w:rsidRPr="003A6656" w:rsidRDefault="003A6656" w:rsidP="003A6656">
            <w:pPr>
              <w:spacing w:after="0" w:line="240" w:lineRule="auto"/>
              <w:jc w:val="center"/>
              <w:rPr>
                <w:rFonts w:ascii="Times New Roman" w:hAnsi="Times New Roman"/>
                <w:b/>
                <w:sz w:val="24"/>
                <w:szCs w:val="24"/>
              </w:rPr>
            </w:pPr>
            <w:r w:rsidRPr="003A6656">
              <w:rPr>
                <w:rFonts w:ascii="Times New Roman" w:hAnsi="Times New Roman"/>
                <w:sz w:val="24"/>
                <w:szCs w:val="24"/>
              </w:rPr>
              <w:t>Защита дипломной работы</w:t>
            </w:r>
          </w:p>
        </w:tc>
        <w:tc>
          <w:tcPr>
            <w:tcW w:w="709" w:type="dxa"/>
            <w:vMerge w:val="restart"/>
            <w:textDirection w:val="btLr"/>
          </w:tcPr>
          <w:p w:rsidR="003A6656" w:rsidRPr="003A6656" w:rsidRDefault="003A6656" w:rsidP="003A6656">
            <w:pPr>
              <w:spacing w:after="0" w:line="240" w:lineRule="auto"/>
              <w:ind w:left="113" w:right="113"/>
              <w:jc w:val="center"/>
              <w:rPr>
                <w:rFonts w:ascii="Times New Roman" w:hAnsi="Times New Roman"/>
                <w:sz w:val="24"/>
                <w:szCs w:val="24"/>
              </w:rPr>
            </w:pPr>
            <w:r w:rsidRPr="003A6656">
              <w:rPr>
                <w:rFonts w:ascii="Times New Roman" w:hAnsi="Times New Roman"/>
                <w:sz w:val="24"/>
                <w:szCs w:val="24"/>
              </w:rPr>
              <w:t>Количество выпускников</w:t>
            </w:r>
          </w:p>
        </w:tc>
        <w:tc>
          <w:tcPr>
            <w:tcW w:w="1701" w:type="dxa"/>
            <w:gridSpan w:val="2"/>
          </w:tcPr>
          <w:p w:rsidR="003A6656" w:rsidRPr="003A6656" w:rsidRDefault="003A6656" w:rsidP="003A6656">
            <w:pPr>
              <w:spacing w:after="0" w:line="240" w:lineRule="auto"/>
              <w:jc w:val="center"/>
              <w:rPr>
                <w:rFonts w:ascii="Times New Roman" w:hAnsi="Times New Roman"/>
                <w:b/>
                <w:sz w:val="24"/>
                <w:szCs w:val="24"/>
              </w:rPr>
            </w:pPr>
            <w:r w:rsidRPr="003A6656">
              <w:rPr>
                <w:rFonts w:ascii="Times New Roman" w:hAnsi="Times New Roman"/>
                <w:sz w:val="24"/>
                <w:szCs w:val="24"/>
              </w:rPr>
              <w:t>Защита дипломной работы</w:t>
            </w:r>
          </w:p>
        </w:tc>
        <w:tc>
          <w:tcPr>
            <w:tcW w:w="709" w:type="dxa"/>
            <w:vMerge w:val="restart"/>
            <w:textDirection w:val="btLr"/>
          </w:tcPr>
          <w:p w:rsidR="003A6656" w:rsidRPr="003A6656" w:rsidRDefault="003A6656" w:rsidP="003A6656">
            <w:pPr>
              <w:spacing w:after="0" w:line="240" w:lineRule="auto"/>
              <w:ind w:left="113" w:right="113"/>
              <w:jc w:val="center"/>
              <w:rPr>
                <w:rFonts w:ascii="Times New Roman" w:hAnsi="Times New Roman"/>
                <w:sz w:val="24"/>
                <w:szCs w:val="24"/>
              </w:rPr>
            </w:pPr>
            <w:r w:rsidRPr="003A6656">
              <w:rPr>
                <w:rFonts w:ascii="Times New Roman" w:hAnsi="Times New Roman"/>
                <w:sz w:val="24"/>
                <w:szCs w:val="24"/>
              </w:rPr>
              <w:t>Количество выпускников</w:t>
            </w:r>
          </w:p>
          <w:p w:rsidR="003A6656" w:rsidRPr="003A6656" w:rsidRDefault="003A6656" w:rsidP="003A6656">
            <w:pPr>
              <w:spacing w:after="0" w:line="240" w:lineRule="auto"/>
              <w:ind w:left="113" w:right="113"/>
              <w:jc w:val="center"/>
              <w:rPr>
                <w:rFonts w:ascii="Times New Roman" w:hAnsi="Times New Roman"/>
                <w:sz w:val="24"/>
                <w:szCs w:val="24"/>
              </w:rPr>
            </w:pPr>
            <w:r w:rsidRPr="003A6656">
              <w:rPr>
                <w:rFonts w:ascii="Times New Roman" w:hAnsi="Times New Roman"/>
                <w:sz w:val="24"/>
                <w:szCs w:val="24"/>
              </w:rPr>
              <w:t>«3»</w:t>
            </w:r>
          </w:p>
        </w:tc>
        <w:tc>
          <w:tcPr>
            <w:tcW w:w="1701" w:type="dxa"/>
            <w:gridSpan w:val="2"/>
          </w:tcPr>
          <w:p w:rsidR="003A6656" w:rsidRPr="003A6656" w:rsidRDefault="003A6656" w:rsidP="003A6656">
            <w:pPr>
              <w:spacing w:after="0" w:line="240" w:lineRule="auto"/>
              <w:jc w:val="center"/>
              <w:rPr>
                <w:rFonts w:ascii="Times New Roman" w:hAnsi="Times New Roman"/>
                <w:b/>
                <w:sz w:val="24"/>
                <w:szCs w:val="24"/>
              </w:rPr>
            </w:pPr>
            <w:r w:rsidRPr="003A6656">
              <w:rPr>
                <w:rFonts w:ascii="Times New Roman" w:hAnsi="Times New Roman"/>
                <w:sz w:val="24"/>
                <w:szCs w:val="24"/>
              </w:rPr>
              <w:t>Защита дипломной работы</w:t>
            </w:r>
          </w:p>
        </w:tc>
      </w:tr>
      <w:tr w:rsidR="003A6656" w:rsidRPr="003A6656" w:rsidTr="006171D9">
        <w:trPr>
          <w:trHeight w:val="775"/>
          <w:tblHeader/>
        </w:trPr>
        <w:tc>
          <w:tcPr>
            <w:tcW w:w="2376" w:type="dxa"/>
            <w:vMerge/>
          </w:tcPr>
          <w:p w:rsidR="003A6656" w:rsidRPr="003A6656" w:rsidRDefault="003A6656" w:rsidP="003A6656">
            <w:pPr>
              <w:spacing w:after="0" w:line="240" w:lineRule="auto"/>
              <w:jc w:val="both"/>
              <w:rPr>
                <w:rFonts w:ascii="Times New Roman" w:hAnsi="Times New Roman"/>
                <w:sz w:val="24"/>
                <w:szCs w:val="24"/>
              </w:rPr>
            </w:pPr>
          </w:p>
        </w:tc>
        <w:tc>
          <w:tcPr>
            <w:tcW w:w="709" w:type="dxa"/>
            <w:vMerge/>
          </w:tcPr>
          <w:p w:rsidR="003A6656" w:rsidRPr="003A6656" w:rsidRDefault="003A6656" w:rsidP="003A6656">
            <w:pPr>
              <w:spacing w:after="0" w:line="240" w:lineRule="auto"/>
              <w:jc w:val="both"/>
              <w:rPr>
                <w:rFonts w:ascii="Times New Roman" w:hAnsi="Times New Roman"/>
                <w:sz w:val="24"/>
                <w:szCs w:val="24"/>
              </w:rPr>
            </w:pPr>
          </w:p>
        </w:tc>
        <w:tc>
          <w:tcPr>
            <w:tcW w:w="992" w:type="dxa"/>
          </w:tcPr>
          <w:p w:rsidR="003A6656" w:rsidRPr="003A6656" w:rsidRDefault="003A6656" w:rsidP="003A6656">
            <w:pPr>
              <w:spacing w:after="0" w:line="240" w:lineRule="auto"/>
              <w:jc w:val="both"/>
              <w:rPr>
                <w:rFonts w:ascii="Times New Roman" w:hAnsi="Times New Roman"/>
                <w:sz w:val="24"/>
                <w:szCs w:val="24"/>
              </w:rPr>
            </w:pPr>
            <w:proofErr w:type="gramStart"/>
            <w:r w:rsidRPr="003A6656">
              <w:rPr>
                <w:rFonts w:ascii="Times New Roman" w:hAnsi="Times New Roman"/>
                <w:sz w:val="24"/>
                <w:szCs w:val="24"/>
              </w:rPr>
              <w:t>на</w:t>
            </w:r>
            <w:proofErr w:type="gramEnd"/>
            <w:r w:rsidRPr="003A6656">
              <w:rPr>
                <w:rFonts w:ascii="Times New Roman" w:hAnsi="Times New Roman"/>
                <w:sz w:val="24"/>
                <w:szCs w:val="24"/>
              </w:rPr>
              <w:t xml:space="preserve"> «4» и «5»</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c>
          <w:tcPr>
            <w:tcW w:w="709" w:type="dxa"/>
            <w:vMerge/>
          </w:tcPr>
          <w:p w:rsidR="003A6656" w:rsidRPr="003A6656" w:rsidRDefault="003A6656" w:rsidP="003A6656">
            <w:pPr>
              <w:spacing w:after="0" w:line="240" w:lineRule="auto"/>
              <w:jc w:val="both"/>
              <w:rPr>
                <w:rFonts w:ascii="Times New Roman" w:hAnsi="Times New Roman"/>
                <w:sz w:val="24"/>
                <w:szCs w:val="24"/>
              </w:rPr>
            </w:pPr>
          </w:p>
        </w:tc>
        <w:tc>
          <w:tcPr>
            <w:tcW w:w="992"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На «4» и «5»</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c>
          <w:tcPr>
            <w:tcW w:w="709" w:type="dxa"/>
            <w:vMerge/>
          </w:tcPr>
          <w:p w:rsidR="003A6656" w:rsidRPr="003A6656" w:rsidRDefault="003A6656" w:rsidP="003A6656">
            <w:pPr>
              <w:spacing w:after="0" w:line="240" w:lineRule="auto"/>
              <w:jc w:val="center"/>
              <w:rPr>
                <w:rFonts w:ascii="Times New Roman" w:hAnsi="Times New Roman"/>
                <w:sz w:val="24"/>
                <w:szCs w:val="24"/>
              </w:rPr>
            </w:pPr>
          </w:p>
        </w:tc>
        <w:tc>
          <w:tcPr>
            <w:tcW w:w="992" w:type="dxa"/>
          </w:tcPr>
          <w:p w:rsidR="003A6656" w:rsidRPr="003A6656" w:rsidRDefault="003A6656" w:rsidP="003A6656">
            <w:pPr>
              <w:spacing w:after="0" w:line="240" w:lineRule="auto"/>
              <w:jc w:val="both"/>
              <w:rPr>
                <w:rFonts w:ascii="Times New Roman" w:hAnsi="Times New Roman"/>
                <w:sz w:val="24"/>
                <w:szCs w:val="24"/>
              </w:rPr>
            </w:pPr>
            <w:proofErr w:type="gramStart"/>
            <w:r w:rsidRPr="003A6656">
              <w:rPr>
                <w:rFonts w:ascii="Times New Roman" w:hAnsi="Times New Roman"/>
                <w:sz w:val="24"/>
                <w:szCs w:val="24"/>
              </w:rPr>
              <w:t>на</w:t>
            </w:r>
            <w:proofErr w:type="gramEnd"/>
            <w:r w:rsidRPr="003A6656">
              <w:rPr>
                <w:rFonts w:ascii="Times New Roman" w:hAnsi="Times New Roman"/>
                <w:sz w:val="24"/>
                <w:szCs w:val="24"/>
              </w:rPr>
              <w:t xml:space="preserve"> «4» и «5»</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w:t>
            </w:r>
          </w:p>
        </w:tc>
      </w:tr>
      <w:tr w:rsidR="003A6656" w:rsidRPr="003A6656" w:rsidTr="006171D9">
        <w:tc>
          <w:tcPr>
            <w:tcW w:w="23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26.02.04 Монтаж и техническое обслуживание судовых машин и механизмов</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3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08.02.09 Монтаж, наладка и эксплуатация электрооборудования промышленных и гражданских зданий</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3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38.02.01</w:t>
            </w:r>
          </w:p>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Экономика и бухгалтерский учет (по отраслям)</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14</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14</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3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44.02.02 Преподавание в начальных классах</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18</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18</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18</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18</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3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376"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09.02.03 Программирование в компьютерных системах</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r>
      <w:tr w:rsidR="003A6656" w:rsidRPr="003A6656" w:rsidTr="006171D9">
        <w:tc>
          <w:tcPr>
            <w:tcW w:w="2376"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Итого</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55</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55</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60</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60</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46</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42</w:t>
            </w:r>
          </w:p>
        </w:tc>
        <w:tc>
          <w:tcPr>
            <w:tcW w:w="709"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r>
    </w:tbl>
    <w:p w:rsidR="003A6656" w:rsidRPr="003A6656" w:rsidRDefault="003A6656" w:rsidP="003A6656">
      <w:pPr>
        <w:spacing w:after="0" w:line="480" w:lineRule="auto"/>
        <w:ind w:firstLine="709"/>
        <w:jc w:val="both"/>
        <w:rPr>
          <w:rFonts w:ascii="Times New Roman" w:hAnsi="Times New Roman"/>
          <w:sz w:val="28"/>
          <w:szCs w:val="28"/>
        </w:rPr>
      </w:pPr>
    </w:p>
    <w:p w:rsidR="003A6656" w:rsidRPr="003A6656" w:rsidRDefault="003A6656" w:rsidP="003A6656">
      <w:pPr>
        <w:spacing w:after="0" w:line="480" w:lineRule="auto"/>
        <w:ind w:firstLine="709"/>
        <w:jc w:val="both"/>
        <w:rPr>
          <w:rFonts w:ascii="Times New Roman" w:hAnsi="Times New Roman"/>
          <w:sz w:val="28"/>
          <w:szCs w:val="28"/>
        </w:rPr>
      </w:pP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4F8A318A" wp14:editId="039B58CC">
            <wp:extent cx="5657850" cy="2819400"/>
            <wp:effectExtent l="0" t="0" r="0" b="0"/>
            <wp:docPr id="22"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A6656">
        <w:rPr>
          <w:rFonts w:ascii="Times New Roman" w:hAnsi="Times New Roman"/>
          <w:sz w:val="28"/>
          <w:szCs w:val="28"/>
        </w:rPr>
        <w:t>Рисунок 19 – Данные государственной итоговой аттестации по отделению подготовки специалистов среднего звена очной формы обучения за 3 года</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1</w:t>
      </w:r>
      <w:r w:rsidR="00B90844">
        <w:rPr>
          <w:rFonts w:ascii="Times New Roman" w:hAnsi="Times New Roman"/>
          <w:sz w:val="28"/>
          <w:szCs w:val="28"/>
        </w:rPr>
        <w:t>8</w:t>
      </w:r>
      <w:r w:rsidRPr="003A6656">
        <w:rPr>
          <w:rFonts w:ascii="Times New Roman" w:hAnsi="Times New Roman"/>
          <w:sz w:val="28"/>
          <w:szCs w:val="28"/>
        </w:rPr>
        <w:t xml:space="preserve"> – Результаты государственной итоговой аттестации за 2016-2017, 2017-2018, 2018-2019 учебные годы отделения подготовки специалистов среднего - звена заочной формы обучения</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850"/>
        <w:gridCol w:w="992"/>
        <w:gridCol w:w="709"/>
        <w:gridCol w:w="709"/>
        <w:gridCol w:w="992"/>
        <w:gridCol w:w="568"/>
        <w:gridCol w:w="708"/>
        <w:gridCol w:w="851"/>
        <w:gridCol w:w="574"/>
      </w:tblGrid>
      <w:tr w:rsidR="003A6656" w:rsidRPr="003A6656" w:rsidTr="006171D9">
        <w:trPr>
          <w:cantSplit/>
          <w:trHeight w:val="318"/>
        </w:trPr>
        <w:tc>
          <w:tcPr>
            <w:tcW w:w="3085" w:type="dxa"/>
            <w:vMerge w:val="restart"/>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Специальность</w:t>
            </w:r>
          </w:p>
        </w:tc>
        <w:tc>
          <w:tcPr>
            <w:tcW w:w="2551" w:type="dxa"/>
            <w:gridSpan w:val="3"/>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 xml:space="preserve">2015-2016 </w:t>
            </w:r>
          </w:p>
          <w:p w:rsidR="003A6656" w:rsidRPr="003A6656" w:rsidRDefault="003A6656" w:rsidP="003A6656">
            <w:pPr>
              <w:spacing w:after="0" w:line="240" w:lineRule="auto"/>
              <w:jc w:val="center"/>
              <w:rPr>
                <w:rFonts w:ascii="Times New Roman" w:hAnsi="Times New Roman"/>
                <w:b/>
              </w:rPr>
            </w:pPr>
            <w:proofErr w:type="gramStart"/>
            <w:r w:rsidRPr="003A6656">
              <w:rPr>
                <w:rFonts w:ascii="Times New Roman" w:hAnsi="Times New Roman"/>
              </w:rPr>
              <w:t>учебный</w:t>
            </w:r>
            <w:proofErr w:type="gramEnd"/>
            <w:r w:rsidRPr="003A6656">
              <w:rPr>
                <w:rFonts w:ascii="Times New Roman" w:hAnsi="Times New Roman"/>
              </w:rPr>
              <w:t xml:space="preserve"> год</w:t>
            </w:r>
          </w:p>
        </w:tc>
        <w:tc>
          <w:tcPr>
            <w:tcW w:w="2269" w:type="dxa"/>
            <w:gridSpan w:val="3"/>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 xml:space="preserve">2016-2017 </w:t>
            </w:r>
          </w:p>
          <w:p w:rsidR="003A6656" w:rsidRPr="003A6656" w:rsidRDefault="003A6656" w:rsidP="003A6656">
            <w:pPr>
              <w:spacing w:after="0" w:line="240" w:lineRule="auto"/>
              <w:jc w:val="center"/>
              <w:rPr>
                <w:rFonts w:ascii="Times New Roman" w:hAnsi="Times New Roman"/>
              </w:rPr>
            </w:pPr>
            <w:proofErr w:type="gramStart"/>
            <w:r w:rsidRPr="003A6656">
              <w:rPr>
                <w:rFonts w:ascii="Times New Roman" w:hAnsi="Times New Roman"/>
              </w:rPr>
              <w:t>учебный</w:t>
            </w:r>
            <w:proofErr w:type="gramEnd"/>
            <w:r w:rsidRPr="003A6656">
              <w:rPr>
                <w:rFonts w:ascii="Times New Roman" w:hAnsi="Times New Roman"/>
              </w:rPr>
              <w:t xml:space="preserve"> год</w:t>
            </w:r>
          </w:p>
        </w:tc>
        <w:tc>
          <w:tcPr>
            <w:tcW w:w="2133" w:type="dxa"/>
            <w:gridSpan w:val="3"/>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 xml:space="preserve">2017-2018 </w:t>
            </w:r>
          </w:p>
          <w:p w:rsidR="003A6656" w:rsidRPr="003A6656" w:rsidRDefault="003A6656" w:rsidP="003A6656">
            <w:pPr>
              <w:spacing w:after="0" w:line="240" w:lineRule="auto"/>
              <w:jc w:val="center"/>
              <w:rPr>
                <w:rFonts w:ascii="Times New Roman" w:hAnsi="Times New Roman"/>
              </w:rPr>
            </w:pPr>
            <w:proofErr w:type="gramStart"/>
            <w:r w:rsidRPr="003A6656">
              <w:rPr>
                <w:rFonts w:ascii="Times New Roman" w:hAnsi="Times New Roman"/>
              </w:rPr>
              <w:t>учебный</w:t>
            </w:r>
            <w:proofErr w:type="gramEnd"/>
            <w:r w:rsidRPr="003A6656">
              <w:rPr>
                <w:rFonts w:ascii="Times New Roman" w:hAnsi="Times New Roman"/>
              </w:rPr>
              <w:t xml:space="preserve"> год</w:t>
            </w:r>
          </w:p>
        </w:tc>
      </w:tr>
      <w:tr w:rsidR="003A6656" w:rsidRPr="003A6656" w:rsidTr="006171D9">
        <w:trPr>
          <w:cantSplit/>
          <w:trHeight w:val="775"/>
        </w:trPr>
        <w:tc>
          <w:tcPr>
            <w:tcW w:w="3085" w:type="dxa"/>
            <w:vMerge/>
            <w:vAlign w:val="center"/>
          </w:tcPr>
          <w:p w:rsidR="003A6656" w:rsidRPr="003A6656" w:rsidRDefault="003A6656" w:rsidP="003A6656">
            <w:pPr>
              <w:spacing w:after="0" w:line="240" w:lineRule="auto"/>
              <w:jc w:val="center"/>
              <w:rPr>
                <w:rFonts w:ascii="Times New Roman" w:hAnsi="Times New Roman"/>
              </w:rPr>
            </w:pPr>
          </w:p>
        </w:tc>
        <w:tc>
          <w:tcPr>
            <w:tcW w:w="850" w:type="dxa"/>
            <w:vMerge w:val="restart"/>
            <w:textDirection w:val="btLr"/>
          </w:tcPr>
          <w:p w:rsidR="003A6656" w:rsidRPr="003A6656" w:rsidRDefault="003A6656" w:rsidP="003A6656">
            <w:pPr>
              <w:spacing w:after="0" w:line="240" w:lineRule="auto"/>
              <w:ind w:left="113" w:right="113"/>
              <w:jc w:val="center"/>
              <w:rPr>
                <w:rFonts w:ascii="Times New Roman" w:hAnsi="Times New Roman"/>
              </w:rPr>
            </w:pPr>
            <w:r w:rsidRPr="003A6656">
              <w:rPr>
                <w:rFonts w:ascii="Times New Roman" w:hAnsi="Times New Roman"/>
              </w:rPr>
              <w:t>Количество выпускников</w:t>
            </w:r>
          </w:p>
        </w:tc>
        <w:tc>
          <w:tcPr>
            <w:tcW w:w="1701" w:type="dxa"/>
            <w:gridSpan w:val="2"/>
          </w:tcPr>
          <w:p w:rsidR="003A6656" w:rsidRPr="003A6656" w:rsidRDefault="003A6656" w:rsidP="003A6656">
            <w:pPr>
              <w:spacing w:after="0" w:line="240" w:lineRule="auto"/>
              <w:ind w:right="113"/>
              <w:jc w:val="center"/>
              <w:rPr>
                <w:rFonts w:ascii="Times New Roman" w:hAnsi="Times New Roman"/>
              </w:rPr>
            </w:pPr>
            <w:r w:rsidRPr="003A6656">
              <w:rPr>
                <w:rFonts w:ascii="Times New Roman" w:hAnsi="Times New Roman"/>
              </w:rPr>
              <w:t>Защита дипломной работы</w:t>
            </w:r>
          </w:p>
        </w:tc>
        <w:tc>
          <w:tcPr>
            <w:tcW w:w="709" w:type="dxa"/>
            <w:vMerge w:val="restart"/>
            <w:textDirection w:val="btLr"/>
          </w:tcPr>
          <w:p w:rsidR="003A6656" w:rsidRPr="003A6656" w:rsidRDefault="003A6656" w:rsidP="003A6656">
            <w:pPr>
              <w:spacing w:after="0" w:line="240" w:lineRule="auto"/>
              <w:ind w:left="113" w:right="113"/>
              <w:jc w:val="center"/>
              <w:rPr>
                <w:rFonts w:ascii="Times New Roman" w:hAnsi="Times New Roman"/>
              </w:rPr>
            </w:pPr>
            <w:r w:rsidRPr="003A6656">
              <w:rPr>
                <w:rFonts w:ascii="Times New Roman" w:hAnsi="Times New Roman"/>
              </w:rPr>
              <w:t>Количество выпускников</w:t>
            </w:r>
          </w:p>
        </w:tc>
        <w:tc>
          <w:tcPr>
            <w:tcW w:w="1560" w:type="dxa"/>
            <w:gridSpan w:val="2"/>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Защита дипломной работы</w:t>
            </w:r>
          </w:p>
        </w:tc>
        <w:tc>
          <w:tcPr>
            <w:tcW w:w="708" w:type="dxa"/>
            <w:vMerge w:val="restart"/>
            <w:textDirection w:val="btLr"/>
          </w:tcPr>
          <w:p w:rsidR="003A6656" w:rsidRPr="003A6656" w:rsidRDefault="003A6656" w:rsidP="003A6656">
            <w:pPr>
              <w:spacing w:after="0" w:line="240" w:lineRule="auto"/>
              <w:ind w:left="113" w:right="113"/>
              <w:jc w:val="center"/>
              <w:rPr>
                <w:rFonts w:ascii="Times New Roman" w:hAnsi="Times New Roman"/>
              </w:rPr>
            </w:pPr>
            <w:r w:rsidRPr="003A6656">
              <w:rPr>
                <w:rFonts w:ascii="Times New Roman" w:hAnsi="Times New Roman"/>
              </w:rPr>
              <w:t>Количество выпускников</w:t>
            </w:r>
          </w:p>
        </w:tc>
        <w:tc>
          <w:tcPr>
            <w:tcW w:w="1425" w:type="dxa"/>
            <w:gridSpan w:val="2"/>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Защита дипломной работы</w:t>
            </w:r>
          </w:p>
        </w:tc>
      </w:tr>
      <w:tr w:rsidR="003A6656" w:rsidRPr="003A6656" w:rsidTr="006171D9">
        <w:trPr>
          <w:cantSplit/>
          <w:trHeight w:val="701"/>
        </w:trPr>
        <w:tc>
          <w:tcPr>
            <w:tcW w:w="3085" w:type="dxa"/>
            <w:vMerge/>
            <w:vAlign w:val="center"/>
          </w:tcPr>
          <w:p w:rsidR="003A6656" w:rsidRPr="003A6656" w:rsidRDefault="003A6656" w:rsidP="003A6656">
            <w:pPr>
              <w:spacing w:after="0" w:line="240" w:lineRule="auto"/>
              <w:jc w:val="center"/>
              <w:rPr>
                <w:rFonts w:ascii="Times New Roman" w:hAnsi="Times New Roman"/>
              </w:rPr>
            </w:pPr>
          </w:p>
        </w:tc>
        <w:tc>
          <w:tcPr>
            <w:tcW w:w="850" w:type="dxa"/>
            <w:vMerge/>
          </w:tcPr>
          <w:p w:rsidR="003A6656" w:rsidRPr="003A6656" w:rsidRDefault="003A6656" w:rsidP="003A6656">
            <w:pPr>
              <w:spacing w:after="0" w:line="240" w:lineRule="auto"/>
              <w:jc w:val="both"/>
              <w:rPr>
                <w:rFonts w:ascii="Times New Roman" w:hAnsi="Times New Roman"/>
              </w:rPr>
            </w:pPr>
          </w:p>
        </w:tc>
        <w:tc>
          <w:tcPr>
            <w:tcW w:w="992" w:type="dxa"/>
          </w:tcPr>
          <w:p w:rsidR="003A6656" w:rsidRPr="003A6656" w:rsidRDefault="003A6656" w:rsidP="003A6656">
            <w:pPr>
              <w:spacing w:after="0" w:line="240" w:lineRule="auto"/>
              <w:jc w:val="both"/>
              <w:rPr>
                <w:rFonts w:ascii="Times New Roman" w:hAnsi="Times New Roman"/>
              </w:rPr>
            </w:pPr>
            <w:proofErr w:type="gramStart"/>
            <w:r w:rsidRPr="003A6656">
              <w:rPr>
                <w:rFonts w:ascii="Times New Roman" w:hAnsi="Times New Roman"/>
              </w:rPr>
              <w:t>на</w:t>
            </w:r>
            <w:proofErr w:type="gramEnd"/>
            <w:r w:rsidRPr="003A6656">
              <w:rPr>
                <w:rFonts w:ascii="Times New Roman" w:hAnsi="Times New Roman"/>
              </w:rPr>
              <w:t xml:space="preserve"> «4» и «5»</w:t>
            </w:r>
          </w:p>
        </w:tc>
        <w:tc>
          <w:tcPr>
            <w:tcW w:w="709" w:type="dxa"/>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«3»</w:t>
            </w:r>
          </w:p>
        </w:tc>
        <w:tc>
          <w:tcPr>
            <w:tcW w:w="709" w:type="dxa"/>
            <w:vMerge/>
          </w:tcPr>
          <w:p w:rsidR="003A6656" w:rsidRPr="003A6656" w:rsidRDefault="003A6656" w:rsidP="003A6656">
            <w:pPr>
              <w:spacing w:after="0" w:line="240" w:lineRule="auto"/>
              <w:jc w:val="both"/>
              <w:rPr>
                <w:rFonts w:ascii="Times New Roman" w:hAnsi="Times New Roman"/>
              </w:rPr>
            </w:pPr>
          </w:p>
        </w:tc>
        <w:tc>
          <w:tcPr>
            <w:tcW w:w="992" w:type="dxa"/>
          </w:tcPr>
          <w:p w:rsidR="003A6656" w:rsidRPr="003A6656" w:rsidRDefault="003A6656" w:rsidP="003A6656">
            <w:pPr>
              <w:spacing w:after="0" w:line="240" w:lineRule="auto"/>
              <w:jc w:val="both"/>
              <w:rPr>
                <w:rFonts w:ascii="Times New Roman" w:hAnsi="Times New Roman"/>
              </w:rPr>
            </w:pPr>
            <w:proofErr w:type="gramStart"/>
            <w:r w:rsidRPr="003A6656">
              <w:rPr>
                <w:rFonts w:ascii="Times New Roman" w:hAnsi="Times New Roman"/>
              </w:rPr>
              <w:t>на</w:t>
            </w:r>
            <w:proofErr w:type="gramEnd"/>
            <w:r w:rsidRPr="003A6656">
              <w:rPr>
                <w:rFonts w:ascii="Times New Roman" w:hAnsi="Times New Roman"/>
              </w:rPr>
              <w:t xml:space="preserve"> «4» и «5»</w:t>
            </w:r>
          </w:p>
        </w:tc>
        <w:tc>
          <w:tcPr>
            <w:tcW w:w="568" w:type="dxa"/>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«3»</w:t>
            </w:r>
          </w:p>
        </w:tc>
        <w:tc>
          <w:tcPr>
            <w:tcW w:w="708" w:type="dxa"/>
            <w:vMerge/>
          </w:tcPr>
          <w:p w:rsidR="003A6656" w:rsidRPr="003A6656" w:rsidRDefault="003A6656" w:rsidP="003A6656">
            <w:pPr>
              <w:spacing w:after="0" w:line="240" w:lineRule="auto"/>
              <w:jc w:val="center"/>
              <w:rPr>
                <w:rFonts w:ascii="Times New Roman" w:hAnsi="Times New Roman"/>
              </w:rPr>
            </w:pPr>
          </w:p>
        </w:tc>
        <w:tc>
          <w:tcPr>
            <w:tcW w:w="851" w:type="dxa"/>
          </w:tcPr>
          <w:p w:rsidR="003A6656" w:rsidRPr="003A6656" w:rsidRDefault="003A6656" w:rsidP="003A6656">
            <w:pPr>
              <w:spacing w:after="0" w:line="240" w:lineRule="auto"/>
              <w:jc w:val="both"/>
              <w:rPr>
                <w:rFonts w:ascii="Times New Roman" w:hAnsi="Times New Roman"/>
              </w:rPr>
            </w:pPr>
            <w:proofErr w:type="gramStart"/>
            <w:r w:rsidRPr="003A6656">
              <w:rPr>
                <w:rFonts w:ascii="Times New Roman" w:hAnsi="Times New Roman"/>
              </w:rPr>
              <w:t>на</w:t>
            </w:r>
            <w:proofErr w:type="gramEnd"/>
            <w:r w:rsidRPr="003A6656">
              <w:rPr>
                <w:rFonts w:ascii="Times New Roman" w:hAnsi="Times New Roman"/>
              </w:rPr>
              <w:t xml:space="preserve"> «4» и «5»</w:t>
            </w:r>
          </w:p>
        </w:tc>
        <w:tc>
          <w:tcPr>
            <w:tcW w:w="574" w:type="dxa"/>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«3»</w:t>
            </w:r>
          </w:p>
        </w:tc>
      </w:tr>
      <w:tr w:rsidR="003A6656" w:rsidRPr="003A6656" w:rsidTr="006171D9">
        <w:trPr>
          <w:trHeight w:val="384"/>
        </w:trPr>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cs="Arial"/>
              </w:rPr>
              <w:t>08.02.09 Монтаж, наладка и эксплуатация электрооборудования промышленных и гражданских зданий</w:t>
            </w:r>
          </w:p>
        </w:tc>
        <w:tc>
          <w:tcPr>
            <w:tcW w:w="850"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15</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15</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56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11</w:t>
            </w:r>
          </w:p>
        </w:tc>
        <w:tc>
          <w:tcPr>
            <w:tcW w:w="851"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11</w:t>
            </w:r>
          </w:p>
        </w:tc>
        <w:tc>
          <w:tcPr>
            <w:tcW w:w="574"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r>
      <w:tr w:rsidR="003A6656" w:rsidRPr="003A6656" w:rsidTr="006171D9">
        <w:trPr>
          <w:trHeight w:val="274"/>
        </w:trPr>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26.02.04 Монтаж и техническое обслуживание судовых машин и механизмов</w:t>
            </w:r>
          </w:p>
        </w:tc>
        <w:tc>
          <w:tcPr>
            <w:tcW w:w="850"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27</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26</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16</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16</w:t>
            </w:r>
          </w:p>
        </w:tc>
        <w:tc>
          <w:tcPr>
            <w:tcW w:w="56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851"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574"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r>
      <w:tr w:rsidR="003A6656" w:rsidRPr="003A6656" w:rsidTr="006171D9">
        <w:trPr>
          <w:trHeight w:val="343"/>
        </w:trPr>
        <w:tc>
          <w:tcPr>
            <w:tcW w:w="3085"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38.02.01 Экономика и бухгалтерский учет (по отраслям)</w:t>
            </w:r>
          </w:p>
        </w:tc>
        <w:tc>
          <w:tcPr>
            <w:tcW w:w="850"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24</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24</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16</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15</w:t>
            </w:r>
          </w:p>
        </w:tc>
        <w:tc>
          <w:tcPr>
            <w:tcW w:w="56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w:t>
            </w:r>
          </w:p>
        </w:tc>
        <w:tc>
          <w:tcPr>
            <w:tcW w:w="70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13</w:t>
            </w:r>
          </w:p>
        </w:tc>
        <w:tc>
          <w:tcPr>
            <w:tcW w:w="851"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7</w:t>
            </w:r>
          </w:p>
        </w:tc>
        <w:tc>
          <w:tcPr>
            <w:tcW w:w="574"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6</w:t>
            </w:r>
          </w:p>
        </w:tc>
      </w:tr>
      <w:tr w:rsidR="003A6656" w:rsidRPr="003A6656" w:rsidTr="006171D9">
        <w:trPr>
          <w:trHeight w:val="343"/>
        </w:trPr>
        <w:tc>
          <w:tcPr>
            <w:tcW w:w="3085" w:type="dxa"/>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44.02.01 Дошкольное образование</w:t>
            </w:r>
          </w:p>
        </w:tc>
        <w:tc>
          <w:tcPr>
            <w:tcW w:w="850"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15</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15</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21</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20</w:t>
            </w:r>
          </w:p>
        </w:tc>
        <w:tc>
          <w:tcPr>
            <w:tcW w:w="56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w:t>
            </w:r>
          </w:p>
        </w:tc>
        <w:tc>
          <w:tcPr>
            <w:tcW w:w="70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26</w:t>
            </w:r>
          </w:p>
        </w:tc>
        <w:tc>
          <w:tcPr>
            <w:tcW w:w="851"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26</w:t>
            </w:r>
          </w:p>
        </w:tc>
        <w:tc>
          <w:tcPr>
            <w:tcW w:w="574"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r>
      <w:tr w:rsidR="003A6656" w:rsidRPr="003A6656" w:rsidTr="006171D9">
        <w:trPr>
          <w:trHeight w:val="343"/>
        </w:trPr>
        <w:tc>
          <w:tcPr>
            <w:tcW w:w="3085" w:type="dxa"/>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09.02.03 Программирование в компьютерных системах</w:t>
            </w:r>
          </w:p>
        </w:tc>
        <w:tc>
          <w:tcPr>
            <w:tcW w:w="850"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9"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992"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56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w:t>
            </w:r>
          </w:p>
        </w:tc>
        <w:tc>
          <w:tcPr>
            <w:tcW w:w="708"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11</w:t>
            </w:r>
          </w:p>
        </w:tc>
        <w:tc>
          <w:tcPr>
            <w:tcW w:w="851"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6</w:t>
            </w:r>
          </w:p>
        </w:tc>
        <w:tc>
          <w:tcPr>
            <w:tcW w:w="574" w:type="dxa"/>
          </w:tcPr>
          <w:p w:rsidR="003A6656" w:rsidRPr="003A6656" w:rsidRDefault="003A6656" w:rsidP="003A6656">
            <w:pPr>
              <w:widowControl w:val="0"/>
              <w:autoSpaceDE w:val="0"/>
              <w:autoSpaceDN w:val="0"/>
              <w:adjustRightInd w:val="0"/>
              <w:spacing w:after="0" w:line="240" w:lineRule="auto"/>
              <w:jc w:val="center"/>
              <w:rPr>
                <w:rFonts w:ascii="Times New Roman" w:hAnsi="Times New Roman"/>
              </w:rPr>
            </w:pPr>
            <w:r w:rsidRPr="003A6656">
              <w:rPr>
                <w:rFonts w:ascii="Times New Roman" w:hAnsi="Times New Roman"/>
              </w:rPr>
              <w:t>5</w:t>
            </w:r>
          </w:p>
        </w:tc>
      </w:tr>
      <w:tr w:rsidR="003A6656" w:rsidRPr="003A6656" w:rsidTr="006171D9">
        <w:tc>
          <w:tcPr>
            <w:tcW w:w="3085" w:type="dxa"/>
          </w:tcPr>
          <w:p w:rsidR="003A6656" w:rsidRPr="003A6656" w:rsidRDefault="003A6656" w:rsidP="003A6656">
            <w:pPr>
              <w:autoSpaceDE w:val="0"/>
              <w:autoSpaceDN w:val="0"/>
              <w:adjustRightInd w:val="0"/>
              <w:spacing w:after="0" w:line="240" w:lineRule="auto"/>
              <w:rPr>
                <w:rFonts w:ascii="Times New Roman" w:hAnsi="Times New Roman"/>
              </w:rPr>
            </w:pPr>
            <w:r w:rsidRPr="003A6656">
              <w:rPr>
                <w:rFonts w:ascii="Times New Roman" w:hAnsi="Times New Roman"/>
              </w:rPr>
              <w:t>Итого:</w:t>
            </w:r>
          </w:p>
        </w:tc>
        <w:tc>
          <w:tcPr>
            <w:tcW w:w="850"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81</w:t>
            </w:r>
          </w:p>
        </w:tc>
        <w:tc>
          <w:tcPr>
            <w:tcW w:w="992"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80</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1</w:t>
            </w:r>
          </w:p>
        </w:tc>
        <w:tc>
          <w:tcPr>
            <w:tcW w:w="709"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53</w:t>
            </w:r>
          </w:p>
        </w:tc>
        <w:tc>
          <w:tcPr>
            <w:tcW w:w="992"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51</w:t>
            </w:r>
          </w:p>
        </w:tc>
        <w:tc>
          <w:tcPr>
            <w:tcW w:w="568"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2</w:t>
            </w:r>
          </w:p>
        </w:tc>
        <w:tc>
          <w:tcPr>
            <w:tcW w:w="708"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61</w:t>
            </w:r>
          </w:p>
        </w:tc>
        <w:tc>
          <w:tcPr>
            <w:tcW w:w="851"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50</w:t>
            </w:r>
          </w:p>
        </w:tc>
        <w:tc>
          <w:tcPr>
            <w:tcW w:w="574" w:type="dxa"/>
          </w:tcPr>
          <w:p w:rsidR="003A6656" w:rsidRPr="003A6656" w:rsidRDefault="003A6656" w:rsidP="003A6656">
            <w:pPr>
              <w:autoSpaceDE w:val="0"/>
              <w:autoSpaceDN w:val="0"/>
              <w:adjustRightInd w:val="0"/>
              <w:spacing w:after="0" w:line="240" w:lineRule="auto"/>
              <w:jc w:val="center"/>
              <w:rPr>
                <w:rFonts w:ascii="Times New Roman" w:hAnsi="Times New Roman"/>
              </w:rPr>
            </w:pPr>
            <w:r w:rsidRPr="003A6656">
              <w:rPr>
                <w:rFonts w:ascii="Times New Roman" w:hAnsi="Times New Roman"/>
              </w:rPr>
              <w:t>11</w:t>
            </w:r>
          </w:p>
        </w:tc>
      </w:tr>
    </w:tbl>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79AA3F88" wp14:editId="135431CE">
            <wp:extent cx="6048375" cy="3067050"/>
            <wp:effectExtent l="0" t="0" r="0" b="0"/>
            <wp:docPr id="2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6656" w:rsidRPr="003A6656" w:rsidRDefault="003A6656" w:rsidP="003A6656">
      <w:pPr>
        <w:spacing w:after="0" w:line="360" w:lineRule="auto"/>
        <w:ind w:firstLine="709"/>
        <w:jc w:val="center"/>
        <w:rPr>
          <w:rFonts w:ascii="Times New Roman" w:hAnsi="Times New Roman"/>
          <w:sz w:val="28"/>
          <w:szCs w:val="28"/>
        </w:rPr>
      </w:pPr>
      <w:r w:rsidRPr="003A6656">
        <w:rPr>
          <w:rFonts w:ascii="Times New Roman" w:hAnsi="Times New Roman"/>
          <w:sz w:val="28"/>
          <w:szCs w:val="28"/>
        </w:rPr>
        <w:t>Рисунок 20 - Данные государственной итоговой аттестации по отделению подготовки специалистов среднего звена заочной формы обучения</w:t>
      </w:r>
    </w:p>
    <w:p w:rsidR="003A6656" w:rsidRPr="003A6656" w:rsidRDefault="003A6656" w:rsidP="003A6656">
      <w:pPr>
        <w:spacing w:after="0" w:line="360" w:lineRule="auto"/>
        <w:ind w:firstLine="709"/>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На рисунке 21 представлены результаты государственной итоговой аттестации по всем отделениям техникума за три года. По данным 2016 года 94% выпускников защитили выпускную квалификационную работу на «4» и «5», а 2017 года – 97%, в 2018 году эта цифра только составила 88%.</w:t>
      </w:r>
    </w:p>
    <w:p w:rsidR="003A6656" w:rsidRPr="003A6656" w:rsidRDefault="003A6656" w:rsidP="003A6656">
      <w:pPr>
        <w:spacing w:after="0" w:line="360" w:lineRule="auto"/>
        <w:ind w:firstLine="709"/>
        <w:jc w:val="center"/>
        <w:rPr>
          <w:rFonts w:ascii="Times New Roman" w:hAnsi="Times New Roman"/>
          <w:sz w:val="28"/>
          <w:szCs w:val="28"/>
        </w:rPr>
      </w:pP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200766CF" wp14:editId="56FFC4CD">
            <wp:extent cx="5657850" cy="2543175"/>
            <wp:effectExtent l="0" t="0" r="0" b="0"/>
            <wp:docPr id="24"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A6656">
        <w:rPr>
          <w:rFonts w:ascii="Times New Roman" w:hAnsi="Times New Roman"/>
          <w:sz w:val="28"/>
          <w:szCs w:val="28"/>
        </w:rPr>
        <w:t>Рисунок 21 – Данные государственной итоговой аттестации по всем отделениям</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квалификационной работы.</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 зависимости от осваиваемой образовательной программы среднего профессионального образования выпускная квалификационная работа выполняется в следующих видах:</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выпускная практическая квалификационная работа и письменная экзаменационная работа - для выпускников, осваивающих программы подготовки квалифицированных рабочих, служащих;</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дипломная работа (дипломный проект) - для выпускников, осваивающих программы подготовки специалистов среднего звена.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Состав государственной аттестационной комиссии состоит на 90 % из представителей работодателей.</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5F4F86" w:rsidP="003A665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B90844">
        <w:rPr>
          <w:rFonts w:ascii="Times New Roman" w:hAnsi="Times New Roman"/>
          <w:sz w:val="28"/>
          <w:szCs w:val="28"/>
        </w:rPr>
        <w:t>19</w:t>
      </w:r>
      <w:r w:rsidR="003A6656" w:rsidRPr="003A6656">
        <w:rPr>
          <w:rFonts w:ascii="Times New Roman" w:hAnsi="Times New Roman"/>
          <w:sz w:val="28"/>
          <w:szCs w:val="28"/>
        </w:rPr>
        <w:t xml:space="preserve"> - Участие работодателей в составе ГЭК в период 2015-2018 года по специальностям \ профессиям</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439"/>
        <w:gridCol w:w="2272"/>
        <w:gridCol w:w="2409"/>
        <w:gridCol w:w="2330"/>
      </w:tblGrid>
      <w:tr w:rsidR="003A6656" w:rsidRPr="003A6656" w:rsidTr="006171D9">
        <w:trPr>
          <w:tblHeader/>
        </w:trPr>
        <w:tc>
          <w:tcPr>
            <w:tcW w:w="540" w:type="dxa"/>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 п/п</w:t>
            </w:r>
          </w:p>
        </w:tc>
        <w:tc>
          <w:tcPr>
            <w:tcW w:w="2439" w:type="dxa"/>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Наименование специальностей/ профессий</w:t>
            </w:r>
          </w:p>
        </w:tc>
        <w:tc>
          <w:tcPr>
            <w:tcW w:w="2272" w:type="dxa"/>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2015-2016</w:t>
            </w:r>
          </w:p>
        </w:tc>
        <w:tc>
          <w:tcPr>
            <w:tcW w:w="2409" w:type="dxa"/>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2016-2017</w:t>
            </w:r>
          </w:p>
        </w:tc>
        <w:tc>
          <w:tcPr>
            <w:tcW w:w="2330" w:type="dxa"/>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2017-2018</w:t>
            </w:r>
          </w:p>
        </w:tc>
      </w:tr>
      <w:tr w:rsidR="003A6656" w:rsidRPr="003A6656" w:rsidTr="006171D9">
        <w:trPr>
          <w:tblHeader/>
        </w:trPr>
        <w:tc>
          <w:tcPr>
            <w:tcW w:w="9990" w:type="dxa"/>
            <w:gridSpan w:val="5"/>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По программам подготовки специалистов среднего звена</w:t>
            </w:r>
          </w:p>
        </w:tc>
      </w:tr>
      <w:tr w:rsidR="003A6656" w:rsidRPr="003A6656" w:rsidTr="006171D9">
        <w:tc>
          <w:tcPr>
            <w:tcW w:w="540" w:type="dxa"/>
            <w:noWrap/>
          </w:tcPr>
          <w:p w:rsidR="003A6656" w:rsidRPr="003A6656" w:rsidRDefault="003A6656" w:rsidP="003A6656">
            <w:pPr>
              <w:numPr>
                <w:ilvl w:val="0"/>
                <w:numId w:val="4"/>
              </w:numPr>
              <w:spacing w:after="0" w:line="240" w:lineRule="auto"/>
              <w:contextualSpacing/>
              <w:rPr>
                <w:rFonts w:ascii="Times New Roman" w:hAnsi="Times New Roman"/>
              </w:rPr>
            </w:pP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Экономика и бухгалтерский учет (по отраслям)</w:t>
            </w:r>
          </w:p>
        </w:tc>
        <w:tc>
          <w:tcPr>
            <w:tcW w:w="2272"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 xml:space="preserve">Председатель: </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Карымова</w:t>
            </w:r>
            <w:proofErr w:type="spellEnd"/>
            <w:r w:rsidRPr="003A6656">
              <w:rPr>
                <w:rFonts w:ascii="Times New Roman" w:hAnsi="Times New Roman"/>
              </w:rPr>
              <w:t xml:space="preserve"> Н.А. – руководитель Межрайонной ИФНС России № 1 по Хабаровскому краю</w:t>
            </w:r>
          </w:p>
        </w:tc>
        <w:tc>
          <w:tcPr>
            <w:tcW w:w="240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Гундикова</w:t>
            </w:r>
            <w:proofErr w:type="spellEnd"/>
            <w:r w:rsidRPr="003A6656">
              <w:rPr>
                <w:rFonts w:ascii="Times New Roman" w:hAnsi="Times New Roman"/>
              </w:rPr>
              <w:t xml:space="preserve"> Д. А. - главный бухгалтер МКУ «Централизованная бухгалтерия муниципальных учреждений»</w:t>
            </w:r>
          </w:p>
        </w:tc>
        <w:tc>
          <w:tcPr>
            <w:tcW w:w="2330"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 xml:space="preserve">Председатель: </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Карымова</w:t>
            </w:r>
            <w:proofErr w:type="spellEnd"/>
            <w:r w:rsidRPr="003A6656">
              <w:rPr>
                <w:rFonts w:ascii="Times New Roman" w:hAnsi="Times New Roman"/>
              </w:rPr>
              <w:t xml:space="preserve"> Н.А. – руководитель Межрайонной ИФНС России № 1 по Хабаровскому краю</w:t>
            </w:r>
          </w:p>
        </w:tc>
      </w:tr>
      <w:tr w:rsidR="003A6656" w:rsidRPr="003A6656" w:rsidTr="006171D9">
        <w:tc>
          <w:tcPr>
            <w:tcW w:w="540" w:type="dxa"/>
            <w:noWrap/>
          </w:tcPr>
          <w:p w:rsidR="003A6656" w:rsidRPr="003A6656" w:rsidRDefault="003A6656" w:rsidP="003A6656">
            <w:pPr>
              <w:numPr>
                <w:ilvl w:val="0"/>
                <w:numId w:val="4"/>
              </w:numPr>
              <w:spacing w:after="0" w:line="240" w:lineRule="auto"/>
              <w:contextualSpacing/>
              <w:rPr>
                <w:rFonts w:ascii="Times New Roman" w:hAnsi="Times New Roman"/>
              </w:rPr>
            </w:pP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Монтаж и техническое обслуживание судовых машин и механизмов</w:t>
            </w:r>
          </w:p>
        </w:tc>
        <w:tc>
          <w:tcPr>
            <w:tcW w:w="2272"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 xml:space="preserve">Председатель </w:t>
            </w:r>
          </w:p>
          <w:p w:rsidR="003A6656" w:rsidRPr="003A6656" w:rsidRDefault="003A6656" w:rsidP="003A6656">
            <w:pPr>
              <w:spacing w:after="0" w:line="240" w:lineRule="auto"/>
              <w:rPr>
                <w:rFonts w:ascii="Times New Roman" w:hAnsi="Times New Roman"/>
              </w:rPr>
            </w:pPr>
            <w:r w:rsidRPr="003A6656">
              <w:rPr>
                <w:rFonts w:ascii="Times New Roman" w:hAnsi="Times New Roman"/>
              </w:rPr>
              <w:t>Гамов А.К. - начальник отдела механизации ОАО «Николаевский-на-Амуре морской порт»</w:t>
            </w:r>
          </w:p>
        </w:tc>
        <w:tc>
          <w:tcPr>
            <w:tcW w:w="2409"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 xml:space="preserve">Председатель </w:t>
            </w:r>
          </w:p>
          <w:p w:rsidR="003A6656" w:rsidRPr="003A6656" w:rsidRDefault="003A6656" w:rsidP="003A6656">
            <w:pPr>
              <w:spacing w:after="0" w:line="240" w:lineRule="auto"/>
              <w:rPr>
                <w:rFonts w:ascii="Times New Roman" w:hAnsi="Times New Roman"/>
              </w:rPr>
            </w:pPr>
            <w:r w:rsidRPr="003A6656">
              <w:rPr>
                <w:rFonts w:ascii="Times New Roman" w:hAnsi="Times New Roman"/>
              </w:rPr>
              <w:t>Гамов А.К. - начальник отдела механизации ОАО «Николаевская-на-Амуре морской порт»</w:t>
            </w:r>
          </w:p>
        </w:tc>
        <w:tc>
          <w:tcPr>
            <w:tcW w:w="2330" w:type="dxa"/>
            <w:noWrap/>
          </w:tcPr>
          <w:p w:rsidR="003A6656" w:rsidRPr="003A6656" w:rsidRDefault="003A6656" w:rsidP="003A6656">
            <w:pPr>
              <w:spacing w:after="0" w:line="240" w:lineRule="auto"/>
              <w:rPr>
                <w:rFonts w:ascii="Times New Roman" w:hAnsi="Times New Roman"/>
              </w:rPr>
            </w:pPr>
          </w:p>
        </w:tc>
      </w:tr>
      <w:tr w:rsidR="003A6656" w:rsidRPr="003A6656" w:rsidTr="006171D9">
        <w:tc>
          <w:tcPr>
            <w:tcW w:w="540" w:type="dxa"/>
            <w:noWrap/>
          </w:tcPr>
          <w:p w:rsidR="003A6656" w:rsidRPr="003A6656" w:rsidRDefault="003A6656" w:rsidP="003A6656">
            <w:pPr>
              <w:numPr>
                <w:ilvl w:val="0"/>
                <w:numId w:val="4"/>
              </w:numPr>
              <w:spacing w:after="0" w:line="240" w:lineRule="auto"/>
              <w:contextualSpacing/>
              <w:rPr>
                <w:rFonts w:ascii="Times New Roman" w:hAnsi="Times New Roman"/>
              </w:rPr>
            </w:pP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Монтаж, наладка и эксплуатация электрооборудования промышленных и гражданских зданий</w:t>
            </w:r>
          </w:p>
        </w:tc>
        <w:tc>
          <w:tcPr>
            <w:tcW w:w="2272"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Дунович</w:t>
            </w:r>
            <w:proofErr w:type="spellEnd"/>
            <w:r w:rsidRPr="003A6656">
              <w:rPr>
                <w:rFonts w:ascii="Times New Roman" w:hAnsi="Times New Roman"/>
              </w:rPr>
              <w:t xml:space="preserve"> В. И. – начальник электрического цеха ОАО «Дальневосточная генерирующая </w:t>
            </w:r>
            <w:r w:rsidRPr="003A6656">
              <w:rPr>
                <w:rFonts w:ascii="Times New Roman" w:hAnsi="Times New Roman"/>
              </w:rPr>
              <w:lastRenderedPageBreak/>
              <w:t>компания» филиал «ХГ» СП «НТЭЦ»</w:t>
            </w:r>
          </w:p>
        </w:tc>
        <w:tc>
          <w:tcPr>
            <w:tcW w:w="240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lastRenderedPageBreak/>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Дунович</w:t>
            </w:r>
            <w:proofErr w:type="spellEnd"/>
            <w:r w:rsidRPr="003A6656">
              <w:rPr>
                <w:rFonts w:ascii="Times New Roman" w:hAnsi="Times New Roman"/>
              </w:rPr>
              <w:t xml:space="preserve"> В. И. – начальник электрического цеха ОАО «Дальневосточная генерирующая </w:t>
            </w:r>
            <w:r w:rsidRPr="003A6656">
              <w:rPr>
                <w:rFonts w:ascii="Times New Roman" w:hAnsi="Times New Roman"/>
              </w:rPr>
              <w:lastRenderedPageBreak/>
              <w:t>компания» филиал «ХГ» СП «НТЭЦ»</w:t>
            </w:r>
          </w:p>
        </w:tc>
        <w:tc>
          <w:tcPr>
            <w:tcW w:w="2330"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lastRenderedPageBreak/>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Дунович</w:t>
            </w:r>
            <w:proofErr w:type="spellEnd"/>
            <w:r w:rsidRPr="003A6656">
              <w:rPr>
                <w:rFonts w:ascii="Times New Roman" w:hAnsi="Times New Roman"/>
              </w:rPr>
              <w:t xml:space="preserve"> В. И. – начальник электрического цеха ОАО «Дальневосточная генерирующая </w:t>
            </w:r>
            <w:r w:rsidRPr="003A6656">
              <w:rPr>
                <w:rFonts w:ascii="Times New Roman" w:hAnsi="Times New Roman"/>
              </w:rPr>
              <w:lastRenderedPageBreak/>
              <w:t>компания» филиал «ХГ» СП «НТЭЦ»</w:t>
            </w:r>
          </w:p>
        </w:tc>
      </w:tr>
      <w:tr w:rsidR="003A6656" w:rsidRPr="003A6656" w:rsidTr="006171D9">
        <w:tc>
          <w:tcPr>
            <w:tcW w:w="540" w:type="dxa"/>
            <w:noWrap/>
          </w:tcPr>
          <w:p w:rsidR="003A6656" w:rsidRPr="003A6656" w:rsidRDefault="003A6656" w:rsidP="003A6656">
            <w:pPr>
              <w:numPr>
                <w:ilvl w:val="0"/>
                <w:numId w:val="4"/>
              </w:numPr>
              <w:spacing w:after="0" w:line="240" w:lineRule="auto"/>
              <w:contextualSpacing/>
              <w:rPr>
                <w:rFonts w:ascii="Times New Roman" w:hAnsi="Times New Roman"/>
              </w:rPr>
            </w:pP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Дошкольное образование</w:t>
            </w:r>
          </w:p>
        </w:tc>
        <w:tc>
          <w:tcPr>
            <w:tcW w:w="2272"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r w:rsidRPr="003A6656">
              <w:rPr>
                <w:rFonts w:ascii="Times New Roman" w:hAnsi="Times New Roman"/>
              </w:rPr>
              <w:t>Абрамович О. П. – руководитель управления образования Николаевского муниципального района</w:t>
            </w:r>
          </w:p>
        </w:tc>
        <w:tc>
          <w:tcPr>
            <w:tcW w:w="240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r w:rsidRPr="003A6656">
              <w:rPr>
                <w:rFonts w:ascii="Times New Roman" w:hAnsi="Times New Roman"/>
              </w:rPr>
              <w:t>Абрамович О. П. – руководитель управления образования Николаевского муниципального района</w:t>
            </w:r>
          </w:p>
        </w:tc>
        <w:tc>
          <w:tcPr>
            <w:tcW w:w="2330"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r w:rsidRPr="003A6656">
              <w:rPr>
                <w:rFonts w:ascii="Times New Roman" w:hAnsi="Times New Roman"/>
              </w:rPr>
              <w:t>Ерохина Е.Ю. – старший воспитатель МБДОУ ДС № 40 «Кораблик»</w:t>
            </w: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t>5.</w:t>
            </w: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Преподавание в начальных классах</w:t>
            </w:r>
          </w:p>
        </w:tc>
        <w:tc>
          <w:tcPr>
            <w:tcW w:w="2272"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Кайдалова</w:t>
            </w:r>
            <w:proofErr w:type="spellEnd"/>
            <w:r w:rsidRPr="003A6656">
              <w:rPr>
                <w:rFonts w:ascii="Times New Roman" w:hAnsi="Times New Roman"/>
              </w:rPr>
              <w:t xml:space="preserve"> Ю. А. - </w:t>
            </w:r>
            <w:proofErr w:type="spellStart"/>
            <w:r w:rsidRPr="003A6656">
              <w:rPr>
                <w:rFonts w:ascii="Times New Roman" w:hAnsi="Times New Roman"/>
              </w:rPr>
              <w:t>и.о</w:t>
            </w:r>
            <w:proofErr w:type="spellEnd"/>
            <w:r w:rsidRPr="003A6656">
              <w:rPr>
                <w:rFonts w:ascii="Times New Roman" w:hAnsi="Times New Roman"/>
              </w:rPr>
              <w:t>. директора МБОУ СОШ № 5</w:t>
            </w:r>
          </w:p>
        </w:tc>
        <w:tc>
          <w:tcPr>
            <w:tcW w:w="240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Божинова</w:t>
            </w:r>
            <w:proofErr w:type="spellEnd"/>
            <w:r w:rsidRPr="003A6656">
              <w:rPr>
                <w:rFonts w:ascii="Times New Roman" w:hAnsi="Times New Roman"/>
              </w:rPr>
              <w:t xml:space="preserve"> Ю. А. - директор МБОУ СОШ № 2</w:t>
            </w:r>
          </w:p>
        </w:tc>
        <w:tc>
          <w:tcPr>
            <w:tcW w:w="2330"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Лондарева</w:t>
            </w:r>
            <w:proofErr w:type="spellEnd"/>
            <w:r w:rsidRPr="003A6656">
              <w:rPr>
                <w:rFonts w:ascii="Times New Roman" w:hAnsi="Times New Roman"/>
              </w:rPr>
              <w:t xml:space="preserve"> Е.А. – заместитель директора МБУ «Информационно-методический центр </w:t>
            </w:r>
            <w:proofErr w:type="spellStart"/>
            <w:r w:rsidRPr="003A6656">
              <w:rPr>
                <w:rFonts w:ascii="Times New Roman" w:hAnsi="Times New Roman"/>
              </w:rPr>
              <w:t>г.Николаевска</w:t>
            </w:r>
            <w:proofErr w:type="spellEnd"/>
            <w:r w:rsidRPr="003A6656">
              <w:rPr>
                <w:rFonts w:ascii="Times New Roman" w:hAnsi="Times New Roman"/>
              </w:rPr>
              <w:t>-на-Амуре»</w:t>
            </w: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t>6.</w:t>
            </w: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Программирование в компьютерных системах</w:t>
            </w:r>
          </w:p>
        </w:tc>
        <w:tc>
          <w:tcPr>
            <w:tcW w:w="2272" w:type="dxa"/>
            <w:noWrap/>
          </w:tcPr>
          <w:p w:rsidR="003A6656" w:rsidRPr="003A6656" w:rsidRDefault="003A6656" w:rsidP="003A6656">
            <w:pPr>
              <w:spacing w:after="0" w:line="240" w:lineRule="auto"/>
              <w:rPr>
                <w:rFonts w:ascii="Times New Roman" w:hAnsi="Times New Roman"/>
                <w:u w:val="single"/>
              </w:rPr>
            </w:pPr>
          </w:p>
        </w:tc>
        <w:tc>
          <w:tcPr>
            <w:tcW w:w="2409" w:type="dxa"/>
            <w:noWrap/>
          </w:tcPr>
          <w:p w:rsidR="003A6656" w:rsidRPr="003A6656" w:rsidRDefault="003A6656" w:rsidP="003A6656">
            <w:pPr>
              <w:spacing w:after="0" w:line="240" w:lineRule="auto"/>
              <w:rPr>
                <w:rFonts w:ascii="Times New Roman" w:hAnsi="Times New Roman"/>
                <w:u w:val="single"/>
              </w:rPr>
            </w:pPr>
          </w:p>
        </w:tc>
        <w:tc>
          <w:tcPr>
            <w:tcW w:w="2330"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u w:val="single"/>
              </w:rPr>
              <w:t>Председатель</w:t>
            </w:r>
            <w:r w:rsidRPr="003A6656">
              <w:rPr>
                <w:rFonts w:ascii="Times New Roman" w:hAnsi="Times New Roman"/>
              </w:rPr>
              <w:t>:</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Кайдалов</w:t>
            </w:r>
            <w:proofErr w:type="spellEnd"/>
            <w:r w:rsidRPr="003A6656">
              <w:rPr>
                <w:rFonts w:ascii="Times New Roman" w:hAnsi="Times New Roman"/>
              </w:rPr>
              <w:t xml:space="preserve"> Ю.Ю. – главный специалист – эксперт отдела учета и работы с налогоплательщиками Межрайонной ИФНС России № 1 по Хабаровскому краю</w:t>
            </w:r>
          </w:p>
        </w:tc>
      </w:tr>
      <w:tr w:rsidR="003A6656" w:rsidRPr="003A6656" w:rsidTr="006171D9">
        <w:tc>
          <w:tcPr>
            <w:tcW w:w="9990" w:type="dxa"/>
            <w:gridSpan w:val="5"/>
            <w:noWrap/>
          </w:tcPr>
          <w:p w:rsidR="003A6656" w:rsidRPr="003A6656" w:rsidRDefault="003A6656" w:rsidP="003A6656">
            <w:pPr>
              <w:spacing w:after="0" w:line="240" w:lineRule="auto"/>
              <w:jc w:val="center"/>
              <w:rPr>
                <w:rFonts w:ascii="Times New Roman" w:hAnsi="Times New Roman"/>
              </w:rPr>
            </w:pPr>
            <w:r w:rsidRPr="003A6656">
              <w:rPr>
                <w:rFonts w:ascii="Times New Roman" w:hAnsi="Times New Roman"/>
              </w:rPr>
              <w:t>По программам подготовки квалифицированных рабочих, служащих</w:t>
            </w: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t>7.</w:t>
            </w: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Сварщик (электросварочные и газосварочные работы)</w:t>
            </w:r>
          </w:p>
        </w:tc>
        <w:tc>
          <w:tcPr>
            <w:tcW w:w="2272"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Визгина</w:t>
            </w:r>
            <w:proofErr w:type="spellEnd"/>
            <w:r w:rsidRPr="003A6656">
              <w:rPr>
                <w:rFonts w:ascii="Times New Roman" w:hAnsi="Times New Roman"/>
              </w:rPr>
              <w:t xml:space="preserve"> И.Г. - инженер 1 категории ОАО «ДГК» филиал «ХГ» СП «НТЭЦ»</w:t>
            </w:r>
          </w:p>
        </w:tc>
        <w:tc>
          <w:tcPr>
            <w:tcW w:w="2409"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Визгина</w:t>
            </w:r>
            <w:proofErr w:type="spellEnd"/>
            <w:r w:rsidRPr="003A6656">
              <w:rPr>
                <w:rFonts w:ascii="Times New Roman" w:hAnsi="Times New Roman"/>
              </w:rPr>
              <w:t xml:space="preserve"> И.Г. - инженер 1 категории ОАО «ДГК» филиал «ХГ» СП «НТЭЦ»</w:t>
            </w:r>
          </w:p>
        </w:tc>
        <w:tc>
          <w:tcPr>
            <w:tcW w:w="2330"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proofErr w:type="spellStart"/>
            <w:r w:rsidRPr="003A6656">
              <w:rPr>
                <w:rFonts w:ascii="Times New Roman" w:hAnsi="Times New Roman"/>
              </w:rPr>
              <w:t>Визгина</w:t>
            </w:r>
            <w:proofErr w:type="spellEnd"/>
            <w:r w:rsidRPr="003A6656">
              <w:rPr>
                <w:rFonts w:ascii="Times New Roman" w:hAnsi="Times New Roman"/>
              </w:rPr>
              <w:t xml:space="preserve"> И.Г. - инженер 1 категории ОАО «ДГК» филиал «ХГ» СП «НТЭЦ»</w:t>
            </w: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t>8.</w:t>
            </w: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Повар, кондитер</w:t>
            </w:r>
          </w:p>
        </w:tc>
        <w:tc>
          <w:tcPr>
            <w:tcW w:w="2272" w:type="dxa"/>
            <w:noWrap/>
          </w:tcPr>
          <w:p w:rsidR="003A6656" w:rsidRPr="003A6656" w:rsidRDefault="003A6656" w:rsidP="003A6656">
            <w:pPr>
              <w:spacing w:after="0" w:line="240" w:lineRule="auto"/>
              <w:rPr>
                <w:rFonts w:ascii="Times New Roman" w:hAnsi="Times New Roman"/>
              </w:rPr>
            </w:pPr>
          </w:p>
        </w:tc>
        <w:tc>
          <w:tcPr>
            <w:tcW w:w="2409"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Левченко Т.Н. – главный специалист управления образования Николаевского муниципального района</w:t>
            </w:r>
          </w:p>
        </w:tc>
        <w:tc>
          <w:tcPr>
            <w:tcW w:w="2330"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Левина В.Е. – педагог МБОУ ДОД «Центр детского (юношеского) технического творчества»</w:t>
            </w: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t>9.</w:t>
            </w:r>
          </w:p>
        </w:tc>
        <w:tc>
          <w:tcPr>
            <w:tcW w:w="2439" w:type="dxa"/>
            <w:noWrap/>
          </w:tcPr>
          <w:p w:rsidR="003A6656" w:rsidRPr="003A6656" w:rsidRDefault="003A6656" w:rsidP="003A6656">
            <w:pPr>
              <w:spacing w:after="0" w:line="240" w:lineRule="auto"/>
              <w:rPr>
                <w:rFonts w:ascii="Times New Roman" w:hAnsi="Times New Roman"/>
              </w:rPr>
            </w:pPr>
            <w:r w:rsidRPr="003A6656">
              <w:rPr>
                <w:rFonts w:ascii="Times New Roman" w:hAnsi="Times New Roman"/>
              </w:rPr>
              <w:t>Автомеханик</w:t>
            </w:r>
          </w:p>
        </w:tc>
        <w:tc>
          <w:tcPr>
            <w:tcW w:w="2272"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Рогаченко С.М. – генеральный директор автошколы ООО «</w:t>
            </w:r>
            <w:proofErr w:type="spellStart"/>
            <w:r w:rsidRPr="003A6656">
              <w:rPr>
                <w:rFonts w:ascii="Times New Roman" w:hAnsi="Times New Roman"/>
              </w:rPr>
              <w:t>Семерочка</w:t>
            </w:r>
            <w:proofErr w:type="spellEnd"/>
            <w:r w:rsidRPr="003A6656">
              <w:rPr>
                <w:rFonts w:ascii="Times New Roman" w:hAnsi="Times New Roman"/>
              </w:rPr>
              <w:t>»</w:t>
            </w:r>
          </w:p>
        </w:tc>
        <w:tc>
          <w:tcPr>
            <w:tcW w:w="2409"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Рогаченко С.М. – генеральный директор автошколы ООО «</w:t>
            </w:r>
            <w:proofErr w:type="spellStart"/>
            <w:r w:rsidRPr="003A6656">
              <w:rPr>
                <w:rFonts w:ascii="Times New Roman" w:hAnsi="Times New Roman"/>
              </w:rPr>
              <w:t>Семерочка</w:t>
            </w:r>
            <w:proofErr w:type="spellEnd"/>
            <w:r w:rsidRPr="003A6656">
              <w:rPr>
                <w:rFonts w:ascii="Times New Roman" w:hAnsi="Times New Roman"/>
              </w:rPr>
              <w:t>»</w:t>
            </w:r>
          </w:p>
        </w:tc>
        <w:tc>
          <w:tcPr>
            <w:tcW w:w="2330"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Рогаченко С.М. – генеральный директор автошколы ООО «</w:t>
            </w:r>
            <w:proofErr w:type="spellStart"/>
            <w:r w:rsidRPr="003A6656">
              <w:rPr>
                <w:rFonts w:ascii="Times New Roman" w:hAnsi="Times New Roman"/>
              </w:rPr>
              <w:t>Семерочка</w:t>
            </w:r>
            <w:proofErr w:type="spellEnd"/>
            <w:r w:rsidRPr="003A6656">
              <w:rPr>
                <w:rFonts w:ascii="Times New Roman" w:hAnsi="Times New Roman"/>
              </w:rPr>
              <w:t>»</w:t>
            </w: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t>10.</w:t>
            </w:r>
          </w:p>
        </w:tc>
        <w:tc>
          <w:tcPr>
            <w:tcW w:w="2439" w:type="dxa"/>
            <w:noWrap/>
          </w:tcPr>
          <w:p w:rsidR="003A6656" w:rsidRPr="003A6656" w:rsidRDefault="003A6656" w:rsidP="003A6656">
            <w:pPr>
              <w:spacing w:after="0" w:line="240" w:lineRule="auto"/>
              <w:rPr>
                <w:rFonts w:ascii="Times New Roman" w:hAnsi="Times New Roman"/>
                <w:color w:val="FF0000"/>
              </w:rPr>
            </w:pPr>
            <w:r w:rsidRPr="003A6656">
              <w:rPr>
                <w:rFonts w:ascii="Times New Roman" w:hAnsi="Times New Roman"/>
              </w:rPr>
              <w:t>Столяр строительный, Стекольщик, Плотник</w:t>
            </w:r>
          </w:p>
        </w:tc>
        <w:tc>
          <w:tcPr>
            <w:tcW w:w="2272"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 xml:space="preserve">Абрамова Г. </w:t>
            </w:r>
            <w:proofErr w:type="spellStart"/>
            <w:r w:rsidRPr="003A6656">
              <w:rPr>
                <w:rFonts w:ascii="Times New Roman" w:hAnsi="Times New Roman"/>
              </w:rPr>
              <w:t>Н.директор</w:t>
            </w:r>
            <w:proofErr w:type="spellEnd"/>
            <w:r w:rsidRPr="003A6656">
              <w:rPr>
                <w:rFonts w:ascii="Times New Roman" w:hAnsi="Times New Roman"/>
              </w:rPr>
              <w:t xml:space="preserve"> МКУ «Центр материально-технического обеспечения </w:t>
            </w:r>
            <w:r w:rsidRPr="003A6656">
              <w:rPr>
                <w:rFonts w:ascii="Times New Roman" w:hAnsi="Times New Roman"/>
              </w:rPr>
              <w:lastRenderedPageBreak/>
              <w:t>образовательных учреждений»</w:t>
            </w:r>
          </w:p>
        </w:tc>
        <w:tc>
          <w:tcPr>
            <w:tcW w:w="2409" w:type="dxa"/>
            <w:noWrap/>
          </w:tcPr>
          <w:p w:rsidR="003A6656" w:rsidRPr="003A6656" w:rsidRDefault="003A6656" w:rsidP="003A6656">
            <w:pPr>
              <w:spacing w:after="0" w:line="240" w:lineRule="auto"/>
              <w:rPr>
                <w:rFonts w:ascii="Times New Roman" w:hAnsi="Times New Roman"/>
              </w:rPr>
            </w:pPr>
          </w:p>
        </w:tc>
        <w:tc>
          <w:tcPr>
            <w:tcW w:w="2330" w:type="dxa"/>
            <w:noWrap/>
          </w:tcPr>
          <w:p w:rsidR="003A6656" w:rsidRPr="003A6656" w:rsidRDefault="003A6656" w:rsidP="003A6656">
            <w:pPr>
              <w:spacing w:after="0" w:line="240" w:lineRule="auto"/>
              <w:rPr>
                <w:rFonts w:ascii="Times New Roman" w:hAnsi="Times New Roman"/>
              </w:rPr>
            </w:pPr>
          </w:p>
        </w:tc>
      </w:tr>
      <w:tr w:rsidR="003A6656" w:rsidRPr="003A6656" w:rsidTr="006171D9">
        <w:tc>
          <w:tcPr>
            <w:tcW w:w="540" w:type="dxa"/>
            <w:noWrap/>
          </w:tcPr>
          <w:p w:rsidR="003A6656" w:rsidRPr="003A6656" w:rsidRDefault="003A6656" w:rsidP="003A6656">
            <w:pPr>
              <w:spacing w:after="0" w:line="240" w:lineRule="auto"/>
              <w:contextualSpacing/>
              <w:rPr>
                <w:rFonts w:ascii="Times New Roman" w:hAnsi="Times New Roman"/>
              </w:rPr>
            </w:pPr>
            <w:r w:rsidRPr="003A6656">
              <w:rPr>
                <w:rFonts w:ascii="Times New Roman" w:hAnsi="Times New Roman"/>
              </w:rPr>
              <w:lastRenderedPageBreak/>
              <w:t>11.</w:t>
            </w:r>
          </w:p>
        </w:tc>
        <w:tc>
          <w:tcPr>
            <w:tcW w:w="2439" w:type="dxa"/>
            <w:noWrap/>
          </w:tcPr>
          <w:p w:rsidR="003A6656" w:rsidRPr="003A6656" w:rsidRDefault="003A6656" w:rsidP="003A6656">
            <w:pPr>
              <w:spacing w:after="0" w:line="240" w:lineRule="auto"/>
              <w:rPr>
                <w:rFonts w:ascii="Times New Roman" w:hAnsi="Times New Roman"/>
                <w:color w:val="FF0000"/>
              </w:rPr>
            </w:pPr>
            <w:r w:rsidRPr="003A6656">
              <w:rPr>
                <w:rFonts w:ascii="Times New Roman" w:hAnsi="Times New Roman"/>
              </w:rPr>
              <w:t>Маляр, Штукатур, Облицовщик-плиточник</w:t>
            </w:r>
          </w:p>
        </w:tc>
        <w:tc>
          <w:tcPr>
            <w:tcW w:w="2272" w:type="dxa"/>
            <w:noWrap/>
          </w:tcPr>
          <w:p w:rsidR="003A6656" w:rsidRPr="003A6656" w:rsidRDefault="003A6656" w:rsidP="003A6656">
            <w:pPr>
              <w:spacing w:after="0" w:line="240" w:lineRule="auto"/>
              <w:rPr>
                <w:rFonts w:ascii="Times New Roman" w:hAnsi="Times New Roman"/>
                <w:u w:val="single"/>
              </w:rPr>
            </w:pPr>
            <w:r w:rsidRPr="003A6656">
              <w:rPr>
                <w:rFonts w:ascii="Times New Roman" w:hAnsi="Times New Roman"/>
                <w:u w:val="single"/>
              </w:rPr>
              <w:t>Председатель:</w:t>
            </w:r>
          </w:p>
          <w:p w:rsidR="003A6656" w:rsidRPr="003A6656" w:rsidRDefault="003A6656" w:rsidP="003A6656">
            <w:pPr>
              <w:spacing w:after="0" w:line="240" w:lineRule="auto"/>
              <w:rPr>
                <w:rFonts w:ascii="Times New Roman" w:hAnsi="Times New Roman"/>
              </w:rPr>
            </w:pPr>
            <w:r w:rsidRPr="003A6656">
              <w:rPr>
                <w:rFonts w:ascii="Times New Roman" w:hAnsi="Times New Roman"/>
              </w:rPr>
              <w:t>Абрамова Г. Н., директор МКУ «Центр материально-технического обеспечения образовательных учреждений»</w:t>
            </w:r>
          </w:p>
        </w:tc>
        <w:tc>
          <w:tcPr>
            <w:tcW w:w="2409" w:type="dxa"/>
            <w:noWrap/>
          </w:tcPr>
          <w:p w:rsidR="003A6656" w:rsidRPr="003A6656" w:rsidRDefault="003A6656" w:rsidP="003A6656">
            <w:pPr>
              <w:spacing w:after="0" w:line="240" w:lineRule="auto"/>
              <w:rPr>
                <w:rFonts w:ascii="Times New Roman" w:hAnsi="Times New Roman"/>
              </w:rPr>
            </w:pPr>
          </w:p>
        </w:tc>
        <w:tc>
          <w:tcPr>
            <w:tcW w:w="2330" w:type="dxa"/>
            <w:noWrap/>
          </w:tcPr>
          <w:p w:rsidR="003A6656" w:rsidRPr="003A6656" w:rsidRDefault="003A6656" w:rsidP="003A6656">
            <w:pPr>
              <w:spacing w:after="0" w:line="240" w:lineRule="auto"/>
              <w:rPr>
                <w:rFonts w:ascii="Times New Roman" w:hAnsi="Times New Roman"/>
              </w:rPr>
            </w:pPr>
          </w:p>
        </w:tc>
      </w:tr>
    </w:tbl>
    <w:p w:rsidR="003A6656" w:rsidRPr="003A6656" w:rsidRDefault="003A6656" w:rsidP="003A6656">
      <w:pPr>
        <w:spacing w:after="0" w:line="360" w:lineRule="auto"/>
        <w:ind w:firstLine="709"/>
        <w:jc w:val="both"/>
        <w:rPr>
          <w:rFonts w:ascii="Times New Roman" w:hAnsi="Times New Roman"/>
          <w:sz w:val="28"/>
          <w:szCs w:val="28"/>
          <w:highlight w:val="cyan"/>
        </w:rPr>
      </w:pPr>
    </w:p>
    <w:p w:rsidR="003A6656" w:rsidRPr="003A6656" w:rsidRDefault="003A6656" w:rsidP="003A6656">
      <w:pPr>
        <w:tabs>
          <w:tab w:val="left" w:pos="3119"/>
        </w:tabs>
        <w:spacing w:after="0" w:line="360" w:lineRule="auto"/>
        <w:ind w:firstLine="709"/>
        <w:jc w:val="both"/>
        <w:rPr>
          <w:rFonts w:ascii="Times New Roman" w:hAnsi="Times New Roman"/>
          <w:sz w:val="28"/>
          <w:szCs w:val="28"/>
        </w:rPr>
      </w:pPr>
      <w:r w:rsidRPr="003A6656">
        <w:rPr>
          <w:rFonts w:ascii="Times New Roman" w:hAnsi="Times New Roman"/>
          <w:sz w:val="28"/>
          <w:szCs w:val="28"/>
        </w:rPr>
        <w:t>Председателями ГЭК отмечается, что уровень полученных и продемонстрированных на итоговых аттестациях теоретических знаний и практических навыков соответствует присваиваемой квалификации.</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Все выпускники демонстрируют достаточный уровень владения теоретическими знаниями и умение применять их на производстве, готовность к профессиональной деятельности. </w:t>
      </w:r>
    </w:p>
    <w:p w:rsidR="003A6656" w:rsidRDefault="003A6656" w:rsidP="005F4F86">
      <w:pPr>
        <w:spacing w:after="0" w:line="360" w:lineRule="auto"/>
        <w:ind w:firstLine="709"/>
        <w:jc w:val="both"/>
        <w:rPr>
          <w:rFonts w:ascii="Times New Roman" w:hAnsi="Times New Roman"/>
          <w:sz w:val="28"/>
          <w:szCs w:val="28"/>
        </w:rPr>
      </w:pPr>
      <w:r w:rsidRPr="003A6656">
        <w:rPr>
          <w:rFonts w:ascii="Times New Roman" w:hAnsi="Times New Roman"/>
          <w:sz w:val="28"/>
          <w:szCs w:val="28"/>
        </w:rPr>
        <w:t>При рассмотрении председателей аттестационной комиссией вопроса о присвоении тарифного разряда и выдачи документа об образовании учитывали: доклад учащегося на защите письменной экзаменационной работы; ответы на дополнительные вопросы; итоги успеваемости и посещаемости по предметам учебного плана; выполнение программ производственного обучения; результаты практической квалификационной работы; данные п</w:t>
      </w:r>
      <w:r w:rsidR="005F4F86">
        <w:rPr>
          <w:rFonts w:ascii="Times New Roman" w:hAnsi="Times New Roman"/>
          <w:sz w:val="28"/>
          <w:szCs w:val="28"/>
        </w:rPr>
        <w:t>роизводственной характеристики.</w:t>
      </w:r>
    </w:p>
    <w:p w:rsidR="005F4F86" w:rsidRPr="003A6656" w:rsidRDefault="005F4F86" w:rsidP="005F4F8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3.2 Содержание подготовки обучающихся</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3.2.1 </w:t>
      </w:r>
      <w:r w:rsidRPr="003A6656">
        <w:rPr>
          <w:rFonts w:ascii="Times New Roman" w:eastAsia="Times New Roman" w:hAnsi="Times New Roman" w:cs="Times New Roman"/>
          <w:sz w:val="28"/>
          <w:szCs w:val="28"/>
          <w:lang w:eastAsia="ru-RU"/>
        </w:rPr>
        <w:t>Содержание подготовки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Содержание подготовки специалистов оценивалось на основе анализа соответствия требованиям ФГОС программ подготовки специалистов среднего звена, программ подготовки квалифицированных рабочих, </w:t>
      </w:r>
      <w:r w:rsidRPr="003A6656">
        <w:rPr>
          <w:rFonts w:ascii="Times New Roman" w:eastAsia="Times New Roman" w:hAnsi="Times New Roman" w:cs="Times New Roman"/>
          <w:sz w:val="28"/>
          <w:szCs w:val="28"/>
          <w:lang w:eastAsia="ru-RU"/>
        </w:rPr>
        <w:lastRenderedPageBreak/>
        <w:t xml:space="preserve">служащих по всем реализуемым техникумом специальностям и профессиям. Общие нормативы учебной нагрузки и ее объем по всем образовательным программам, реализуемым в техникуме, соответствуют требованиям Федеральных государственных образовательных стандартов по реализуемым специальностям и профессиям. Разработанные программы подготовки специалистов среднего звена (далее – ППССЗ) и программы подготовки квалифицированных рабочих, служащих (далее – ППКРС) включают в свою структуру учебные планы специальности/профессии, рабочие программы по учебным дисциплинам и профессиональным модулям, рабочие программы по всем видам производственной практики (учебная, производственная, производственная (преддипломная) практики), фонд оценочных средств, программы государственной итоговой аттестации.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Государственная итоговая аттестация (далее - ГИА) в зависимости от специальности в соответствии с ФГОС предусматривает один или несколько этапов. Рабочие учебные планы по реализуемым специальностям разработаны в соответствии с требованиями Федеральных государственных образовательных стандартов. Учебные планы включают: сводные данные по бюджету времени (в неделях), график учебного процесса, план учебного процесса, перечень кабинетов, лабораторий, мастерских и других помещений для подготовки по специальностям, пояснительную записку к учебному плану. Качественная подготовка специалиста требует системного подхода: от начального этапа деятельности (разработка учебных планов, рабочих программ, учебно-методических комплексов и т.д.) до достижения качественного уровня подготовки специалиста.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Реализация </w:t>
      </w:r>
      <w:proofErr w:type="spellStart"/>
      <w:r w:rsidRPr="003A6656">
        <w:rPr>
          <w:rFonts w:ascii="Times New Roman" w:eastAsia="Times New Roman" w:hAnsi="Times New Roman" w:cs="Times New Roman"/>
          <w:sz w:val="28"/>
          <w:szCs w:val="28"/>
          <w:lang w:eastAsia="ru-RU"/>
        </w:rPr>
        <w:t>деятельностного</w:t>
      </w:r>
      <w:proofErr w:type="spellEnd"/>
      <w:r w:rsidRPr="003A6656">
        <w:rPr>
          <w:rFonts w:ascii="Times New Roman" w:eastAsia="Times New Roman" w:hAnsi="Times New Roman" w:cs="Times New Roman"/>
          <w:sz w:val="28"/>
          <w:szCs w:val="28"/>
          <w:lang w:eastAsia="ru-RU"/>
        </w:rPr>
        <w:t xml:space="preserve"> и системного подходов в образовательной деятельности позволила при создании ППССЗ учесть основные требования к подготовке современного специалиста. Поэтому в каждой ППССЗ/ППКРС четко сформулированы требования к компетенциям по конкретной дисциплине или профессиональному модулю. Серьезное внимание уделено практическим, индивидуальным занятиям по общепрофессиональным </w:t>
      </w:r>
      <w:r w:rsidRPr="003A6656">
        <w:rPr>
          <w:rFonts w:ascii="Times New Roman" w:eastAsia="Times New Roman" w:hAnsi="Times New Roman" w:cs="Times New Roman"/>
          <w:sz w:val="28"/>
          <w:szCs w:val="28"/>
          <w:lang w:eastAsia="ru-RU"/>
        </w:rPr>
        <w:lastRenderedPageBreak/>
        <w:t xml:space="preserve">дисциплинам и междисциплинарным курсам. Качество подготовки специалиста напрямую зависит от готовности студентов к самообразованию. Поэтому в каждой учебной дисциплине и междисциплинарном курсе определены темы для самостоятельной работы, литература, вопросы, формы контроля. В библиотеке техникума предусмотрены подборки литературы и рекомендации для организации самостоятельной работы студентов. Теоретические знания и практические навыки студентов закрепляются в процессе самостоятельной работы.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Формы самостоятельной работы, используемые техникумом: выполнение рефератов, сообщений, докладов по конкретной тематике, работа на персональном компьютере, выполнение индивидуальных и групповых заданий по поиску информации, исследовательского и творческого характера, самостоятельное изучение учебного материала, социально-культурное проектирование.</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При составлении рабочих программ ставился акцент на преемственность изучаемых дисциплин и их связь друг с другом, большое внимание уделялось самостоятельной работе студентов. Содержание рабочих программ нацелено на формирование знаний и умений, профессиональных компетенций, необходимых в дальнейшем для осуществления профессиональной деятельности. В соответствии с рабочими учебными планами и программами дисциплин, МДК, ПМ в начале каждого учебного года преподавателями составляются календарно-тематические планы. Учебная нагрузка на одного преподавателя не превышает 1440 часов в год. Объем обязательной учебной нагрузки студента не превышает 36 аудиторных часов в неделю при очной форме обучения и 160 часов в год при заочной форме обучения. Общая нагрузка (включая и внеаудиторную) не превышает 54 часов в неделю, что соответствует нормативным требованиям.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Выполнение учебных планов и программ, а также нагрузка преподавателей и студентов контролируются заместителем директора по </w:t>
      </w:r>
      <w:r w:rsidRPr="003A6656">
        <w:rPr>
          <w:rFonts w:ascii="Times New Roman" w:eastAsia="Times New Roman" w:hAnsi="Times New Roman" w:cs="Times New Roman"/>
          <w:sz w:val="28"/>
          <w:szCs w:val="28"/>
          <w:lang w:eastAsia="ru-RU"/>
        </w:rPr>
        <w:lastRenderedPageBreak/>
        <w:t>учебно-производственной работе (ежемесячно и в конце учебного года), а также председателями предметных цикловых комиссий.</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Все нормативные документы по ППССЗ/ППКРС опубликованы на официальном сайте техникума в сети Интернет.</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3.2.2 Содержательность и результативность воспитательной работы по направлениям</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cs="Times New Roman"/>
          <w:sz w:val="28"/>
          <w:szCs w:val="28"/>
          <w:lang w:eastAsia="ru-RU"/>
        </w:rPr>
      </w:pPr>
      <w:r w:rsidRPr="003A6656">
        <w:rPr>
          <w:rFonts w:ascii="Times New Roman" w:hAnsi="Times New Roman"/>
          <w:sz w:val="28"/>
          <w:szCs w:val="28"/>
        </w:rPr>
        <w:t xml:space="preserve">Одним из ведущих направлений системы среднего профессионального образования признается совершенствование воспитания как неотъемлемой части целостного образовательного процесса на основе принципов гуманизма, направленности на развитие социальной и культурной компетентности личности. </w:t>
      </w:r>
      <w:r w:rsidRPr="003A6656">
        <w:rPr>
          <w:rFonts w:ascii="Times New Roman" w:hAnsi="Times New Roman" w:cs="Times New Roman"/>
          <w:sz w:val="28"/>
          <w:szCs w:val="28"/>
        </w:rPr>
        <w:t>Воспитательный процесс в техникуме рассматривается как неотъемлемая часть профессионального и личностного становления будущих специалистов и направлен на</w:t>
      </w:r>
      <w:r w:rsidRPr="003A6656">
        <w:rPr>
          <w:rFonts w:ascii="Times New Roman" w:hAnsi="Times New Roman" w:cs="Times New Roman"/>
          <w:sz w:val="28"/>
          <w:szCs w:val="28"/>
          <w:lang w:eastAsia="ru-RU"/>
        </w:rPr>
        <w:t xml:space="preserve"> создание социально-педагогической среды как средства активизации жизнедеятельности студенческого сообщества и формирования студента-гражданина, патриота, труженика в различных видах деятельности: профессиональной, социальной и творческой.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cs="Times New Roman"/>
          <w:sz w:val="28"/>
          <w:szCs w:val="28"/>
        </w:rPr>
        <w:t xml:space="preserve">В соответствии с системным подходом к проблеме воспитания студенческой молодёжи реализация воспитательной функции техникума осуществляется в единстве учебной деятельности и </w:t>
      </w:r>
      <w:proofErr w:type="spellStart"/>
      <w:r w:rsidRPr="003A6656">
        <w:rPr>
          <w:rFonts w:ascii="Times New Roman" w:hAnsi="Times New Roman" w:cs="Times New Roman"/>
          <w:sz w:val="28"/>
          <w:szCs w:val="28"/>
        </w:rPr>
        <w:t>внеучебной</w:t>
      </w:r>
      <w:proofErr w:type="spellEnd"/>
      <w:r w:rsidRPr="003A6656">
        <w:rPr>
          <w:rFonts w:ascii="Times New Roman" w:hAnsi="Times New Roman" w:cs="Times New Roman"/>
          <w:sz w:val="28"/>
          <w:szCs w:val="28"/>
        </w:rPr>
        <w:t xml:space="preserve"> воспитательной работы. Рассматривая качественную подготовку специалистов как взаимосвязанный процесс обучения и воспитания, администрация техникума планомерно создает </w:t>
      </w:r>
      <w:r w:rsidRPr="003A6656">
        <w:rPr>
          <w:rFonts w:ascii="Times New Roman" w:hAnsi="Times New Roman"/>
          <w:sz w:val="28"/>
          <w:szCs w:val="28"/>
        </w:rPr>
        <w:t>условия для воспитания и социализации обучающихся</w:t>
      </w:r>
      <w:r w:rsidRPr="003A6656">
        <w:rPr>
          <w:rFonts w:ascii="Times New Roman" w:hAnsi="Times New Roman" w:cs="Times New Roman"/>
          <w:sz w:val="28"/>
          <w:szCs w:val="28"/>
        </w:rPr>
        <w:t xml:space="preserve">, их индивидуального развития и коллективного взаимодействия </w:t>
      </w:r>
      <w:r w:rsidRPr="003A6656">
        <w:rPr>
          <w:rFonts w:ascii="Times New Roman" w:hAnsi="Times New Roman"/>
          <w:sz w:val="28"/>
          <w:szCs w:val="28"/>
        </w:rPr>
        <w:t xml:space="preserve">через: органы студенческого самоуправления; формирование традиций техникума; культурно-массовую, творческую и спортивно-оздоровительную деятельность; работу с детьми-сиротами и детьми, оставшимися без попечения родителей; </w:t>
      </w:r>
      <w:r w:rsidRPr="003A6656">
        <w:rPr>
          <w:rFonts w:ascii="Times New Roman" w:hAnsi="Times New Roman" w:cs="Times New Roman"/>
          <w:sz w:val="28"/>
          <w:szCs w:val="28"/>
        </w:rPr>
        <w:t xml:space="preserve">профилактику асоциального </w:t>
      </w:r>
      <w:r w:rsidRPr="003A6656">
        <w:rPr>
          <w:rFonts w:ascii="Times New Roman" w:hAnsi="Times New Roman" w:cs="Times New Roman"/>
          <w:sz w:val="28"/>
          <w:szCs w:val="28"/>
        </w:rPr>
        <w:lastRenderedPageBreak/>
        <w:t xml:space="preserve">поведения обучающихся; </w:t>
      </w:r>
      <w:r w:rsidRPr="003A6656">
        <w:rPr>
          <w:rFonts w:ascii="Times New Roman" w:hAnsi="Times New Roman"/>
          <w:sz w:val="28"/>
          <w:szCs w:val="28"/>
        </w:rPr>
        <w:t>работу информационно-библиотечного центра; дополнительное образование.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Важное место в воспитании будущих специалистов отводится культурно-массовой и творческой деятельности обучающихся, способствующей приобретению положительных социальных привычек, формированию характера, развитию инициативы, творческих способностей и активной жизненной позиции. Динамика участия студентов техникума в культурно-досуговой деятельности имеет положительную тенденцию. С каждым годом увеличивается количество и качество воспитательных мероприятий и количество участников</w:t>
      </w:r>
      <w:r w:rsidR="005F4F8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noProof/>
          <w:sz w:val="28"/>
          <w:szCs w:val="28"/>
          <w:lang w:eastAsia="ru-RU"/>
        </w:rPr>
        <w:drawing>
          <wp:anchor distT="0" distB="0" distL="114300" distR="114300" simplePos="0" relativeHeight="251667456" behindDoc="0" locked="0" layoutInCell="1" allowOverlap="1" wp14:anchorId="2D2DCFC1" wp14:editId="5187EC70">
            <wp:simplePos x="0" y="0"/>
            <wp:positionH relativeFrom="margin">
              <wp:posOffset>43815</wp:posOffset>
            </wp:positionH>
            <wp:positionV relativeFrom="paragraph">
              <wp:posOffset>1947545</wp:posOffset>
            </wp:positionV>
            <wp:extent cx="2794635" cy="1583055"/>
            <wp:effectExtent l="0" t="0" r="5715" b="0"/>
            <wp:wrapTopAndBottom/>
            <wp:docPr id="25" name="Рисунок 25" descr="C:\Users\ChernomazZP\Desktop\НПГ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nomazZP\Desktop\НПГТ.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463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656">
        <w:rPr>
          <w:noProof/>
          <w:sz w:val="28"/>
          <w:szCs w:val="28"/>
          <w:lang w:eastAsia="ru-RU"/>
        </w:rPr>
        <w:drawing>
          <wp:anchor distT="0" distB="0" distL="114300" distR="114300" simplePos="0" relativeHeight="251665408" behindDoc="0" locked="0" layoutInCell="1" allowOverlap="1" wp14:anchorId="66866FE8" wp14:editId="4E8014B6">
            <wp:simplePos x="0" y="0"/>
            <wp:positionH relativeFrom="margin">
              <wp:posOffset>47625</wp:posOffset>
            </wp:positionH>
            <wp:positionV relativeFrom="paragraph">
              <wp:posOffset>221615</wp:posOffset>
            </wp:positionV>
            <wp:extent cx="2847975" cy="1594485"/>
            <wp:effectExtent l="0" t="0" r="9525" b="5715"/>
            <wp:wrapTopAndBottom/>
            <wp:docPr id="26" name="Рисунок 26" descr="C:\Users\ChernomazZP\Desktop\1 сен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nomazZP\Desktop\1 сентябр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797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656">
        <w:rPr>
          <w:noProof/>
          <w:sz w:val="28"/>
          <w:szCs w:val="28"/>
          <w:lang w:eastAsia="ru-RU"/>
        </w:rPr>
        <w:drawing>
          <wp:anchor distT="0" distB="0" distL="114300" distR="114300" simplePos="0" relativeHeight="251668480" behindDoc="0" locked="0" layoutInCell="1" allowOverlap="1" wp14:anchorId="22A76682" wp14:editId="0B143B48">
            <wp:simplePos x="0" y="0"/>
            <wp:positionH relativeFrom="margin">
              <wp:align>right</wp:align>
            </wp:positionH>
            <wp:positionV relativeFrom="paragraph">
              <wp:posOffset>1916430</wp:posOffset>
            </wp:positionV>
            <wp:extent cx="2910205" cy="1592580"/>
            <wp:effectExtent l="0" t="0" r="4445" b="7620"/>
            <wp:wrapTopAndBottom/>
            <wp:docPr id="27" name="Рисунок 27" descr="C:\Users\ChernomazZP\Desktop\профс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mazZP\Desktop\профскар.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020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656">
        <w:rPr>
          <w:noProof/>
          <w:sz w:val="28"/>
          <w:szCs w:val="28"/>
          <w:lang w:eastAsia="ru-RU"/>
        </w:rPr>
        <w:drawing>
          <wp:anchor distT="0" distB="0" distL="114300" distR="114300" simplePos="0" relativeHeight="251666432" behindDoc="0" locked="0" layoutInCell="1" allowOverlap="1" wp14:anchorId="2232F986" wp14:editId="189B3E48">
            <wp:simplePos x="0" y="0"/>
            <wp:positionH relativeFrom="margin">
              <wp:align>right</wp:align>
            </wp:positionH>
            <wp:positionV relativeFrom="paragraph">
              <wp:posOffset>220345</wp:posOffset>
            </wp:positionV>
            <wp:extent cx="2865755" cy="1591310"/>
            <wp:effectExtent l="0" t="0" r="0" b="8890"/>
            <wp:wrapTopAndBottom/>
            <wp:docPr id="28" name="Рисунок 28" descr="C:\Users\ChernomazZP\Desktop\ми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mazZP\Desktop\мисс.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5755"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656" w:rsidRPr="003A6656" w:rsidRDefault="003A6656" w:rsidP="003A6656">
      <w:pPr>
        <w:spacing w:after="0" w:line="360" w:lineRule="auto"/>
        <w:ind w:firstLine="708"/>
        <w:jc w:val="both"/>
        <w:rPr>
          <w:rFonts w:ascii="Times New Roman" w:hAnsi="Times New Roman"/>
          <w:sz w:val="28"/>
          <w:szCs w:val="28"/>
        </w:rPr>
      </w:pPr>
    </w:p>
    <w:p w:rsid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sz w:val="28"/>
          <w:szCs w:val="28"/>
        </w:rPr>
        <w:t>В отчетном периоде организовано 41 коллективное творческое дело и культурно-массовое мероприятие</w:t>
      </w:r>
      <w:r w:rsidRPr="003A6656">
        <w:rPr>
          <w:rFonts w:ascii="Times New Roman" w:hAnsi="Times New Roman"/>
          <w:sz w:val="28"/>
          <w:lang w:eastAsia="ru-RU"/>
        </w:rPr>
        <w:t xml:space="preserve"> </w:t>
      </w:r>
      <w:r w:rsidRPr="003A6656">
        <w:rPr>
          <w:rFonts w:ascii="Times New Roman" w:hAnsi="Times New Roman"/>
          <w:sz w:val="28"/>
        </w:rPr>
        <w:t xml:space="preserve">духовно-нравственной, </w:t>
      </w:r>
      <w:r w:rsidRPr="003A6656">
        <w:rPr>
          <w:rFonts w:ascii="Times New Roman" w:hAnsi="Times New Roman"/>
          <w:sz w:val="28"/>
          <w:szCs w:val="28"/>
        </w:rPr>
        <w:t>п</w:t>
      </w:r>
      <w:r w:rsidRPr="003A6656">
        <w:rPr>
          <w:rFonts w:ascii="Times New Roman" w:hAnsi="Times New Roman"/>
          <w:sz w:val="28"/>
        </w:rPr>
        <w:t xml:space="preserve">равовой и </w:t>
      </w:r>
      <w:r w:rsidRPr="003A6656">
        <w:rPr>
          <w:rFonts w:ascii="Times New Roman" w:hAnsi="Times New Roman"/>
          <w:sz w:val="28"/>
          <w:lang w:eastAsia="ru-RU"/>
        </w:rPr>
        <w:t>г</w:t>
      </w:r>
      <w:r w:rsidRPr="003A6656">
        <w:rPr>
          <w:rFonts w:ascii="Times New Roman" w:hAnsi="Times New Roman"/>
          <w:sz w:val="28"/>
          <w:szCs w:val="28"/>
        </w:rPr>
        <w:t>ражданско-патриотической</w:t>
      </w:r>
      <w:r w:rsidRPr="003A6656">
        <w:rPr>
          <w:rFonts w:ascii="Times New Roman" w:hAnsi="Times New Roman"/>
          <w:sz w:val="28"/>
        </w:rPr>
        <w:t xml:space="preserve">, </w:t>
      </w:r>
      <w:proofErr w:type="spellStart"/>
      <w:r w:rsidRPr="003A6656">
        <w:rPr>
          <w:rFonts w:ascii="Times New Roman" w:hAnsi="Times New Roman"/>
          <w:sz w:val="28"/>
        </w:rPr>
        <w:t>здоровьесберегающей</w:t>
      </w:r>
      <w:proofErr w:type="spellEnd"/>
      <w:r w:rsidRPr="003A6656">
        <w:rPr>
          <w:rFonts w:ascii="Times New Roman" w:hAnsi="Times New Roman"/>
          <w:sz w:val="28"/>
        </w:rPr>
        <w:t xml:space="preserve"> направленностей, 21 спортивно-массовое мероприятие. </w:t>
      </w:r>
      <w:r w:rsidRPr="003A6656">
        <w:rPr>
          <w:rFonts w:ascii="Times New Roman" w:hAnsi="Times New Roman" w:cs="Times New Roman"/>
          <w:sz w:val="28"/>
          <w:szCs w:val="28"/>
        </w:rPr>
        <w:t>Сравнительный анализ количества массовых мероприятий за тр</w:t>
      </w:r>
      <w:r w:rsidR="00523AAD">
        <w:rPr>
          <w:rFonts w:ascii="Times New Roman" w:hAnsi="Times New Roman" w:cs="Times New Roman"/>
          <w:sz w:val="28"/>
          <w:szCs w:val="28"/>
        </w:rPr>
        <w:t>и года представлен на рисунке 22</w:t>
      </w:r>
      <w:r w:rsidRPr="003A6656">
        <w:rPr>
          <w:rFonts w:ascii="Times New Roman" w:hAnsi="Times New Roman" w:cs="Times New Roman"/>
          <w:sz w:val="28"/>
          <w:szCs w:val="28"/>
        </w:rPr>
        <w:t>.</w:t>
      </w:r>
    </w:p>
    <w:p w:rsidR="005F4F86" w:rsidRDefault="005F4F86" w:rsidP="003A6656">
      <w:pPr>
        <w:spacing w:after="0" w:line="360" w:lineRule="auto"/>
        <w:ind w:firstLine="709"/>
        <w:jc w:val="both"/>
        <w:rPr>
          <w:rFonts w:ascii="Times New Roman" w:hAnsi="Times New Roman" w:cs="Times New Roman"/>
          <w:sz w:val="28"/>
          <w:szCs w:val="28"/>
        </w:rPr>
      </w:pPr>
    </w:p>
    <w:p w:rsidR="005F4F86" w:rsidRPr="003A6656" w:rsidRDefault="005F4F86" w:rsidP="003A6656">
      <w:pPr>
        <w:spacing w:after="0" w:line="360" w:lineRule="auto"/>
        <w:ind w:firstLine="709"/>
        <w:jc w:val="both"/>
        <w:rPr>
          <w:rFonts w:ascii="Times New Roman" w:hAnsi="Times New Roman" w:cs="Times New Roman"/>
          <w:color w:val="FF0000"/>
          <w:sz w:val="28"/>
          <w:szCs w:val="28"/>
        </w:rPr>
      </w:pPr>
    </w:p>
    <w:p w:rsidR="003A6656" w:rsidRPr="003A6656" w:rsidRDefault="003A6656" w:rsidP="003A6656">
      <w:pPr>
        <w:spacing w:after="0" w:line="360" w:lineRule="auto"/>
        <w:jc w:val="both"/>
        <w:rPr>
          <w:rFonts w:ascii="Times New Roman" w:hAnsi="Times New Roman" w:cs="Times New Roman"/>
          <w:color w:val="FF0000"/>
          <w:sz w:val="28"/>
          <w:szCs w:val="28"/>
        </w:rPr>
      </w:pPr>
      <w:r w:rsidRPr="003A6656">
        <w:rPr>
          <w:rFonts w:ascii="Times New Roman" w:hAnsi="Times New Roman"/>
          <w:noProof/>
          <w:color w:val="000000"/>
          <w:sz w:val="28"/>
          <w:szCs w:val="28"/>
          <w:lang w:eastAsia="ru-RU"/>
        </w:rPr>
        <w:lastRenderedPageBreak/>
        <w:drawing>
          <wp:anchor distT="0" distB="0" distL="114300" distR="114300" simplePos="0" relativeHeight="251660288" behindDoc="0" locked="0" layoutInCell="1" allowOverlap="1" wp14:anchorId="16B11744" wp14:editId="22D64DA4">
            <wp:simplePos x="0" y="0"/>
            <wp:positionH relativeFrom="page">
              <wp:posOffset>1152525</wp:posOffset>
            </wp:positionH>
            <wp:positionV relativeFrom="paragraph">
              <wp:posOffset>41910</wp:posOffset>
            </wp:positionV>
            <wp:extent cx="5791200" cy="2609850"/>
            <wp:effectExtent l="0" t="0" r="0" b="0"/>
            <wp:wrapNone/>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3A6656" w:rsidRPr="003A6656" w:rsidRDefault="003A6656" w:rsidP="003A6656">
      <w:pPr>
        <w:spacing w:after="0" w:line="360" w:lineRule="auto"/>
        <w:ind w:firstLine="709"/>
        <w:jc w:val="both"/>
        <w:rPr>
          <w:rFonts w:ascii="Times New Roman" w:eastAsia="Calibri" w:hAnsi="Times New Roman" w:cs="Times New Roman"/>
          <w:sz w:val="28"/>
        </w:rPr>
      </w:pPr>
    </w:p>
    <w:p w:rsidR="003A6656" w:rsidRPr="003A6656" w:rsidRDefault="003A6656" w:rsidP="003A6656">
      <w:pPr>
        <w:spacing w:after="0" w:line="360" w:lineRule="auto"/>
        <w:ind w:firstLine="709"/>
        <w:jc w:val="both"/>
        <w:rPr>
          <w:rFonts w:ascii="Times New Roman" w:eastAsia="Calibri" w:hAnsi="Times New Roman" w:cs="Times New Roman"/>
          <w:color w:val="0070C0"/>
          <w:sz w:val="28"/>
        </w:rPr>
      </w:pPr>
    </w:p>
    <w:p w:rsidR="003A6656" w:rsidRPr="003A6656" w:rsidRDefault="003A6656" w:rsidP="003A6656">
      <w:pPr>
        <w:spacing w:after="0" w:line="360" w:lineRule="auto"/>
        <w:jc w:val="both"/>
        <w:rPr>
          <w:rFonts w:ascii="Times New Roman" w:eastAsia="Calibri" w:hAnsi="Times New Roman" w:cs="Times New Roman"/>
          <w:color w:val="0070C0"/>
          <w:sz w:val="28"/>
        </w:rPr>
      </w:pPr>
    </w:p>
    <w:p w:rsidR="003A6656" w:rsidRPr="003A6656" w:rsidRDefault="003A6656" w:rsidP="003A6656">
      <w:pPr>
        <w:spacing w:after="0" w:line="360" w:lineRule="auto"/>
        <w:ind w:firstLine="709"/>
        <w:jc w:val="both"/>
        <w:rPr>
          <w:rFonts w:ascii="Times New Roman" w:eastAsia="Calibri" w:hAnsi="Times New Roman" w:cs="Times New Roman"/>
          <w:color w:val="0070C0"/>
          <w:sz w:val="28"/>
        </w:rPr>
      </w:pPr>
    </w:p>
    <w:p w:rsidR="003A6656" w:rsidRPr="003A6656" w:rsidRDefault="003A6656" w:rsidP="003A6656">
      <w:pPr>
        <w:spacing w:after="0" w:line="360" w:lineRule="auto"/>
        <w:ind w:firstLine="709"/>
        <w:jc w:val="both"/>
        <w:rPr>
          <w:rFonts w:ascii="Times New Roman" w:eastAsia="Calibri" w:hAnsi="Times New Roman" w:cs="Times New Roman"/>
          <w:color w:val="0070C0"/>
          <w:sz w:val="28"/>
        </w:rPr>
      </w:pPr>
    </w:p>
    <w:p w:rsidR="003A6656" w:rsidRPr="003A6656" w:rsidRDefault="003A6656" w:rsidP="003A6656">
      <w:pPr>
        <w:spacing w:after="0" w:line="360" w:lineRule="auto"/>
        <w:ind w:firstLine="709"/>
        <w:jc w:val="both"/>
        <w:rPr>
          <w:rFonts w:ascii="Times New Roman" w:eastAsia="Calibri" w:hAnsi="Times New Roman" w:cs="Times New Roman"/>
          <w:color w:val="0070C0"/>
          <w:sz w:val="28"/>
        </w:rPr>
      </w:pPr>
    </w:p>
    <w:p w:rsidR="003A6656" w:rsidRPr="003A6656" w:rsidRDefault="003A6656" w:rsidP="003A6656">
      <w:pPr>
        <w:spacing w:after="0" w:line="360" w:lineRule="auto"/>
        <w:ind w:firstLine="709"/>
        <w:jc w:val="both"/>
        <w:rPr>
          <w:rFonts w:ascii="Times New Roman" w:eastAsia="Calibri" w:hAnsi="Times New Roman" w:cs="Times New Roman"/>
          <w:color w:val="0070C0"/>
          <w:sz w:val="28"/>
        </w:rPr>
      </w:pPr>
    </w:p>
    <w:p w:rsidR="003A6656" w:rsidRPr="003A6656" w:rsidRDefault="003A6656" w:rsidP="003A6656">
      <w:pPr>
        <w:spacing w:after="0" w:line="360" w:lineRule="auto"/>
        <w:ind w:firstLine="709"/>
        <w:jc w:val="both"/>
        <w:rPr>
          <w:rFonts w:ascii="Times New Roman" w:eastAsia="Calibri" w:hAnsi="Times New Roman" w:cs="Times New Roman"/>
          <w:color w:val="0070C0"/>
          <w:sz w:val="28"/>
        </w:rPr>
      </w:pPr>
    </w:p>
    <w:p w:rsidR="003A6656" w:rsidRPr="003A6656" w:rsidRDefault="005F4F86" w:rsidP="003A6656">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Рисунок 22</w:t>
      </w:r>
      <w:r w:rsidR="003A6656" w:rsidRPr="003A6656">
        <w:rPr>
          <w:rFonts w:ascii="Times New Roman" w:eastAsia="Calibri" w:hAnsi="Times New Roman" w:cs="Times New Roman"/>
          <w:sz w:val="28"/>
        </w:rPr>
        <w:t xml:space="preserve"> - Сравнительный анализ количества культурно-массовых и спортивно-массовых мероприятий </w:t>
      </w:r>
    </w:p>
    <w:p w:rsidR="003A6656" w:rsidRPr="003A6656" w:rsidRDefault="003A6656" w:rsidP="003A6656">
      <w:pPr>
        <w:spacing w:after="0" w:line="360" w:lineRule="auto"/>
        <w:jc w:val="center"/>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r w:rsidRPr="003A6656">
        <w:rPr>
          <w:rFonts w:ascii="Times New Roman" w:eastAsia="Calibri" w:hAnsi="Times New Roman" w:cs="Times New Roman"/>
          <w:sz w:val="28"/>
        </w:rPr>
        <w:t>Общее количество культурно-массовых и спортивных мероприятий, организованных в техникуме, незначительно выросло в сравнении с предыдущим годом.</w:t>
      </w:r>
      <w:r w:rsidRPr="003A6656">
        <w:rPr>
          <w:rFonts w:ascii="Times New Roman" w:eastAsia="Calibri" w:hAnsi="Times New Roman" w:cs="Times New Roman"/>
          <w:color w:val="FF0000"/>
          <w:sz w:val="28"/>
        </w:rPr>
        <w:t xml:space="preserve">  </w:t>
      </w:r>
      <w:r w:rsidRPr="003A6656">
        <w:rPr>
          <w:rFonts w:ascii="Times New Roman" w:eastAsia="Calibri" w:hAnsi="Times New Roman" w:cs="Times New Roman"/>
          <w:sz w:val="28"/>
        </w:rPr>
        <w:t>Показатель участия в городских и районных мероприятиях остался на уровне прошлого года. В краевых мероприятиях обучающиеся техникума участия не принимали.</w:t>
      </w:r>
    </w:p>
    <w:p w:rsidR="005F4F86" w:rsidRDefault="005F4F86" w:rsidP="005F4F86">
      <w:pPr>
        <w:spacing w:after="0" w:line="360" w:lineRule="auto"/>
        <w:ind w:firstLine="709"/>
        <w:jc w:val="both"/>
        <w:rPr>
          <w:rFonts w:ascii="Times New Roman" w:eastAsia="Calibri" w:hAnsi="Times New Roman" w:cs="Times New Roman"/>
          <w:sz w:val="28"/>
          <w:szCs w:val="28"/>
        </w:rPr>
      </w:pPr>
    </w:p>
    <w:p w:rsidR="003A6656" w:rsidRPr="005F4F86" w:rsidRDefault="005F4F86" w:rsidP="005F4F86">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szCs w:val="28"/>
        </w:rPr>
        <w:t>Таблица 2</w:t>
      </w:r>
      <w:r w:rsidR="00B90844">
        <w:rPr>
          <w:rFonts w:ascii="Times New Roman" w:eastAsia="Calibri" w:hAnsi="Times New Roman" w:cs="Times New Roman"/>
          <w:sz w:val="28"/>
          <w:szCs w:val="28"/>
        </w:rPr>
        <w:t>0</w:t>
      </w:r>
      <w:r w:rsidRPr="003A6656">
        <w:rPr>
          <w:rFonts w:ascii="Times New Roman" w:eastAsia="Calibri" w:hAnsi="Times New Roman" w:cs="Times New Roman"/>
          <w:sz w:val="28"/>
          <w:szCs w:val="28"/>
        </w:rPr>
        <w:t xml:space="preserve"> - Участие обучающихся техникума в мероприятиях городского, районного, краевого уровней</w:t>
      </w:r>
    </w:p>
    <w:tbl>
      <w:tblPr>
        <w:tblStyle w:val="a5"/>
        <w:tblpPr w:leftFromText="180" w:rightFromText="180" w:vertAnchor="page" w:horzAnchor="margin" w:tblpY="10996"/>
        <w:tblW w:w="9492" w:type="dxa"/>
        <w:tblLook w:val="04A0" w:firstRow="1" w:lastRow="0" w:firstColumn="1" w:lastColumn="0" w:noHBand="0" w:noVBand="1"/>
      </w:tblPr>
      <w:tblGrid>
        <w:gridCol w:w="3539"/>
        <w:gridCol w:w="1984"/>
        <w:gridCol w:w="1985"/>
        <w:gridCol w:w="1984"/>
      </w:tblGrid>
      <w:tr w:rsidR="005F4F86" w:rsidRPr="003A6656" w:rsidTr="005F4F86">
        <w:tc>
          <w:tcPr>
            <w:tcW w:w="3539" w:type="dxa"/>
            <w:tcBorders>
              <w:tl2br w:val="single" w:sz="4" w:space="0" w:color="auto"/>
            </w:tcBorders>
          </w:tcPr>
          <w:p w:rsidR="005F4F86" w:rsidRPr="003A6656" w:rsidRDefault="005F4F86" w:rsidP="005F4F86">
            <w:pPr>
              <w:jc w:val="right"/>
              <w:rPr>
                <w:rFonts w:ascii="Times New Roman" w:hAnsi="Times New Roman" w:cs="Times New Roman"/>
                <w:sz w:val="24"/>
                <w:szCs w:val="24"/>
              </w:rPr>
            </w:pPr>
            <w:r w:rsidRPr="003A6656">
              <w:rPr>
                <w:rFonts w:ascii="Times New Roman" w:hAnsi="Times New Roman" w:cs="Times New Roman"/>
                <w:sz w:val="24"/>
                <w:szCs w:val="24"/>
              </w:rPr>
              <w:t xml:space="preserve">Период                                                                                                                                    </w:t>
            </w:r>
          </w:p>
          <w:p w:rsidR="005F4F86" w:rsidRPr="003A6656" w:rsidRDefault="005F4F86" w:rsidP="005F4F86">
            <w:pPr>
              <w:rPr>
                <w:rFonts w:ascii="Times New Roman" w:hAnsi="Times New Roman" w:cs="Times New Roman"/>
                <w:sz w:val="24"/>
                <w:szCs w:val="24"/>
              </w:rPr>
            </w:pPr>
          </w:p>
          <w:p w:rsidR="005F4F86" w:rsidRPr="003A6656" w:rsidRDefault="005F4F86" w:rsidP="005F4F86">
            <w:pPr>
              <w:rPr>
                <w:rFonts w:ascii="Times New Roman" w:hAnsi="Times New Roman" w:cs="Times New Roman"/>
                <w:sz w:val="24"/>
                <w:szCs w:val="24"/>
              </w:rPr>
            </w:pPr>
            <w:r w:rsidRPr="003A6656">
              <w:rPr>
                <w:rFonts w:ascii="Times New Roman" w:hAnsi="Times New Roman" w:cs="Times New Roman"/>
                <w:sz w:val="24"/>
                <w:szCs w:val="24"/>
              </w:rPr>
              <w:t>Мероприятия</w:t>
            </w:r>
          </w:p>
        </w:tc>
        <w:tc>
          <w:tcPr>
            <w:tcW w:w="1984" w:type="dxa"/>
            <w:vAlign w:val="center"/>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2016-2017</w:t>
            </w:r>
          </w:p>
        </w:tc>
        <w:tc>
          <w:tcPr>
            <w:tcW w:w="1985" w:type="dxa"/>
            <w:vAlign w:val="center"/>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2017-2018</w:t>
            </w:r>
          </w:p>
        </w:tc>
        <w:tc>
          <w:tcPr>
            <w:tcW w:w="1984" w:type="dxa"/>
            <w:vAlign w:val="center"/>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2018-2019</w:t>
            </w:r>
          </w:p>
        </w:tc>
      </w:tr>
      <w:tr w:rsidR="005F4F86" w:rsidRPr="003A6656" w:rsidTr="005F4F86">
        <w:tc>
          <w:tcPr>
            <w:tcW w:w="3539" w:type="dxa"/>
          </w:tcPr>
          <w:p w:rsidR="005F4F86" w:rsidRPr="003A6656" w:rsidRDefault="005F4F86" w:rsidP="005F4F86">
            <w:pPr>
              <w:rPr>
                <w:rFonts w:ascii="Times New Roman" w:hAnsi="Times New Roman" w:cs="Times New Roman"/>
                <w:sz w:val="24"/>
                <w:szCs w:val="24"/>
              </w:rPr>
            </w:pPr>
            <w:r w:rsidRPr="003A6656">
              <w:rPr>
                <w:rFonts w:ascii="Times New Roman" w:hAnsi="Times New Roman" w:cs="Times New Roman"/>
                <w:sz w:val="24"/>
                <w:szCs w:val="24"/>
              </w:rPr>
              <w:t>Городские мероприятия</w:t>
            </w:r>
          </w:p>
        </w:tc>
        <w:tc>
          <w:tcPr>
            <w:tcW w:w="1984"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5</w:t>
            </w:r>
          </w:p>
        </w:tc>
        <w:tc>
          <w:tcPr>
            <w:tcW w:w="1985"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5</w:t>
            </w:r>
          </w:p>
        </w:tc>
        <w:tc>
          <w:tcPr>
            <w:tcW w:w="1984"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5</w:t>
            </w:r>
          </w:p>
        </w:tc>
      </w:tr>
      <w:tr w:rsidR="005F4F86" w:rsidRPr="003A6656" w:rsidTr="005F4F86">
        <w:tc>
          <w:tcPr>
            <w:tcW w:w="3539" w:type="dxa"/>
          </w:tcPr>
          <w:p w:rsidR="005F4F86" w:rsidRPr="003A6656" w:rsidRDefault="005F4F86" w:rsidP="005F4F86">
            <w:pPr>
              <w:rPr>
                <w:rFonts w:ascii="Times New Roman" w:hAnsi="Times New Roman" w:cs="Times New Roman"/>
                <w:sz w:val="24"/>
                <w:szCs w:val="24"/>
              </w:rPr>
            </w:pPr>
            <w:r w:rsidRPr="003A6656">
              <w:rPr>
                <w:rFonts w:ascii="Times New Roman" w:hAnsi="Times New Roman" w:cs="Times New Roman"/>
                <w:sz w:val="24"/>
                <w:szCs w:val="24"/>
              </w:rPr>
              <w:t>Районные мероприятия</w:t>
            </w:r>
          </w:p>
        </w:tc>
        <w:tc>
          <w:tcPr>
            <w:tcW w:w="1984"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1</w:t>
            </w:r>
          </w:p>
        </w:tc>
        <w:tc>
          <w:tcPr>
            <w:tcW w:w="1985"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1</w:t>
            </w:r>
          </w:p>
        </w:tc>
        <w:tc>
          <w:tcPr>
            <w:tcW w:w="1984"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2</w:t>
            </w:r>
          </w:p>
        </w:tc>
      </w:tr>
      <w:tr w:rsidR="005F4F86" w:rsidRPr="003A6656" w:rsidTr="005F4F86">
        <w:tc>
          <w:tcPr>
            <w:tcW w:w="3539" w:type="dxa"/>
          </w:tcPr>
          <w:p w:rsidR="005F4F86" w:rsidRPr="003A6656" w:rsidRDefault="005F4F86" w:rsidP="005F4F86">
            <w:pPr>
              <w:rPr>
                <w:rFonts w:ascii="Times New Roman" w:hAnsi="Times New Roman" w:cs="Times New Roman"/>
                <w:sz w:val="24"/>
                <w:szCs w:val="24"/>
              </w:rPr>
            </w:pPr>
            <w:r w:rsidRPr="003A6656">
              <w:rPr>
                <w:rFonts w:ascii="Times New Roman" w:hAnsi="Times New Roman" w:cs="Times New Roman"/>
                <w:sz w:val="24"/>
                <w:szCs w:val="24"/>
              </w:rPr>
              <w:t>Краевые мероприятия</w:t>
            </w:r>
          </w:p>
        </w:tc>
        <w:tc>
          <w:tcPr>
            <w:tcW w:w="1984"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w:t>
            </w:r>
          </w:p>
        </w:tc>
        <w:tc>
          <w:tcPr>
            <w:tcW w:w="1985"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1</w:t>
            </w:r>
          </w:p>
        </w:tc>
        <w:tc>
          <w:tcPr>
            <w:tcW w:w="1984" w:type="dxa"/>
          </w:tcPr>
          <w:p w:rsidR="005F4F86" w:rsidRPr="003A6656" w:rsidRDefault="005F4F86" w:rsidP="005F4F86">
            <w:pPr>
              <w:jc w:val="center"/>
              <w:rPr>
                <w:rFonts w:ascii="Times New Roman" w:hAnsi="Times New Roman" w:cs="Times New Roman"/>
                <w:sz w:val="24"/>
                <w:szCs w:val="24"/>
              </w:rPr>
            </w:pPr>
            <w:r w:rsidRPr="003A6656">
              <w:rPr>
                <w:rFonts w:ascii="Times New Roman" w:hAnsi="Times New Roman" w:cs="Times New Roman"/>
                <w:sz w:val="24"/>
                <w:szCs w:val="24"/>
              </w:rPr>
              <w:t>-</w:t>
            </w:r>
          </w:p>
        </w:tc>
      </w:tr>
    </w:tbl>
    <w:p w:rsidR="003A6656" w:rsidRPr="003A6656" w:rsidRDefault="003A6656" w:rsidP="003A6656">
      <w:pPr>
        <w:spacing w:after="0" w:line="360" w:lineRule="auto"/>
        <w:jc w:val="both"/>
        <w:rPr>
          <w:rFonts w:ascii="Times New Roman" w:eastAsia="Calibri" w:hAnsi="Times New Roman" w:cs="Times New Roman"/>
          <w:sz w:val="28"/>
          <w:szCs w:val="28"/>
        </w:rPr>
      </w:pPr>
    </w:p>
    <w:p w:rsidR="003A6656" w:rsidRPr="003A6656" w:rsidRDefault="003A6656" w:rsidP="003A6656">
      <w:pPr>
        <w:spacing w:after="0" w:line="360" w:lineRule="auto"/>
        <w:jc w:val="both"/>
        <w:rPr>
          <w:rFonts w:ascii="Times New Roman" w:eastAsia="Calibri" w:hAnsi="Times New Roman" w:cs="Times New Roman"/>
          <w:sz w:val="28"/>
          <w:szCs w:val="28"/>
        </w:rPr>
      </w:pPr>
    </w:p>
    <w:p w:rsidR="003A6656" w:rsidRPr="003A6656" w:rsidRDefault="003A6656" w:rsidP="003A6656">
      <w:pPr>
        <w:spacing w:after="0" w:line="360" w:lineRule="auto"/>
        <w:jc w:val="both"/>
        <w:rPr>
          <w:rFonts w:ascii="Times New Roman" w:eastAsia="Calibri" w:hAnsi="Times New Roman" w:cs="Times New Roman"/>
          <w:sz w:val="28"/>
          <w:szCs w:val="28"/>
        </w:rPr>
      </w:pPr>
    </w:p>
    <w:p w:rsidR="003A6656" w:rsidRPr="003A6656" w:rsidRDefault="003A6656" w:rsidP="003A6656">
      <w:pPr>
        <w:spacing w:after="0" w:line="360" w:lineRule="auto"/>
        <w:jc w:val="both"/>
        <w:rPr>
          <w:rFonts w:ascii="Times New Roman" w:eastAsia="Calibri" w:hAnsi="Times New Roman" w:cs="Times New Roman"/>
          <w:sz w:val="28"/>
          <w:szCs w:val="28"/>
        </w:rPr>
      </w:pPr>
    </w:p>
    <w:p w:rsidR="003A6656" w:rsidRPr="003A6656" w:rsidRDefault="003A6656" w:rsidP="003A6656">
      <w:pPr>
        <w:spacing w:after="0" w:line="360" w:lineRule="auto"/>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r w:rsidRPr="003A6656">
        <w:rPr>
          <w:rFonts w:ascii="Times New Roman" w:eastAsia="Calibri" w:hAnsi="Times New Roman" w:cs="Times New Roman"/>
          <w:sz w:val="28"/>
        </w:rPr>
        <w:lastRenderedPageBreak/>
        <w:t xml:space="preserve">Анализ направленности воспитательных мероприятий позволяет сделать вывод о том, что преобладающим направлением в отчетном периоде стала волонтерская деятельность, что связано с объявлением 2018 года Годом добровольца (волонтера) в России. </w:t>
      </w: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r w:rsidRPr="003A6656">
        <w:rPr>
          <w:rFonts w:ascii="Calibri" w:eastAsia="Calibri" w:hAnsi="Calibri" w:cs="Times New Roman"/>
          <w:noProof/>
          <w:sz w:val="32"/>
          <w:szCs w:val="28"/>
          <w:lang w:eastAsia="ru-RU"/>
        </w:rPr>
        <w:drawing>
          <wp:anchor distT="0" distB="0" distL="114300" distR="114300" simplePos="0" relativeHeight="251669504" behindDoc="0" locked="0" layoutInCell="1" allowOverlap="1" wp14:anchorId="126D606D" wp14:editId="0918F2E5">
            <wp:simplePos x="0" y="0"/>
            <wp:positionH relativeFrom="margin">
              <wp:align>left</wp:align>
            </wp:positionH>
            <wp:positionV relativeFrom="paragraph">
              <wp:posOffset>3810</wp:posOffset>
            </wp:positionV>
            <wp:extent cx="5840730" cy="2990850"/>
            <wp:effectExtent l="0" t="0" r="7620" b="0"/>
            <wp:wrapNone/>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jc w:val="both"/>
        <w:rPr>
          <w:rFonts w:ascii="Times New Roman" w:eastAsia="Calibri" w:hAnsi="Times New Roman" w:cs="Times New Roman"/>
          <w:sz w:val="28"/>
        </w:rPr>
      </w:pPr>
    </w:p>
    <w:p w:rsidR="003A6656" w:rsidRPr="003A6656" w:rsidRDefault="003A6656" w:rsidP="003A6656">
      <w:pPr>
        <w:spacing w:after="0" w:line="360" w:lineRule="auto"/>
        <w:jc w:val="both"/>
        <w:rPr>
          <w:rFonts w:ascii="Times New Roman" w:eastAsia="Calibri" w:hAnsi="Times New Roman" w:cs="Times New Roman"/>
          <w:sz w:val="28"/>
        </w:rPr>
      </w:pPr>
    </w:p>
    <w:p w:rsidR="003A6656" w:rsidRPr="003A6656" w:rsidRDefault="005F4F86" w:rsidP="003A6656">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Рисунок 23</w:t>
      </w:r>
      <w:r w:rsidR="003A6656" w:rsidRPr="003A6656">
        <w:rPr>
          <w:rFonts w:ascii="Times New Roman" w:eastAsia="Calibri" w:hAnsi="Times New Roman" w:cs="Times New Roman"/>
          <w:sz w:val="28"/>
        </w:rPr>
        <w:t xml:space="preserve"> – Сведения о направленности воспитательных мероприятий</w:t>
      </w:r>
    </w:p>
    <w:p w:rsidR="003A6656" w:rsidRPr="003A6656" w:rsidRDefault="003A6656" w:rsidP="003A6656">
      <w:pPr>
        <w:spacing w:after="0" w:line="360" w:lineRule="auto"/>
        <w:ind w:firstLine="708"/>
        <w:jc w:val="both"/>
        <w:rPr>
          <w:rFonts w:ascii="Times New Roman" w:eastAsia="Calibri" w:hAnsi="Times New Roman" w:cs="Times New Roman"/>
          <w:sz w:val="28"/>
        </w:rPr>
      </w:pPr>
    </w:p>
    <w:p w:rsidR="003A6656" w:rsidRPr="003A6656" w:rsidRDefault="003A6656" w:rsidP="003A6656">
      <w:pPr>
        <w:spacing w:after="0" w:line="360" w:lineRule="auto"/>
        <w:ind w:firstLine="708"/>
        <w:jc w:val="both"/>
        <w:rPr>
          <w:rFonts w:ascii="Times New Roman" w:eastAsia="Times New Roman" w:hAnsi="Times New Roman" w:cs="Times New Roman"/>
          <w:sz w:val="28"/>
          <w:szCs w:val="26"/>
          <w:lang w:eastAsia="ru-RU"/>
        </w:rPr>
      </w:pPr>
      <w:r w:rsidRPr="003A6656">
        <w:rPr>
          <w:rFonts w:ascii="Times New Roman" w:eastAsia="Calibri" w:hAnsi="Times New Roman" w:cs="Times New Roman"/>
          <w:sz w:val="28"/>
        </w:rPr>
        <w:t xml:space="preserve">Волонтерское движение </w:t>
      </w:r>
      <w:r w:rsidRPr="003A6656">
        <w:rPr>
          <w:rFonts w:ascii="Times New Roman" w:eastAsia="Calibri" w:hAnsi="Times New Roman" w:cs="Times New Roman"/>
          <w:sz w:val="28"/>
          <w:szCs w:val="28"/>
        </w:rPr>
        <w:t>приобретает особое значение в формировании духовно–нравственного воспитания молодежи</w:t>
      </w:r>
      <w:r w:rsidRPr="003A6656">
        <w:rPr>
          <w:rFonts w:ascii="Times New Roman" w:eastAsia="Calibri" w:hAnsi="Times New Roman" w:cs="Times New Roman"/>
          <w:sz w:val="28"/>
        </w:rPr>
        <w:t>, и и</w:t>
      </w:r>
      <w:r w:rsidRPr="003A6656">
        <w:rPr>
          <w:rFonts w:ascii="Times New Roman" w:eastAsia="Calibri" w:hAnsi="Times New Roman" w:cs="Times New Roman"/>
          <w:sz w:val="28"/>
          <w:szCs w:val="28"/>
        </w:rPr>
        <w:t xml:space="preserve">деи добровольчества стали неотъемлемой частью воспитательной работы в техникуме. У студентов-волонтёров формируются не только общие и профессиональные компетенции, но и развиваются важные нравственные качества: милосердие, сострадание, толерантность. В техникуме и за его пределами в рамках </w:t>
      </w:r>
      <w:r w:rsidRPr="003A6656">
        <w:rPr>
          <w:rFonts w:ascii="Times New Roman" w:eastAsia="Times New Roman" w:hAnsi="Times New Roman" w:cs="Times New Roman"/>
          <w:sz w:val="28"/>
          <w:szCs w:val="28"/>
          <w:lang w:eastAsia="ru-RU"/>
        </w:rPr>
        <w:t xml:space="preserve">волонтерской деятельности </w:t>
      </w:r>
      <w:r w:rsidRPr="003A6656">
        <w:rPr>
          <w:rFonts w:ascii="Times New Roman" w:eastAsia="Calibri" w:hAnsi="Times New Roman" w:cs="Times New Roman"/>
          <w:sz w:val="28"/>
          <w:szCs w:val="28"/>
        </w:rPr>
        <w:t xml:space="preserve">организованы: </w:t>
      </w:r>
      <w:r w:rsidRPr="003A6656">
        <w:rPr>
          <w:rFonts w:ascii="Times New Roman" w:eastAsia="Times New Roman" w:hAnsi="Times New Roman" w:cs="Times New Roman"/>
          <w:sz w:val="28"/>
          <w:szCs w:val="28"/>
          <w:lang w:eastAsia="ru-RU"/>
        </w:rPr>
        <w:t>п</w:t>
      </w:r>
      <w:r w:rsidRPr="003A6656">
        <w:rPr>
          <w:rFonts w:ascii="Times New Roman" w:eastAsia="Times New Roman" w:hAnsi="Times New Roman" w:cs="Times New Roman"/>
          <w:color w:val="000000"/>
          <w:sz w:val="28"/>
          <w:szCs w:val="28"/>
          <w:shd w:val="clear" w:color="auto" w:fill="FFFFFF"/>
          <w:lang w:eastAsia="ru-RU"/>
        </w:rPr>
        <w:t>роведение игровых программ на базе киноцентра «Родина» для воспитанников КГКУ «Детский дом № 24», в летнем оздоровительном лагере МБОУ СОШ № 5, в МБДОУ ДС № 40, адресные поздравления ветеранам образовательного учреждения ко Дню пожилого человека и ко Дню Учителя. Волонтеры техникума активно участвуют в городских добровольческих мероприятиях: экологическом фестивале «</w:t>
      </w:r>
      <w:proofErr w:type="spellStart"/>
      <w:r w:rsidRPr="003A6656">
        <w:rPr>
          <w:rFonts w:ascii="Times New Roman" w:eastAsia="Times New Roman" w:hAnsi="Times New Roman" w:cs="Times New Roman"/>
          <w:color w:val="000000"/>
          <w:sz w:val="28"/>
          <w:szCs w:val="28"/>
          <w:shd w:val="clear" w:color="auto" w:fill="FFFFFF"/>
          <w:lang w:eastAsia="ru-RU"/>
        </w:rPr>
        <w:t>Эковозраст</w:t>
      </w:r>
      <w:proofErr w:type="spellEnd"/>
      <w:r w:rsidRPr="003A6656">
        <w:rPr>
          <w:rFonts w:ascii="Times New Roman" w:eastAsia="Times New Roman" w:hAnsi="Times New Roman" w:cs="Times New Roman"/>
          <w:color w:val="000000"/>
          <w:sz w:val="28"/>
          <w:szCs w:val="28"/>
          <w:shd w:val="clear" w:color="auto" w:fill="FFFFFF"/>
          <w:lang w:eastAsia="ru-RU"/>
        </w:rPr>
        <w:t>»,</w:t>
      </w:r>
      <w:r w:rsidRPr="003A6656">
        <w:rPr>
          <w:rFonts w:ascii="Times New Roman" w:eastAsia="Times New Roman" w:hAnsi="Times New Roman" w:cs="Times New Roman"/>
          <w:sz w:val="24"/>
          <w:szCs w:val="24"/>
          <w:lang w:eastAsia="ru-RU"/>
        </w:rPr>
        <w:t xml:space="preserve"> </w:t>
      </w:r>
      <w:r w:rsidRPr="003A6656">
        <w:rPr>
          <w:rFonts w:ascii="Times New Roman" w:eastAsia="Times New Roman" w:hAnsi="Times New Roman" w:cs="Times New Roman"/>
          <w:color w:val="000000"/>
          <w:sz w:val="28"/>
          <w:szCs w:val="28"/>
          <w:shd w:val="clear" w:color="auto" w:fill="FFFFFF"/>
          <w:lang w:eastAsia="ru-RU"/>
        </w:rPr>
        <w:t xml:space="preserve">городском слете волонтеров, посвященном Году </w:t>
      </w:r>
      <w:r w:rsidRPr="003A6656">
        <w:rPr>
          <w:rFonts w:ascii="Times New Roman" w:eastAsia="Times New Roman" w:hAnsi="Times New Roman" w:cs="Times New Roman"/>
          <w:color w:val="000000"/>
          <w:sz w:val="28"/>
          <w:szCs w:val="28"/>
          <w:shd w:val="clear" w:color="auto" w:fill="FFFFFF"/>
          <w:lang w:eastAsia="ru-RU"/>
        </w:rPr>
        <w:lastRenderedPageBreak/>
        <w:t xml:space="preserve">добровольчества, </w:t>
      </w:r>
      <w:r w:rsidRPr="003A6656">
        <w:rPr>
          <w:rFonts w:ascii="Times New Roman" w:eastAsia="Times New Roman" w:hAnsi="Times New Roman" w:cs="Times New Roman"/>
          <w:sz w:val="28"/>
          <w:szCs w:val="26"/>
          <w:lang w:eastAsia="ru-RU"/>
        </w:rPr>
        <w:t>слете молодежи коренных малочисленных народов Севера «ПРО ДОБРО».</w:t>
      </w:r>
      <w:r w:rsidRPr="003A6656">
        <w:rPr>
          <w:rFonts w:ascii="Times New Roman" w:eastAsia="Times New Roman" w:hAnsi="Times New Roman" w:cs="Times New Roman"/>
          <w:sz w:val="28"/>
          <w:szCs w:val="24"/>
          <w:lang w:eastAsia="ru-RU"/>
        </w:rPr>
        <w:t xml:space="preserve"> В рамках Общероссийской акции «Нет забытым могилам» организовано шефство над </w:t>
      </w:r>
      <w:r w:rsidRPr="003A6656">
        <w:rPr>
          <w:rFonts w:ascii="Times New Roman" w:eastAsia="Times New Roman" w:hAnsi="Times New Roman" w:cs="Times New Roman"/>
          <w:sz w:val="28"/>
          <w:szCs w:val="26"/>
          <w:lang w:eastAsia="ru-RU"/>
        </w:rPr>
        <w:t xml:space="preserve">памятником жертвам политических репрессий, дважды в год проводится реставрация монумента и уборка прилегающей территории. Силами волонтеров организован сбор благотворительных средств на приобретение новогодних подарков воспитанникам КГКУ «Детский дом № 24» и учащимся КГКОУ ШИ 16, проведены: благотворительный Новогодний утренник, новогодние поздравления с вручением открыток жителям города, игровая программа в «Снежном городке» для жителей города, игровые программы в рамках профильной смены для школьников района </w:t>
      </w:r>
      <w:r w:rsidR="005F4F86" w:rsidRPr="003A6656">
        <w:rPr>
          <w:rFonts w:ascii="Calibri" w:eastAsia="Calibri" w:hAnsi="Calibri" w:cs="Times New Roman"/>
          <w:noProof/>
          <w:sz w:val="28"/>
          <w:szCs w:val="26"/>
          <w:lang w:eastAsia="ru-RU"/>
        </w:rPr>
        <w:drawing>
          <wp:anchor distT="0" distB="0" distL="114300" distR="114300" simplePos="0" relativeHeight="251664384" behindDoc="0" locked="0" layoutInCell="1" allowOverlap="1" wp14:anchorId="28213952" wp14:editId="1DA0BE8E">
            <wp:simplePos x="0" y="0"/>
            <wp:positionH relativeFrom="margin">
              <wp:align>right</wp:align>
            </wp:positionH>
            <wp:positionV relativeFrom="paragraph">
              <wp:posOffset>3465830</wp:posOffset>
            </wp:positionV>
            <wp:extent cx="2837815" cy="1657985"/>
            <wp:effectExtent l="0" t="0" r="635" b="0"/>
            <wp:wrapTopAndBottom/>
            <wp:docPr id="33" name="Рисунок 33" descr="C:\Users\ChernomazZP\Desktop\волонт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rnomazZP\Desktop\волонтеры.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781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F86" w:rsidRPr="003A6656">
        <w:rPr>
          <w:rFonts w:ascii="Calibri" w:eastAsia="Calibri" w:hAnsi="Calibri" w:cs="Times New Roman"/>
          <w:noProof/>
          <w:sz w:val="28"/>
          <w:szCs w:val="28"/>
          <w:lang w:eastAsia="ru-RU"/>
        </w:rPr>
        <w:drawing>
          <wp:anchor distT="0" distB="0" distL="114300" distR="114300" simplePos="0" relativeHeight="251662336" behindDoc="0" locked="0" layoutInCell="1" allowOverlap="1" wp14:anchorId="22B97E82" wp14:editId="4136FF1E">
            <wp:simplePos x="0" y="0"/>
            <wp:positionH relativeFrom="margin">
              <wp:posOffset>3111500</wp:posOffset>
            </wp:positionH>
            <wp:positionV relativeFrom="paragraph">
              <wp:posOffset>5351780</wp:posOffset>
            </wp:positionV>
            <wp:extent cx="2886075" cy="1694815"/>
            <wp:effectExtent l="0" t="0" r="9525" b="635"/>
            <wp:wrapTopAndBottom/>
            <wp:docPr id="31" name="Рисунок 31" descr="C:\Users\ChernomazZP\Desktop\откры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mazZP\Desktop\открытки.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607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F86" w:rsidRPr="003A6656">
        <w:rPr>
          <w:rFonts w:ascii="Calibri" w:eastAsia="Calibri" w:hAnsi="Calibri" w:cs="Times New Roman"/>
          <w:noProof/>
          <w:sz w:val="28"/>
          <w:szCs w:val="26"/>
          <w:lang w:eastAsia="ru-RU"/>
        </w:rPr>
        <w:drawing>
          <wp:anchor distT="0" distB="0" distL="114300" distR="114300" simplePos="0" relativeHeight="251663360" behindDoc="0" locked="0" layoutInCell="1" allowOverlap="1" wp14:anchorId="75E5FD15" wp14:editId="132B1102">
            <wp:simplePos x="0" y="0"/>
            <wp:positionH relativeFrom="margin">
              <wp:align>left</wp:align>
            </wp:positionH>
            <wp:positionV relativeFrom="paragraph">
              <wp:posOffset>3427730</wp:posOffset>
            </wp:positionV>
            <wp:extent cx="2836545" cy="1699260"/>
            <wp:effectExtent l="0" t="0" r="1905" b="0"/>
            <wp:wrapTopAndBottom/>
            <wp:docPr id="34" name="Рисунок 34" descr="C:\Users\ChernomazZP\Desktop\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ernomazZP\Desktop\нг.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654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656">
        <w:rPr>
          <w:rFonts w:ascii="Times New Roman" w:eastAsia="Times New Roman" w:hAnsi="Times New Roman" w:cs="Times New Roman"/>
          <w:sz w:val="28"/>
          <w:szCs w:val="26"/>
          <w:lang w:eastAsia="ru-RU"/>
        </w:rPr>
        <w:t>«</w:t>
      </w:r>
      <w:proofErr w:type="spellStart"/>
      <w:r w:rsidRPr="003A6656">
        <w:rPr>
          <w:rFonts w:ascii="Times New Roman" w:eastAsia="Times New Roman" w:hAnsi="Times New Roman" w:cs="Times New Roman"/>
          <w:sz w:val="28"/>
          <w:szCs w:val="26"/>
          <w:lang w:eastAsia="ru-RU"/>
        </w:rPr>
        <w:t>Мастерград</w:t>
      </w:r>
      <w:proofErr w:type="spellEnd"/>
      <w:r w:rsidRPr="003A6656">
        <w:rPr>
          <w:rFonts w:ascii="Times New Roman" w:eastAsia="Times New Roman" w:hAnsi="Times New Roman" w:cs="Times New Roman"/>
          <w:sz w:val="28"/>
          <w:szCs w:val="26"/>
          <w:lang w:eastAsia="ru-RU"/>
        </w:rPr>
        <w:t>».</w:t>
      </w:r>
    </w:p>
    <w:p w:rsidR="003A6656" w:rsidRPr="003A6656" w:rsidRDefault="005F4F86" w:rsidP="003A6656">
      <w:pPr>
        <w:spacing w:after="0" w:line="360" w:lineRule="auto"/>
        <w:ind w:firstLine="708"/>
        <w:jc w:val="both"/>
        <w:rPr>
          <w:rFonts w:ascii="Times New Roman" w:eastAsia="Calibri" w:hAnsi="Times New Roman" w:cs="Times New Roman"/>
          <w:sz w:val="28"/>
        </w:rPr>
      </w:pPr>
      <w:r w:rsidRPr="003A6656">
        <w:rPr>
          <w:rFonts w:ascii="Calibri" w:eastAsia="Calibri" w:hAnsi="Calibri" w:cs="Times New Roman"/>
          <w:noProof/>
          <w:sz w:val="28"/>
          <w:szCs w:val="26"/>
          <w:lang w:eastAsia="ru-RU"/>
        </w:rPr>
        <w:drawing>
          <wp:anchor distT="0" distB="0" distL="114300" distR="114300" simplePos="0" relativeHeight="251661312" behindDoc="0" locked="0" layoutInCell="1" allowOverlap="1" wp14:anchorId="76382F4C" wp14:editId="647B71F1">
            <wp:simplePos x="0" y="0"/>
            <wp:positionH relativeFrom="margin">
              <wp:align>left</wp:align>
            </wp:positionH>
            <wp:positionV relativeFrom="paragraph">
              <wp:posOffset>1952625</wp:posOffset>
            </wp:positionV>
            <wp:extent cx="2890520" cy="1698625"/>
            <wp:effectExtent l="0" t="0" r="5080" b="0"/>
            <wp:wrapTopAndBottom/>
            <wp:docPr id="32" name="Рисунок 32" descr="C:\Users\ChernomazZP\Desktop\са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mazZP\Desktop\сади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0520"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656" w:rsidRPr="003A6656" w:rsidRDefault="003A6656" w:rsidP="003A6656">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A6656">
        <w:rPr>
          <w:rFonts w:ascii="Times New Roman" w:eastAsia="Times New Roman" w:hAnsi="Times New Roman" w:cs="Times New Roman"/>
          <w:sz w:val="28"/>
          <w:szCs w:val="28"/>
          <w:lang w:eastAsia="ru-RU"/>
        </w:rPr>
        <w:t>В целях укрепления здоровья обучающихся и пропаганды здорового образа жизни в течение года были организованы различные физкультурно-спортивные мероприятия: День здоровья, первенства техникума по волейболу, баскетболу, мини-футболу, пулевой стрельбе, эстафеты, спортивно-массовое мероприятие «</w:t>
      </w:r>
      <w:proofErr w:type="spellStart"/>
      <w:r w:rsidRPr="003A6656">
        <w:rPr>
          <w:rFonts w:ascii="Times New Roman" w:eastAsia="Times New Roman" w:hAnsi="Times New Roman" w:cs="Times New Roman"/>
          <w:sz w:val="28"/>
          <w:szCs w:val="28"/>
          <w:lang w:eastAsia="ru-RU"/>
        </w:rPr>
        <w:t>Весений</w:t>
      </w:r>
      <w:proofErr w:type="spellEnd"/>
      <w:r w:rsidRPr="003A6656">
        <w:rPr>
          <w:rFonts w:ascii="Times New Roman" w:eastAsia="Times New Roman" w:hAnsi="Times New Roman" w:cs="Times New Roman"/>
          <w:sz w:val="28"/>
          <w:szCs w:val="28"/>
          <w:lang w:eastAsia="ru-RU"/>
        </w:rPr>
        <w:t xml:space="preserve"> переполох». В ноябре 2018 года состоялся месячник здоровья, в рамках которого особенно активно велась работа по </w:t>
      </w:r>
      <w:r w:rsidRPr="003A6656">
        <w:rPr>
          <w:rFonts w:ascii="Times New Roman" w:eastAsia="Times New Roman" w:hAnsi="Times New Roman" w:cs="Times New Roman"/>
          <w:sz w:val="28"/>
          <w:szCs w:val="28"/>
          <w:shd w:val="clear" w:color="auto" w:fill="FFFFFF"/>
          <w:lang w:eastAsia="ru-RU"/>
        </w:rPr>
        <w:t xml:space="preserve">пропаганде </w:t>
      </w:r>
      <w:r w:rsidRPr="003A6656">
        <w:rPr>
          <w:rFonts w:ascii="Times New Roman" w:eastAsia="Times New Roman" w:hAnsi="Times New Roman" w:cs="Times New Roman"/>
          <w:sz w:val="28"/>
          <w:szCs w:val="28"/>
          <w:shd w:val="clear" w:color="auto" w:fill="FFFFFF"/>
          <w:lang w:eastAsia="ru-RU"/>
        </w:rPr>
        <w:lastRenderedPageBreak/>
        <w:t xml:space="preserve">здорового образа жизни через учебную, </w:t>
      </w:r>
      <w:proofErr w:type="spellStart"/>
      <w:r w:rsidRPr="003A6656">
        <w:rPr>
          <w:rFonts w:ascii="Times New Roman" w:eastAsia="Times New Roman" w:hAnsi="Times New Roman" w:cs="Times New Roman"/>
          <w:sz w:val="28"/>
          <w:szCs w:val="28"/>
          <w:shd w:val="clear" w:color="auto" w:fill="FFFFFF"/>
          <w:lang w:eastAsia="ru-RU"/>
        </w:rPr>
        <w:t>внеучебную</w:t>
      </w:r>
      <w:proofErr w:type="spellEnd"/>
      <w:r w:rsidRPr="003A6656">
        <w:rPr>
          <w:rFonts w:ascii="Times New Roman" w:eastAsia="Times New Roman" w:hAnsi="Times New Roman" w:cs="Times New Roman"/>
          <w:sz w:val="28"/>
          <w:szCs w:val="28"/>
          <w:shd w:val="clear" w:color="auto" w:fill="FFFFFF"/>
          <w:lang w:eastAsia="ru-RU"/>
        </w:rPr>
        <w:t>, досуговую деятельность, педагогическое просвещение</w:t>
      </w:r>
      <w:r w:rsidRPr="003A6656">
        <w:rPr>
          <w:rFonts w:ascii="Times New Roman" w:eastAsia="Times New Roman" w:hAnsi="Times New Roman" w:cs="Times New Roman"/>
          <w:sz w:val="28"/>
          <w:szCs w:val="28"/>
          <w:lang w:eastAsia="ru-RU"/>
        </w:rPr>
        <w:t xml:space="preserve">. </w:t>
      </w:r>
    </w:p>
    <w:p w:rsidR="003A6656" w:rsidRPr="003A6656" w:rsidRDefault="003A6656" w:rsidP="003A6656">
      <w:pPr>
        <w:spacing w:after="0" w:line="360" w:lineRule="auto"/>
        <w:ind w:firstLine="708"/>
        <w:contextualSpacing/>
        <w:jc w:val="both"/>
        <w:rPr>
          <w:rFonts w:ascii="Times New Roman" w:eastAsiaTheme="minorEastAsia" w:hAnsi="Times New Roman"/>
          <w:color w:val="FF0000"/>
          <w:sz w:val="28"/>
          <w:szCs w:val="28"/>
          <w:lang w:eastAsia="ru-RU"/>
        </w:rPr>
      </w:pPr>
      <w:r w:rsidRPr="003A6656">
        <w:rPr>
          <w:rFonts w:ascii="Times New Roman" w:eastAsiaTheme="minorEastAsia" w:hAnsi="Times New Roman"/>
          <w:sz w:val="28"/>
          <w:szCs w:val="28"/>
          <w:lang w:eastAsia="ru-RU"/>
        </w:rPr>
        <w:t>Обучающиеся техникума продолжают активно и успешно участвовать в городских и краевых спортивно-массовых мероприятиях. Результативность участия в спортивных мероприятиях городского и краевого уровней представлена в таблице 21.</w:t>
      </w:r>
    </w:p>
    <w:p w:rsidR="003A6656" w:rsidRPr="003A6656" w:rsidRDefault="003A6656" w:rsidP="003A6656">
      <w:pPr>
        <w:spacing w:after="0" w:line="360" w:lineRule="auto"/>
        <w:ind w:firstLine="708"/>
        <w:contextualSpacing/>
        <w:jc w:val="both"/>
        <w:rPr>
          <w:rFonts w:ascii="Times New Roman" w:eastAsiaTheme="minorEastAsia" w:hAnsi="Times New Roman"/>
          <w:sz w:val="28"/>
          <w:szCs w:val="28"/>
          <w:lang w:eastAsia="ru-RU"/>
        </w:rPr>
      </w:pPr>
    </w:p>
    <w:p w:rsidR="003A6656" w:rsidRPr="003A6656" w:rsidRDefault="003A6656" w:rsidP="003A6656">
      <w:pPr>
        <w:spacing w:after="0" w:line="360" w:lineRule="auto"/>
        <w:ind w:firstLine="709"/>
        <w:contextualSpacing/>
        <w:jc w:val="both"/>
        <w:rPr>
          <w:rFonts w:ascii="Times New Roman" w:eastAsiaTheme="minorEastAsia" w:hAnsi="Times New Roman"/>
          <w:sz w:val="28"/>
          <w:szCs w:val="28"/>
          <w:lang w:eastAsia="ru-RU"/>
        </w:rPr>
      </w:pPr>
      <w:r w:rsidRPr="003A6656">
        <w:rPr>
          <w:rFonts w:ascii="Times New Roman" w:eastAsiaTheme="minorEastAsia" w:hAnsi="Times New Roman"/>
          <w:sz w:val="28"/>
          <w:szCs w:val="28"/>
          <w:lang w:eastAsia="ru-RU"/>
        </w:rPr>
        <w:t>Таблица 21- Результативность участия обучающихся в городских и краевых спортивных мероприятиях</w:t>
      </w:r>
      <w:r w:rsidR="006171D9">
        <w:rPr>
          <w:rFonts w:ascii="Times New Roman" w:eastAsiaTheme="minorEastAsia" w:hAnsi="Times New Roman"/>
          <w:sz w:val="28"/>
          <w:szCs w:val="28"/>
          <w:lang w:eastAsia="ru-RU"/>
        </w:rPr>
        <w:t xml:space="preserve"> за анализируемый период</w:t>
      </w:r>
    </w:p>
    <w:tbl>
      <w:tblPr>
        <w:tblStyle w:val="a5"/>
        <w:tblW w:w="9399" w:type="dxa"/>
        <w:tblInd w:w="-5" w:type="dxa"/>
        <w:tblLook w:val="04A0" w:firstRow="1" w:lastRow="0" w:firstColumn="1" w:lastColumn="0" w:noHBand="0" w:noVBand="1"/>
      </w:tblPr>
      <w:tblGrid>
        <w:gridCol w:w="1843"/>
        <w:gridCol w:w="3402"/>
        <w:gridCol w:w="2126"/>
        <w:gridCol w:w="2028"/>
      </w:tblGrid>
      <w:tr w:rsidR="003A6656" w:rsidRPr="003A6656" w:rsidTr="006171D9">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Дата</w:t>
            </w:r>
          </w:p>
        </w:tc>
        <w:tc>
          <w:tcPr>
            <w:tcW w:w="3402"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eastAsia="ru-RU"/>
              </w:rPr>
              <w:t>Спортивные мероприятия</w:t>
            </w:r>
          </w:p>
        </w:tc>
        <w:tc>
          <w:tcPr>
            <w:tcW w:w="2126"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eastAsia="ru-RU"/>
              </w:rPr>
              <w:t>Количество участников (чел.)</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eastAsia="ru-RU"/>
              </w:rPr>
              <w:t>Результативность</w:t>
            </w:r>
          </w:p>
        </w:tc>
      </w:tr>
      <w:tr w:rsidR="003A6656" w:rsidRPr="003A6656" w:rsidTr="006171D9">
        <w:trPr>
          <w:trHeight w:val="555"/>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08 апреля 2018</w:t>
            </w:r>
          </w:p>
        </w:tc>
        <w:tc>
          <w:tcPr>
            <w:tcW w:w="3402"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Лыжные гонки, посвященные закрытию лыжного сезона </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12</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w:t>
            </w:r>
          </w:p>
        </w:tc>
      </w:tr>
      <w:tr w:rsidR="003A6656" w:rsidRPr="003A6656" w:rsidTr="006171D9">
        <w:trPr>
          <w:trHeight w:val="431"/>
        </w:trPr>
        <w:tc>
          <w:tcPr>
            <w:tcW w:w="1843" w:type="dxa"/>
          </w:tcPr>
          <w:p w:rsidR="003A6656" w:rsidRPr="003A6656" w:rsidRDefault="003A6656" w:rsidP="003A6656">
            <w:pPr>
              <w:jc w:val="center"/>
              <w:rPr>
                <w:rFonts w:ascii="Times New Roman" w:hAnsi="Times New Roman" w:cs="Times New Roman"/>
                <w:color w:val="000000"/>
                <w:sz w:val="24"/>
                <w:szCs w:val="24"/>
                <w:shd w:val="clear" w:color="auto" w:fill="FFFFFF"/>
              </w:rPr>
            </w:pPr>
            <w:r w:rsidRPr="003A6656">
              <w:rPr>
                <w:rFonts w:ascii="Times New Roman" w:hAnsi="Times New Roman" w:cs="Times New Roman"/>
                <w:color w:val="000000"/>
                <w:sz w:val="24"/>
                <w:szCs w:val="24"/>
                <w:shd w:val="clear" w:color="auto" w:fill="FFFFFF"/>
              </w:rPr>
              <w:t>28-29 апреля 2018</w:t>
            </w:r>
          </w:p>
        </w:tc>
        <w:tc>
          <w:tcPr>
            <w:tcW w:w="3402" w:type="dxa"/>
          </w:tcPr>
          <w:p w:rsidR="003A6656" w:rsidRPr="003A6656" w:rsidRDefault="003A6656" w:rsidP="003A6656">
            <w:pPr>
              <w:rPr>
                <w:rFonts w:ascii="Times New Roman" w:hAnsi="Times New Roman" w:cs="Times New Roman"/>
                <w:color w:val="000000"/>
                <w:sz w:val="24"/>
                <w:szCs w:val="24"/>
                <w:shd w:val="clear" w:color="auto" w:fill="FFFFFF"/>
              </w:rPr>
            </w:pPr>
            <w:r w:rsidRPr="003A6656">
              <w:rPr>
                <w:rFonts w:ascii="Times New Roman" w:hAnsi="Times New Roman" w:cs="Times New Roman"/>
                <w:sz w:val="24"/>
                <w:szCs w:val="24"/>
              </w:rPr>
              <w:t>Соревнования по рукопашному бою и самбо</w:t>
            </w:r>
          </w:p>
        </w:tc>
        <w:tc>
          <w:tcPr>
            <w:tcW w:w="2126" w:type="dxa"/>
          </w:tcPr>
          <w:p w:rsidR="003A6656" w:rsidRPr="003A6656" w:rsidRDefault="003A6656" w:rsidP="003A6656">
            <w:pPr>
              <w:jc w:val="center"/>
              <w:rPr>
                <w:rFonts w:ascii="Times New Roman" w:hAnsi="Times New Roman" w:cs="Times New Roman"/>
                <w:color w:val="000000"/>
                <w:sz w:val="24"/>
                <w:szCs w:val="24"/>
                <w:shd w:val="clear" w:color="auto" w:fill="FFFFFF"/>
              </w:rPr>
            </w:pPr>
            <w:r w:rsidRPr="003A6656">
              <w:rPr>
                <w:rFonts w:ascii="Times New Roman" w:hAnsi="Times New Roman" w:cs="Times New Roman"/>
                <w:color w:val="000000"/>
                <w:sz w:val="24"/>
                <w:szCs w:val="24"/>
                <w:shd w:val="clear" w:color="auto" w:fill="FFFFFF"/>
              </w:rPr>
              <w:t>2</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w:t>
            </w:r>
          </w:p>
        </w:tc>
      </w:tr>
      <w:tr w:rsidR="003A6656" w:rsidRPr="003A6656" w:rsidTr="006171D9">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25-27 мая 2018</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Фестиваль ГТО среди профессиональных образовательных организаций (летний)</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117</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eastAsia="ru-RU"/>
              </w:rPr>
              <w:t>Девушки:</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 8</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 9</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 – 9</w:t>
            </w:r>
          </w:p>
          <w:p w:rsidR="003A6656" w:rsidRPr="003A6656" w:rsidRDefault="003A6656" w:rsidP="003A6656">
            <w:pPr>
              <w:spacing w:after="200"/>
              <w:contextualSpacing/>
              <w:jc w:val="center"/>
              <w:rPr>
                <w:rFonts w:ascii="Times New Roman" w:eastAsiaTheme="minorEastAsia" w:hAnsi="Times New Roman" w:cs="Times New Roman"/>
                <w:color w:val="000000"/>
                <w:sz w:val="24"/>
                <w:szCs w:val="24"/>
                <w:shd w:val="clear" w:color="auto" w:fill="FFFFFF"/>
                <w:lang w:eastAsia="ru-RU"/>
              </w:rPr>
            </w:pPr>
            <w:r w:rsidRPr="003A6656">
              <w:rPr>
                <w:rFonts w:ascii="Times New Roman" w:eastAsiaTheme="minorEastAsia" w:hAnsi="Times New Roman" w:cs="Times New Roman"/>
                <w:color w:val="000000"/>
                <w:sz w:val="24"/>
                <w:szCs w:val="24"/>
                <w:shd w:val="clear" w:color="auto" w:fill="FFFFFF"/>
                <w:lang w:eastAsia="ru-RU"/>
              </w:rPr>
              <w:t>Юноши:</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 9</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 9</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 – 9</w:t>
            </w:r>
            <w:r w:rsidRPr="003A6656">
              <w:rPr>
                <w:rFonts w:ascii="Times New Roman" w:eastAsiaTheme="minorEastAsia" w:hAnsi="Times New Roman" w:cs="Times New Roman"/>
                <w:color w:val="000000"/>
                <w:sz w:val="24"/>
                <w:szCs w:val="24"/>
                <w:shd w:val="clear" w:color="auto" w:fill="FFFFFF"/>
                <w:lang w:eastAsia="ru-RU"/>
              </w:rPr>
              <w:t xml:space="preserve"> </w:t>
            </w:r>
          </w:p>
        </w:tc>
      </w:tr>
      <w:tr w:rsidR="003A6656" w:rsidRPr="003A6656" w:rsidTr="006171D9">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shd w:val="clear" w:color="auto" w:fill="FFFFFF"/>
              </w:rPr>
              <w:t>3-6 июня 2018</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shd w:val="clear" w:color="auto" w:fill="FFFFFF"/>
              </w:rPr>
              <w:t>Краевой Летний фестиваль ВФСК ГТО «Подтянись к движению!»</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shd w:val="clear" w:color="auto" w:fill="FFFFFF"/>
              </w:rPr>
              <w:t>8</w:t>
            </w:r>
          </w:p>
        </w:tc>
        <w:tc>
          <w:tcPr>
            <w:tcW w:w="2028" w:type="dxa"/>
          </w:tcPr>
          <w:p w:rsidR="003A6656" w:rsidRPr="003A6656" w:rsidRDefault="003A6656" w:rsidP="003A6656">
            <w:pPr>
              <w:contextualSpacing/>
              <w:jc w:val="center"/>
              <w:rPr>
                <w:rFonts w:ascii="Times New Roman" w:eastAsiaTheme="minorEastAsia" w:hAnsi="Times New Roman" w:cs="Times New Roman"/>
                <w:color w:val="000000"/>
                <w:sz w:val="24"/>
                <w:szCs w:val="24"/>
                <w:shd w:val="clear" w:color="auto" w:fill="FFFFFF"/>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 </w:t>
            </w:r>
          </w:p>
          <w:p w:rsidR="003A6656" w:rsidRPr="003A6656" w:rsidRDefault="003A6656" w:rsidP="003A6656">
            <w:pPr>
              <w:contextualSpacing/>
              <w:jc w:val="center"/>
              <w:rPr>
                <w:rFonts w:ascii="Times New Roman" w:eastAsiaTheme="minorEastAsia" w:hAnsi="Times New Roman" w:cs="Times New Roman"/>
                <w:sz w:val="24"/>
                <w:szCs w:val="24"/>
                <w:lang w:eastAsia="ru-RU"/>
              </w:rPr>
            </w:pPr>
            <w:proofErr w:type="gramStart"/>
            <w:r w:rsidRPr="003A6656">
              <w:rPr>
                <w:rFonts w:ascii="Times New Roman" w:eastAsiaTheme="minorEastAsia" w:hAnsi="Times New Roman" w:cs="Times New Roman"/>
                <w:sz w:val="24"/>
                <w:szCs w:val="24"/>
                <w:lang w:eastAsia="ru-RU"/>
              </w:rPr>
              <w:t>в</w:t>
            </w:r>
            <w:proofErr w:type="gramEnd"/>
            <w:r w:rsidRPr="003A6656">
              <w:rPr>
                <w:rFonts w:ascii="Times New Roman" w:eastAsiaTheme="minorEastAsia" w:hAnsi="Times New Roman" w:cs="Times New Roman"/>
                <w:sz w:val="24"/>
                <w:szCs w:val="24"/>
                <w:lang w:eastAsia="ru-RU"/>
              </w:rPr>
              <w:t xml:space="preserve"> личном </w:t>
            </w:r>
          </w:p>
          <w:p w:rsidR="003A6656" w:rsidRPr="003A6656" w:rsidRDefault="003A6656" w:rsidP="003A6656">
            <w:pPr>
              <w:jc w:val="center"/>
              <w:rPr>
                <w:rFonts w:ascii="Times New Roman" w:hAnsi="Times New Roman" w:cs="Times New Roman"/>
                <w:sz w:val="24"/>
                <w:szCs w:val="24"/>
              </w:rPr>
            </w:pPr>
            <w:proofErr w:type="gramStart"/>
            <w:r w:rsidRPr="003A6656">
              <w:rPr>
                <w:rFonts w:ascii="Times New Roman" w:hAnsi="Times New Roman" w:cs="Times New Roman"/>
                <w:sz w:val="24"/>
                <w:szCs w:val="24"/>
              </w:rPr>
              <w:t>первенстве</w:t>
            </w:r>
            <w:proofErr w:type="gramEnd"/>
          </w:p>
        </w:tc>
      </w:tr>
      <w:tr w:rsidR="003A6656" w:rsidRPr="003A6656" w:rsidTr="006171D9">
        <w:trPr>
          <w:trHeight w:val="200"/>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12 июня 2018</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Турнир по мини-футболу </w:t>
            </w:r>
            <w:r w:rsidRPr="003A6656">
              <w:rPr>
                <w:rFonts w:ascii="Times New Roman" w:hAnsi="Times New Roman" w:cs="Times New Roman"/>
                <w:sz w:val="24"/>
                <w:szCs w:val="24"/>
                <w:shd w:val="clear" w:color="auto" w:fill="FFFFFF"/>
              </w:rPr>
              <w:t>на кубок главы Николаевского муниципального района</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8 </w:t>
            </w:r>
          </w:p>
        </w:tc>
        <w:tc>
          <w:tcPr>
            <w:tcW w:w="2028"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lang w:val="en-US"/>
              </w:rPr>
              <w:t>I</w:t>
            </w:r>
            <w:r w:rsidRPr="003A6656">
              <w:rPr>
                <w:rFonts w:ascii="Times New Roman" w:hAnsi="Times New Roman" w:cs="Times New Roman"/>
                <w:sz w:val="24"/>
                <w:szCs w:val="24"/>
              </w:rPr>
              <w:t xml:space="preserve"> место</w:t>
            </w:r>
          </w:p>
        </w:tc>
      </w:tr>
      <w:tr w:rsidR="003A6656" w:rsidRPr="003A6656" w:rsidTr="006171D9">
        <w:trPr>
          <w:trHeight w:val="200"/>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12 июня 2018</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Легкоатлетический кросс, посвященный Дню России </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19 </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 </w:t>
            </w:r>
          </w:p>
        </w:tc>
      </w:tr>
      <w:tr w:rsidR="003A6656" w:rsidRPr="003A6656" w:rsidTr="006171D9">
        <w:trPr>
          <w:trHeight w:val="774"/>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23 сентября 2018</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Легкоатлетический кросс «Золотая осень» </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17 </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 </w:t>
            </w:r>
          </w:p>
        </w:tc>
      </w:tr>
      <w:tr w:rsidR="003A6656" w:rsidRPr="003A6656" w:rsidTr="006171D9">
        <w:trPr>
          <w:trHeight w:val="212"/>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21 октября 2018 </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Кросс лыжников </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19 </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w:t>
            </w:r>
            <w:r w:rsidRPr="003A6656">
              <w:rPr>
                <w:rFonts w:ascii="Times New Roman" w:eastAsiaTheme="minorEastAsia" w:hAnsi="Times New Roman" w:cs="Times New Roman"/>
                <w:color w:val="000000"/>
                <w:sz w:val="24"/>
                <w:szCs w:val="24"/>
                <w:shd w:val="clear" w:color="auto" w:fill="FFFFFF"/>
                <w:lang w:eastAsia="ru-RU"/>
              </w:rPr>
              <w:t xml:space="preserve"> </w:t>
            </w:r>
          </w:p>
        </w:tc>
      </w:tr>
      <w:tr w:rsidR="003A6656" w:rsidRPr="003A6656" w:rsidTr="006171D9">
        <w:trPr>
          <w:trHeight w:val="338"/>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28-29 октября 2018 </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Межрайонный праздник спортивного туризма «Вел Амур – 2018»</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5 </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 4</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w:t>
            </w:r>
            <w:r w:rsidRPr="003A6656">
              <w:rPr>
                <w:rFonts w:ascii="Times New Roman" w:eastAsiaTheme="minorEastAsia" w:hAnsi="Times New Roman" w:cs="Times New Roman"/>
                <w:color w:val="000000"/>
                <w:sz w:val="24"/>
                <w:szCs w:val="24"/>
                <w:shd w:val="clear" w:color="auto" w:fill="FFFFFF"/>
                <w:lang w:eastAsia="ru-RU"/>
              </w:rPr>
              <w:t xml:space="preserve"> </w:t>
            </w:r>
          </w:p>
        </w:tc>
      </w:tr>
      <w:tr w:rsidR="003A6656" w:rsidRPr="003A6656" w:rsidTr="006171D9">
        <w:trPr>
          <w:trHeight w:val="252"/>
        </w:trPr>
        <w:tc>
          <w:tcPr>
            <w:tcW w:w="184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09 декабря 2018</w:t>
            </w:r>
          </w:p>
        </w:tc>
        <w:tc>
          <w:tcPr>
            <w:tcW w:w="340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Лыжные гонки, посвященные открытию лыжного сезона </w:t>
            </w:r>
          </w:p>
        </w:tc>
        <w:tc>
          <w:tcPr>
            <w:tcW w:w="212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color w:val="000000"/>
                <w:sz w:val="24"/>
                <w:szCs w:val="24"/>
                <w:shd w:val="clear" w:color="auto" w:fill="FFFFFF"/>
              </w:rPr>
              <w:t xml:space="preserve">7 </w:t>
            </w:r>
          </w:p>
        </w:tc>
        <w:tc>
          <w:tcPr>
            <w:tcW w:w="2028" w:type="dxa"/>
          </w:tcPr>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w:t>
            </w:r>
            <w:r w:rsidRPr="003A6656">
              <w:rPr>
                <w:rFonts w:ascii="Times New Roman" w:eastAsiaTheme="minorEastAsia" w:hAnsi="Times New Roman" w:cs="Times New Roman"/>
                <w:sz w:val="24"/>
                <w:szCs w:val="24"/>
                <w:lang w:eastAsia="ru-RU"/>
              </w:rPr>
              <w:t xml:space="preserve"> место </w:t>
            </w:r>
          </w:p>
          <w:p w:rsidR="003A6656" w:rsidRPr="003A6656" w:rsidRDefault="003A6656" w:rsidP="003A6656">
            <w:pPr>
              <w:spacing w:after="200"/>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w:t>
            </w:r>
            <w:r w:rsidRPr="003A6656">
              <w:rPr>
                <w:rFonts w:ascii="Times New Roman" w:eastAsiaTheme="minorEastAsia" w:hAnsi="Times New Roman" w:cs="Times New Roman"/>
                <w:sz w:val="24"/>
                <w:szCs w:val="24"/>
                <w:lang w:eastAsia="ru-RU"/>
              </w:rPr>
              <w:t xml:space="preserve"> место – 2</w:t>
            </w:r>
          </w:p>
          <w:p w:rsidR="003A6656" w:rsidRPr="003A6656" w:rsidRDefault="003A6656" w:rsidP="003A6656">
            <w:pPr>
              <w:contextualSpacing/>
              <w:jc w:val="center"/>
              <w:rPr>
                <w:rFonts w:ascii="Times New Roman" w:eastAsiaTheme="minorEastAsia" w:hAnsi="Times New Roman" w:cs="Times New Roman"/>
                <w:sz w:val="24"/>
                <w:szCs w:val="24"/>
                <w:lang w:eastAsia="ru-RU"/>
              </w:rPr>
            </w:pPr>
            <w:r w:rsidRPr="003A6656">
              <w:rPr>
                <w:rFonts w:ascii="Times New Roman" w:eastAsiaTheme="minorEastAsia" w:hAnsi="Times New Roman" w:cs="Times New Roman"/>
                <w:sz w:val="24"/>
                <w:szCs w:val="24"/>
                <w:lang w:val="en-US" w:eastAsia="ru-RU"/>
              </w:rPr>
              <w:t>III</w:t>
            </w:r>
            <w:r w:rsidRPr="003A6656">
              <w:rPr>
                <w:rFonts w:ascii="Times New Roman" w:eastAsiaTheme="minorEastAsia" w:hAnsi="Times New Roman" w:cs="Times New Roman"/>
                <w:sz w:val="24"/>
                <w:szCs w:val="24"/>
                <w:lang w:eastAsia="ru-RU"/>
              </w:rPr>
              <w:t xml:space="preserve"> место</w:t>
            </w:r>
            <w:r w:rsidRPr="003A6656">
              <w:rPr>
                <w:rFonts w:ascii="Times New Roman" w:eastAsiaTheme="minorEastAsia" w:hAnsi="Times New Roman" w:cs="Times New Roman"/>
                <w:color w:val="000000"/>
                <w:sz w:val="24"/>
                <w:szCs w:val="24"/>
                <w:shd w:val="clear" w:color="auto" w:fill="FFFFFF"/>
                <w:lang w:eastAsia="ru-RU"/>
              </w:rPr>
              <w:t xml:space="preserve"> </w:t>
            </w:r>
          </w:p>
        </w:tc>
      </w:tr>
    </w:tbl>
    <w:p w:rsidR="003A6656" w:rsidRPr="003A6656" w:rsidRDefault="003A6656" w:rsidP="003A6656">
      <w:pPr>
        <w:spacing w:after="0" w:line="360" w:lineRule="auto"/>
        <w:ind w:firstLine="708"/>
        <w:contextualSpacing/>
        <w:jc w:val="both"/>
        <w:rPr>
          <w:rFonts w:ascii="Times New Roman" w:eastAsiaTheme="minorEastAsia" w:hAnsi="Times New Roman"/>
          <w:sz w:val="28"/>
          <w:szCs w:val="28"/>
          <w:lang w:eastAsia="ru-RU"/>
        </w:rPr>
      </w:pPr>
    </w:p>
    <w:p w:rsidR="003A6656" w:rsidRPr="003A6656" w:rsidRDefault="003A6656" w:rsidP="003A6656">
      <w:pPr>
        <w:spacing w:after="0" w:line="360" w:lineRule="auto"/>
        <w:ind w:firstLine="708"/>
        <w:contextualSpacing/>
        <w:jc w:val="both"/>
        <w:rPr>
          <w:rFonts w:ascii="Times New Roman" w:eastAsiaTheme="minorEastAsia" w:hAnsi="Times New Roman" w:cs="Times New Roman"/>
          <w:sz w:val="28"/>
          <w:szCs w:val="28"/>
          <w:lang w:eastAsia="ru-RU"/>
        </w:rPr>
      </w:pPr>
      <w:r w:rsidRPr="003A6656">
        <w:rPr>
          <w:rFonts w:ascii="Times New Roman" w:eastAsiaTheme="minorEastAsia" w:hAnsi="Times New Roman"/>
          <w:sz w:val="28"/>
          <w:szCs w:val="28"/>
          <w:lang w:eastAsia="ru-RU"/>
        </w:rPr>
        <w:lastRenderedPageBreak/>
        <w:t xml:space="preserve">В отчетном периоде спортсмены техникума выступили в </w:t>
      </w:r>
      <w:r w:rsidRPr="003A6656">
        <w:rPr>
          <w:rFonts w:ascii="Times New Roman" w:eastAsiaTheme="minorEastAsia" w:hAnsi="Times New Roman" w:cs="Times New Roman"/>
          <w:sz w:val="28"/>
          <w:szCs w:val="28"/>
          <w:lang w:eastAsia="ru-RU"/>
        </w:rPr>
        <w:t>11 видах соревнований городского и краевого уровня, общее количество участников спортивных соревнований - 214 человек. Из общего количества соревнований 33 раза обучающиеся техникума становились победителями, 94 раза – призерами. Вместе с тем снизилось количество участников краевых спортивных мероприятий, что связано с проблемами финансирования.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6"/>
          <w:lang w:eastAsia="ru-RU"/>
        </w:rPr>
      </w:pPr>
      <w:r w:rsidRPr="003A6656">
        <w:rPr>
          <w:rFonts w:ascii="Times New Roman" w:hAnsi="Times New Roman" w:cs="Times New Roman"/>
          <w:sz w:val="28"/>
          <w:szCs w:val="28"/>
        </w:rPr>
        <w:t>Потребности развития современного российского общества выдвигают перед учреждениями профессионального образования требования подготовки высококвалифицированных специалистов, инициативных, предприимчивых, способных к управлению на различных уровнях. В значительной степени решению этой задачи способствует деятельность студенческого самоуправления. В Студенческий совет техникума входят 63 представителя учебных групп (в прошлом году – 76), в студенческих активах общежитий задействовано 19 человек (в прошлом году - 16), действуют активы учебных групп. Система студенческого самоуправления обеспечивает реализацию прав обучающихся на участие в управлении образовательным учреждением, способствует решению важных вопросов жизнедеятельности студенческой молодежи, развитию ее социальной активности, поддержке и реализации социальных инициатив.</w:t>
      </w:r>
      <w:r w:rsidRPr="003A6656">
        <w:rPr>
          <w:rFonts w:ascii="Times New Roman" w:eastAsia="Times New Roman" w:hAnsi="Times New Roman" w:cs="Times New Roman"/>
          <w:sz w:val="28"/>
          <w:szCs w:val="26"/>
          <w:lang w:eastAsia="ru-RU"/>
        </w:rPr>
        <w:t xml:space="preserve"> Члены Студенческого совета реализуют несколько направлений деятельности: оказывают помощь в подготовке и проведении культурно-массовых мероприятий, ведут волонтерскую деятельность, организуют работу по профилактике пропусков учебных занятий.</w:t>
      </w:r>
    </w:p>
    <w:p w:rsidR="003A6656" w:rsidRPr="003A6656" w:rsidRDefault="003A6656" w:rsidP="003A6656">
      <w:pPr>
        <w:spacing w:after="0" w:line="360" w:lineRule="auto"/>
        <w:ind w:firstLine="708"/>
        <w:jc w:val="both"/>
        <w:rPr>
          <w:rFonts w:ascii="Times New Roman" w:hAnsi="Times New Roman" w:cs="Times New Roman"/>
          <w:sz w:val="28"/>
          <w:szCs w:val="28"/>
        </w:rPr>
      </w:pPr>
      <w:r w:rsidRPr="003A6656">
        <w:rPr>
          <w:rFonts w:ascii="Times New Roman" w:hAnsi="Times New Roman" w:cs="Times New Roman"/>
          <w:sz w:val="28"/>
          <w:szCs w:val="28"/>
        </w:rPr>
        <w:t>В общежитиях система самоуправления охватывает пять основных направлений деятельности: творческая организация досуга, спортивно-оздоровительная, организационно-координационная, информационно-аналитическая, бытовая деятельность.</w:t>
      </w:r>
    </w:p>
    <w:p w:rsidR="003A6656" w:rsidRPr="003A6656" w:rsidRDefault="003A6656" w:rsidP="003A6656">
      <w:pPr>
        <w:spacing w:after="0" w:line="360" w:lineRule="auto"/>
        <w:ind w:firstLine="709"/>
        <w:jc w:val="both"/>
        <w:rPr>
          <w:rFonts w:ascii="Times New Roman" w:eastAsia="Calibri" w:hAnsi="Times New Roman" w:cs="Times New Roman"/>
          <w:color w:val="FF0000"/>
          <w:sz w:val="28"/>
        </w:rPr>
      </w:pPr>
      <w:r w:rsidRPr="003A6656">
        <w:rPr>
          <w:rFonts w:ascii="Times New Roman" w:eastAsia="Calibri" w:hAnsi="Times New Roman" w:cs="Times New Roman"/>
          <w:sz w:val="28"/>
        </w:rPr>
        <w:t xml:space="preserve">Качество работы органов студенческого самоуправления осталось на прежнем уровне. Обучающиеся слабо проявляют инициативу в организационных вопросах, не развивается самоуправление в учебных группах. В связи с этим необходимо рассмотреть возможность организации </w:t>
      </w:r>
      <w:r w:rsidRPr="003A6656">
        <w:rPr>
          <w:rFonts w:ascii="Times New Roman" w:eastAsia="Calibri" w:hAnsi="Times New Roman" w:cs="Times New Roman"/>
          <w:sz w:val="28"/>
        </w:rPr>
        <w:lastRenderedPageBreak/>
        <w:t>образовательного курса по самоуправлению с кураторами учебных групп и мастерами производственного обучения, по развитию лидерских качеств - с членами студенческого самоуправления</w:t>
      </w:r>
      <w:r w:rsidRPr="003A6656">
        <w:rPr>
          <w:rFonts w:ascii="Times New Roman" w:eastAsia="Calibri" w:hAnsi="Times New Roman" w:cs="Times New Roman"/>
          <w:color w:val="FF0000"/>
          <w:sz w:val="28"/>
        </w:rPr>
        <w:t>.</w:t>
      </w:r>
    </w:p>
    <w:p w:rsidR="003A6656" w:rsidRPr="003A6656" w:rsidRDefault="003A6656" w:rsidP="003A6656">
      <w:pPr>
        <w:spacing w:after="0" w:line="360" w:lineRule="auto"/>
        <w:ind w:firstLine="709"/>
        <w:jc w:val="both"/>
        <w:rPr>
          <w:rFonts w:ascii="Times New Roman" w:eastAsia="Calibri" w:hAnsi="Times New Roman" w:cs="Times New Roman"/>
          <w:color w:val="FF0000"/>
          <w:sz w:val="28"/>
        </w:rPr>
      </w:pPr>
    </w:p>
    <w:p w:rsidR="003A6656" w:rsidRPr="003A6656" w:rsidRDefault="003A6656" w:rsidP="003A6656">
      <w:pPr>
        <w:spacing w:after="0" w:line="360" w:lineRule="auto"/>
        <w:ind w:firstLine="709"/>
        <w:jc w:val="both"/>
        <w:rPr>
          <w:rFonts w:ascii="Times New Roman" w:eastAsia="Calibri" w:hAnsi="Times New Roman" w:cs="Times New Roman"/>
          <w:sz w:val="28"/>
        </w:rPr>
      </w:pPr>
      <w:r w:rsidRPr="003A6656">
        <w:rPr>
          <w:rFonts w:ascii="Times New Roman" w:eastAsia="Calibri" w:hAnsi="Times New Roman" w:cs="Times New Roman"/>
          <w:sz w:val="28"/>
        </w:rPr>
        <w:t>3.2.3 Создание социальных условий для развития личности обучающихся, их успешного обучения и профессионального развития</w:t>
      </w:r>
    </w:p>
    <w:p w:rsidR="003A6656" w:rsidRPr="003A6656" w:rsidRDefault="003A6656" w:rsidP="003A6656">
      <w:pPr>
        <w:spacing w:after="0" w:line="360" w:lineRule="auto"/>
        <w:ind w:firstLine="709"/>
        <w:jc w:val="both"/>
        <w:rPr>
          <w:rFonts w:ascii="Times New Roman" w:eastAsia="Calibri" w:hAnsi="Times New Roman" w:cs="Times New Roman"/>
          <w:color w:val="FF0000"/>
          <w:sz w:val="28"/>
          <w:szCs w:val="28"/>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В техникуме сложилась определенная система работы по профилактике правонарушений, наркомании, </w:t>
      </w:r>
      <w:proofErr w:type="spellStart"/>
      <w:r w:rsidRPr="003A6656">
        <w:rPr>
          <w:rFonts w:ascii="Times New Roman" w:eastAsia="Times New Roman" w:hAnsi="Times New Roman" w:cs="Times New Roman"/>
          <w:sz w:val="28"/>
          <w:szCs w:val="28"/>
          <w:lang w:eastAsia="ru-RU"/>
        </w:rPr>
        <w:t>табакокурения</w:t>
      </w:r>
      <w:proofErr w:type="spellEnd"/>
      <w:r w:rsidRPr="003A6656">
        <w:rPr>
          <w:rFonts w:ascii="Times New Roman" w:eastAsia="Times New Roman" w:hAnsi="Times New Roman" w:cs="Times New Roman"/>
          <w:sz w:val="28"/>
          <w:szCs w:val="28"/>
          <w:lang w:eastAsia="ru-RU"/>
        </w:rPr>
        <w:t xml:space="preserve">, ВИЧ–инфекции. В ходе профилактической работы решается ряд задач: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формирование позитивного отношения к окружающему миру, к обществу и самому себе;</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формирование у студентов толерантности, собственной системы ценностей, навыков ответственного поведения;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формирование сознательного отказа от ПАВ в ситуации давления;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привлечение к работе специалистов сферы профилактики;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активизация работы по профилактике правонарушений и преступлений, проявлений экстремизма и терроризма;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реализация современных форм и методов работы, направленной на </w:t>
      </w:r>
      <w:r w:rsidRPr="003A6656">
        <w:rPr>
          <w:rFonts w:ascii="Times New Roman" w:hAnsi="Times New Roman" w:cs="Times New Roman"/>
          <w:sz w:val="28"/>
          <w:szCs w:val="28"/>
        </w:rPr>
        <w:t>повышение мотивации к физическому совершенствованию и поддержанию здорового образа жизни</w:t>
      </w:r>
      <w:r w:rsidRPr="003A6656">
        <w:rPr>
          <w:rFonts w:ascii="Times New Roman" w:eastAsia="Times New Roman" w:hAnsi="Times New Roman" w:cs="Times New Roman"/>
          <w:sz w:val="28"/>
          <w:szCs w:val="28"/>
          <w:lang w:eastAsia="ru-RU"/>
        </w:rPr>
        <w:t>.</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В ходе реализации задач по профилактике социально-негативных явлений в молодежной среде проходит ряд мероприятий: диагностическая работа, социально-психологическое тестирование, направленное на раннее выявление немедицинского потребления наркотических средств и психотропных веществ, диагностика суицидального поведения подростков, коррекционно-профилактическая работа с несовершеннолетними обучающимися «группы риска», информационно-разъяснительная работа. </w:t>
      </w:r>
      <w:r w:rsidRPr="003A6656">
        <w:rPr>
          <w:rFonts w:ascii="Times New Roman" w:hAnsi="Times New Roman" w:cs="Times New Roman"/>
          <w:color w:val="000000"/>
          <w:sz w:val="28"/>
          <w:szCs w:val="28"/>
        </w:rPr>
        <w:t xml:space="preserve">Для обучающихся проводятся лекции об уголовной и административной ответственности несовершеннолетних, осуществляется распространение </w:t>
      </w:r>
      <w:r w:rsidRPr="003A6656">
        <w:rPr>
          <w:rFonts w:ascii="Times New Roman" w:hAnsi="Times New Roman" w:cs="Times New Roman"/>
          <w:color w:val="000000"/>
          <w:sz w:val="28"/>
          <w:szCs w:val="28"/>
        </w:rPr>
        <w:lastRenderedPageBreak/>
        <w:t xml:space="preserve">информационно-агитационного материала для обучающихся по пропаганде здорового образа жизни, проводится просмотр и коллективное обсуждение тематических видеофильмов, </w:t>
      </w:r>
      <w:r w:rsidRPr="003A6656">
        <w:rPr>
          <w:rFonts w:ascii="Times New Roman" w:hAnsi="Times New Roman" w:cs="Times New Roman"/>
          <w:sz w:val="28"/>
          <w:szCs w:val="28"/>
        </w:rPr>
        <w:t xml:space="preserve">встречи с работниками правоохранительных </w:t>
      </w:r>
      <w:r w:rsidR="005F4F86" w:rsidRPr="003A6656">
        <w:rPr>
          <w:noProof/>
          <w:sz w:val="28"/>
          <w:szCs w:val="28"/>
          <w:lang w:eastAsia="ru-RU"/>
        </w:rPr>
        <w:drawing>
          <wp:anchor distT="0" distB="0" distL="114300" distR="114300" simplePos="0" relativeHeight="251670528" behindDoc="0" locked="0" layoutInCell="1" allowOverlap="1" wp14:anchorId="20BED9E8" wp14:editId="54BA6808">
            <wp:simplePos x="0" y="0"/>
            <wp:positionH relativeFrom="margin">
              <wp:posOffset>3371850</wp:posOffset>
            </wp:positionH>
            <wp:positionV relativeFrom="margin">
              <wp:posOffset>1234440</wp:posOffset>
            </wp:positionV>
            <wp:extent cx="2559685" cy="1920875"/>
            <wp:effectExtent l="0" t="0" r="0" b="3175"/>
            <wp:wrapSquare wrapText="bothSides"/>
            <wp:docPr id="35" name="Рисунок 7" descr="C:\Documents and Settings\MalikAN\Рабочий стол\за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likAN\Рабочий стол\закон.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9685" cy="1920875"/>
                    </a:xfrm>
                    <a:prstGeom prst="rect">
                      <a:avLst/>
                    </a:prstGeom>
                    <a:noFill/>
                    <a:ln w="9525">
                      <a:noFill/>
                      <a:miter lim="800000"/>
                      <a:headEnd/>
                      <a:tailEnd/>
                    </a:ln>
                  </pic:spPr>
                </pic:pic>
              </a:graphicData>
            </a:graphic>
          </wp:anchor>
        </w:drawing>
      </w:r>
      <w:r w:rsidRPr="003A6656">
        <w:rPr>
          <w:rFonts w:ascii="Times New Roman" w:hAnsi="Times New Roman" w:cs="Times New Roman"/>
          <w:sz w:val="28"/>
          <w:szCs w:val="28"/>
        </w:rPr>
        <w:t>органов и прокуратуры</w:t>
      </w:r>
      <w:r w:rsidRPr="003A6656">
        <w:rPr>
          <w:rFonts w:ascii="Times New Roman" w:hAnsi="Times New Roman" w:cs="Times New Roman"/>
          <w:color w:val="000000"/>
          <w:sz w:val="28"/>
          <w:szCs w:val="28"/>
        </w:rPr>
        <w:t>, другие мероприятия.</w:t>
      </w:r>
    </w:p>
    <w:p w:rsidR="003A6656" w:rsidRPr="003A6656" w:rsidRDefault="003A6656" w:rsidP="003A6656">
      <w:pPr>
        <w:spacing w:after="0" w:line="360" w:lineRule="auto"/>
        <w:jc w:val="both"/>
        <w:rPr>
          <w:rFonts w:ascii="Times New Roman" w:hAnsi="Times New Roman" w:cs="Times New Roman"/>
          <w:color w:val="000000"/>
          <w:sz w:val="28"/>
          <w:szCs w:val="28"/>
        </w:rPr>
      </w:pPr>
      <w:r w:rsidRPr="003A6656">
        <w:rPr>
          <w:noProof/>
          <w:sz w:val="28"/>
          <w:szCs w:val="28"/>
          <w:lang w:eastAsia="ru-RU"/>
        </w:rPr>
        <w:drawing>
          <wp:inline distT="0" distB="0" distL="0" distR="0" wp14:anchorId="401D6456" wp14:editId="429F1A5F">
            <wp:extent cx="2607133" cy="1918605"/>
            <wp:effectExtent l="19050" t="0" r="2717" b="0"/>
            <wp:docPr id="36" name="Рисунок 6" descr="C:\Documents and Settings\MalikAN\Рабочий стол\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likAN\Рабочий стол\проф.jpg"/>
                    <pic:cNvPicPr>
                      <a:picLocks noChangeAspect="1" noChangeArrowheads="1"/>
                    </pic:cNvPicPr>
                  </pic:nvPicPr>
                  <pic:blipFill>
                    <a:blip r:embed="rId45" cstate="print"/>
                    <a:srcRect/>
                    <a:stretch>
                      <a:fillRect/>
                    </a:stretch>
                  </pic:blipFill>
                  <pic:spPr bwMode="auto">
                    <a:xfrm>
                      <a:off x="0" y="0"/>
                      <a:ext cx="2613054" cy="1922962"/>
                    </a:xfrm>
                    <a:prstGeom prst="rect">
                      <a:avLst/>
                    </a:prstGeom>
                    <a:noFill/>
                    <a:ln w="9525">
                      <a:noFill/>
                      <a:miter lim="800000"/>
                      <a:headEnd/>
                      <a:tailEnd/>
                    </a:ln>
                  </pic:spPr>
                </pic:pic>
              </a:graphicData>
            </a:graphic>
          </wp:inline>
        </w:drawing>
      </w:r>
    </w:p>
    <w:p w:rsidR="0001788B" w:rsidRPr="003A6656" w:rsidRDefault="0001788B" w:rsidP="0001788B">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color w:val="000000"/>
          <w:sz w:val="28"/>
          <w:szCs w:val="28"/>
          <w:lang w:eastAsia="ru-RU"/>
        </w:rPr>
        <w:t xml:space="preserve">Налажено сотрудничество администрации техникума с инспекторами ОПДН и ОУУП по Николаевскому району. </w:t>
      </w:r>
      <w:r w:rsidRPr="003A6656">
        <w:rPr>
          <w:rFonts w:ascii="Times New Roman" w:eastAsia="Times New Roman" w:hAnsi="Times New Roman" w:cs="Times New Roman"/>
          <w:sz w:val="28"/>
          <w:szCs w:val="28"/>
          <w:lang w:eastAsia="ru-RU"/>
        </w:rPr>
        <w:t xml:space="preserve">К проведению мероприятий по профилактике преступлений привлекаются специалисты здравоохранения, сотрудники службы «Доверие», члены антинаркотической комиссии Николаевского муниципального района. </w:t>
      </w:r>
    </w:p>
    <w:p w:rsidR="0001788B" w:rsidRPr="003A6656" w:rsidRDefault="0001788B" w:rsidP="0001788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3A6656">
        <w:rPr>
          <w:rFonts w:ascii="Times New Roman" w:eastAsia="Times New Roman" w:hAnsi="Times New Roman" w:cs="Times New Roman"/>
          <w:color w:val="000000"/>
          <w:sz w:val="28"/>
          <w:szCs w:val="28"/>
          <w:lang w:eastAsia="ru-RU"/>
        </w:rPr>
        <w:t>В течение года целенаправленно ведется работа по вовлечению во внеурочную деятельность несовершеннолетних «группы риска». Из 6 несовершеннолетних, состоящих на учете в ОПДН, все 6 человек занимаются в спортивных секциях, являются волонтерами в техникуме и членами творческих объединений МБУ «Районный дом молодежи».</w:t>
      </w:r>
    </w:p>
    <w:p w:rsidR="0001788B" w:rsidRPr="003A6656" w:rsidRDefault="0001788B" w:rsidP="0001788B">
      <w:pPr>
        <w:spacing w:after="0" w:line="360" w:lineRule="auto"/>
        <w:ind w:right="-1" w:firstLine="708"/>
        <w:jc w:val="both"/>
        <w:rPr>
          <w:rFonts w:ascii="Times New Roman" w:hAnsi="Times New Roman" w:cs="Times New Roman"/>
          <w:sz w:val="28"/>
          <w:szCs w:val="28"/>
        </w:rPr>
      </w:pPr>
      <w:r w:rsidRPr="003A6656">
        <w:rPr>
          <w:rFonts w:ascii="Times New Roman" w:hAnsi="Times New Roman" w:cs="Times New Roman"/>
          <w:sz w:val="28"/>
          <w:szCs w:val="28"/>
        </w:rPr>
        <w:t xml:space="preserve">Организована работа Совета профилактики правонарушений и преступлений обучающихся. На заседания Совета профилактики приглашаются родители (законные представители) несовершеннолетних обучающихся, работники общежитий, сотрудники полиции, по вопросам </w:t>
      </w:r>
      <w:proofErr w:type="spellStart"/>
      <w:r w:rsidRPr="003A6656">
        <w:rPr>
          <w:rFonts w:ascii="Times New Roman" w:hAnsi="Times New Roman" w:cs="Times New Roman"/>
          <w:sz w:val="28"/>
          <w:szCs w:val="28"/>
        </w:rPr>
        <w:t>постинтернатного</w:t>
      </w:r>
      <w:proofErr w:type="spellEnd"/>
      <w:r w:rsidRPr="003A6656">
        <w:rPr>
          <w:rFonts w:ascii="Times New Roman" w:hAnsi="Times New Roman" w:cs="Times New Roman"/>
          <w:sz w:val="28"/>
          <w:szCs w:val="28"/>
        </w:rPr>
        <w:t xml:space="preserve"> сопровождения детей-сирот и детей, оставшихся без попечения родителей, – представители </w:t>
      </w:r>
      <w:r w:rsidRPr="003A6656">
        <w:rPr>
          <w:rFonts w:ascii="Times New Roman" w:eastAsia="Times New Roman" w:hAnsi="Times New Roman"/>
          <w:sz w:val="28"/>
          <w:szCs w:val="26"/>
          <w:lang w:eastAsia="ru-RU"/>
        </w:rPr>
        <w:t xml:space="preserve">КГКУ «Детский дом № 24» и </w:t>
      </w:r>
      <w:r w:rsidRPr="003A6656">
        <w:rPr>
          <w:rFonts w:ascii="Times New Roman" w:hAnsi="Times New Roman" w:cs="Times New Roman"/>
          <w:sz w:val="28"/>
          <w:szCs w:val="28"/>
        </w:rPr>
        <w:t>отдела опеки и попечительства.</w:t>
      </w:r>
    </w:p>
    <w:p w:rsidR="0001788B" w:rsidRPr="003A6656" w:rsidRDefault="0001788B" w:rsidP="0001788B">
      <w:pPr>
        <w:spacing w:line="360" w:lineRule="auto"/>
        <w:ind w:firstLine="675"/>
        <w:jc w:val="both"/>
        <w:rPr>
          <w:rFonts w:ascii="Times New Roman" w:hAnsi="Times New Roman" w:cs="Times New Roman"/>
          <w:sz w:val="28"/>
          <w:szCs w:val="28"/>
        </w:rPr>
      </w:pPr>
      <w:r w:rsidRPr="003A6656">
        <w:rPr>
          <w:rFonts w:ascii="Times New Roman" w:hAnsi="Times New Roman" w:cs="Times New Roman"/>
          <w:sz w:val="28"/>
          <w:szCs w:val="28"/>
        </w:rPr>
        <w:t xml:space="preserve">Эффективность воспитательной работы по профилактике правонарушений и преступлений среди обучающихся техникума </w:t>
      </w:r>
      <w:r w:rsidRPr="003A6656">
        <w:rPr>
          <w:rFonts w:ascii="Times New Roman" w:hAnsi="Times New Roman" w:cs="Times New Roman"/>
          <w:sz w:val="28"/>
          <w:szCs w:val="28"/>
        </w:rPr>
        <w:lastRenderedPageBreak/>
        <w:t xml:space="preserve">демонстрирует положительная динамика количества обучающихся, состоящих на профилактических учетах. Количество состоящих на внутреннем учете сократилось с </w:t>
      </w:r>
      <w:r>
        <w:rPr>
          <w:rFonts w:ascii="Times New Roman" w:hAnsi="Times New Roman" w:cs="Times New Roman"/>
          <w:sz w:val="28"/>
          <w:szCs w:val="28"/>
        </w:rPr>
        <w:t>61</w:t>
      </w:r>
      <w:r w:rsidRPr="003A6656">
        <w:rPr>
          <w:rFonts w:ascii="Times New Roman" w:hAnsi="Times New Roman" w:cs="Times New Roman"/>
          <w:sz w:val="28"/>
          <w:szCs w:val="28"/>
        </w:rPr>
        <w:t xml:space="preserve"> до </w:t>
      </w:r>
      <w:r>
        <w:rPr>
          <w:rFonts w:ascii="Times New Roman" w:hAnsi="Times New Roman" w:cs="Times New Roman"/>
          <w:sz w:val="28"/>
          <w:szCs w:val="28"/>
        </w:rPr>
        <w:t>24</w:t>
      </w:r>
      <w:r w:rsidRPr="003A6656">
        <w:rPr>
          <w:rFonts w:ascii="Times New Roman" w:hAnsi="Times New Roman" w:cs="Times New Roman"/>
          <w:sz w:val="28"/>
          <w:szCs w:val="28"/>
        </w:rPr>
        <w:t xml:space="preserve"> чел., на учете в ОПДН - с 12 до 6 чел. Сведения о количестве обучающихся, состоящих на учете, представлены на рисунке 2</w:t>
      </w:r>
      <w:r w:rsidR="00523AAD">
        <w:rPr>
          <w:rFonts w:ascii="Times New Roman" w:hAnsi="Times New Roman" w:cs="Times New Roman"/>
          <w:sz w:val="28"/>
          <w:szCs w:val="28"/>
        </w:rPr>
        <w:t>4</w:t>
      </w:r>
      <w:r w:rsidRPr="003A6656">
        <w:rPr>
          <w:rFonts w:ascii="Times New Roman" w:hAnsi="Times New Roman" w:cs="Times New Roman"/>
          <w:sz w:val="28"/>
          <w:szCs w:val="28"/>
        </w:rPr>
        <w:t>.</w:t>
      </w:r>
    </w:p>
    <w:p w:rsidR="0001788B" w:rsidRPr="003A6656" w:rsidRDefault="0001788B" w:rsidP="0001788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EA0CDC" wp14:editId="5FFC28F7">
            <wp:extent cx="5819775" cy="3057525"/>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1788B" w:rsidRDefault="0001788B" w:rsidP="0001788B">
      <w:pPr>
        <w:spacing w:after="0" w:line="360" w:lineRule="auto"/>
        <w:jc w:val="center"/>
        <w:rPr>
          <w:rFonts w:ascii="Times New Roman" w:hAnsi="Times New Roman" w:cs="Times New Roman"/>
          <w:sz w:val="28"/>
          <w:szCs w:val="28"/>
        </w:rPr>
      </w:pPr>
    </w:p>
    <w:p w:rsidR="0001788B" w:rsidRDefault="0001788B" w:rsidP="0001788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24</w:t>
      </w:r>
      <w:r w:rsidRPr="003A6656">
        <w:rPr>
          <w:rFonts w:ascii="Times New Roman" w:hAnsi="Times New Roman" w:cs="Times New Roman"/>
          <w:sz w:val="28"/>
          <w:szCs w:val="28"/>
        </w:rPr>
        <w:t xml:space="preserve"> - Сведения о профилактических учетах</w:t>
      </w:r>
    </w:p>
    <w:p w:rsidR="0001788B" w:rsidRDefault="0001788B" w:rsidP="0001788B">
      <w:pPr>
        <w:spacing w:after="0" w:line="360" w:lineRule="auto"/>
        <w:jc w:val="center"/>
        <w:rPr>
          <w:rFonts w:ascii="Times New Roman" w:hAnsi="Times New Roman" w:cs="Times New Roman"/>
          <w:sz w:val="28"/>
          <w:szCs w:val="28"/>
        </w:rPr>
      </w:pPr>
    </w:p>
    <w:p w:rsidR="0001788B" w:rsidRPr="003A6656" w:rsidRDefault="0001788B" w:rsidP="0001788B">
      <w:pPr>
        <w:spacing w:line="360" w:lineRule="auto"/>
        <w:ind w:firstLine="675"/>
        <w:jc w:val="both"/>
        <w:rPr>
          <w:rFonts w:ascii="Times New Roman" w:hAnsi="Times New Roman" w:cs="Times New Roman"/>
          <w:sz w:val="28"/>
          <w:szCs w:val="28"/>
        </w:rPr>
      </w:pPr>
      <w:r w:rsidRPr="003A6656">
        <w:rPr>
          <w:rFonts w:ascii="Times New Roman" w:hAnsi="Times New Roman" w:cs="Times New Roman"/>
          <w:sz w:val="28"/>
          <w:szCs w:val="28"/>
        </w:rPr>
        <w:t>Наблюдается положительная динамика случаев привлечения обучающихся к дисциплинарной ответственности за нарушения устава техникума, правил внутреннего распорядка, правил проживания в общежитиях. Представленный рисунок 2</w:t>
      </w:r>
      <w:r w:rsidR="00523AAD">
        <w:rPr>
          <w:rFonts w:ascii="Times New Roman" w:hAnsi="Times New Roman" w:cs="Times New Roman"/>
          <w:sz w:val="28"/>
          <w:szCs w:val="28"/>
        </w:rPr>
        <w:t>5</w:t>
      </w:r>
      <w:r w:rsidRPr="003A6656">
        <w:rPr>
          <w:rFonts w:ascii="Times New Roman" w:hAnsi="Times New Roman" w:cs="Times New Roman"/>
          <w:sz w:val="28"/>
          <w:szCs w:val="28"/>
        </w:rPr>
        <w:t xml:space="preserve"> наглядно демонстрирует, что</w:t>
      </w:r>
      <w:r w:rsidRPr="003A6656">
        <w:rPr>
          <w:rFonts w:ascii="Times New Roman" w:hAnsi="Times New Roman" w:cs="Times New Roman"/>
          <w:color w:val="FF0000"/>
          <w:sz w:val="28"/>
          <w:szCs w:val="28"/>
        </w:rPr>
        <w:t xml:space="preserve"> </w:t>
      </w:r>
      <w:r w:rsidRPr="003A6656">
        <w:rPr>
          <w:rFonts w:ascii="Times New Roman" w:hAnsi="Times New Roman" w:cs="Times New Roman"/>
          <w:sz w:val="28"/>
          <w:szCs w:val="28"/>
        </w:rPr>
        <w:t xml:space="preserve">количество обучающихся, приглашенных на заседания Совета профилактики, за отчетный период сократилось на отделении подготовки квалифицированных рабочих, служащих с </w:t>
      </w:r>
      <w:r>
        <w:rPr>
          <w:rFonts w:ascii="Times New Roman" w:hAnsi="Times New Roman" w:cs="Times New Roman"/>
          <w:sz w:val="28"/>
          <w:szCs w:val="28"/>
        </w:rPr>
        <w:t>62</w:t>
      </w:r>
      <w:r w:rsidRPr="003A6656">
        <w:rPr>
          <w:rFonts w:ascii="Times New Roman" w:hAnsi="Times New Roman" w:cs="Times New Roman"/>
          <w:sz w:val="28"/>
          <w:szCs w:val="28"/>
        </w:rPr>
        <w:t xml:space="preserve"> до </w:t>
      </w:r>
      <w:r>
        <w:rPr>
          <w:rFonts w:ascii="Times New Roman" w:hAnsi="Times New Roman" w:cs="Times New Roman"/>
          <w:sz w:val="28"/>
          <w:szCs w:val="28"/>
        </w:rPr>
        <w:t>37</w:t>
      </w:r>
      <w:r w:rsidRPr="003A6656">
        <w:rPr>
          <w:rFonts w:ascii="Times New Roman" w:hAnsi="Times New Roman" w:cs="Times New Roman"/>
          <w:sz w:val="28"/>
          <w:szCs w:val="28"/>
        </w:rPr>
        <w:t xml:space="preserve"> человек, на отделении подготовки специалистов среднего звена – с </w:t>
      </w:r>
      <w:r>
        <w:rPr>
          <w:rFonts w:ascii="Times New Roman" w:hAnsi="Times New Roman" w:cs="Times New Roman"/>
          <w:sz w:val="28"/>
          <w:szCs w:val="28"/>
        </w:rPr>
        <w:t>49</w:t>
      </w:r>
      <w:r w:rsidRPr="003A6656">
        <w:rPr>
          <w:rFonts w:ascii="Times New Roman" w:hAnsi="Times New Roman" w:cs="Times New Roman"/>
          <w:sz w:val="28"/>
          <w:szCs w:val="28"/>
        </w:rPr>
        <w:t xml:space="preserve"> до 3</w:t>
      </w:r>
      <w:r>
        <w:rPr>
          <w:rFonts w:ascii="Times New Roman" w:hAnsi="Times New Roman" w:cs="Times New Roman"/>
          <w:sz w:val="28"/>
          <w:szCs w:val="28"/>
        </w:rPr>
        <w:t>4</w:t>
      </w:r>
      <w:r w:rsidRPr="003A6656">
        <w:rPr>
          <w:rFonts w:ascii="Times New Roman" w:hAnsi="Times New Roman" w:cs="Times New Roman"/>
          <w:sz w:val="28"/>
          <w:szCs w:val="28"/>
        </w:rPr>
        <w:t xml:space="preserve"> человек.</w:t>
      </w:r>
    </w:p>
    <w:p w:rsidR="0001788B" w:rsidRPr="003A6656" w:rsidRDefault="0001788B" w:rsidP="0001788B">
      <w:pPr>
        <w:spacing w:after="0" w:line="360" w:lineRule="auto"/>
        <w:ind w:right="-1"/>
        <w:jc w:val="both"/>
        <w:rPr>
          <w:rFonts w:ascii="Times New Roman" w:hAnsi="Times New Roman" w:cs="Times New Roman"/>
          <w:sz w:val="28"/>
          <w:szCs w:val="28"/>
        </w:rPr>
      </w:pPr>
    </w:p>
    <w:p w:rsidR="0001788B" w:rsidRDefault="0001788B" w:rsidP="0001788B">
      <w:pPr>
        <w:spacing w:after="0" w:line="36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BC6BC9" wp14:editId="427FF8FA">
            <wp:extent cx="5486400" cy="32004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788B" w:rsidRDefault="0001788B" w:rsidP="0001788B">
      <w:pPr>
        <w:spacing w:after="0" w:line="360" w:lineRule="auto"/>
        <w:ind w:right="-1"/>
        <w:jc w:val="center"/>
        <w:rPr>
          <w:rFonts w:ascii="Times New Roman" w:hAnsi="Times New Roman" w:cs="Times New Roman"/>
          <w:sz w:val="28"/>
          <w:szCs w:val="28"/>
        </w:rPr>
      </w:pPr>
    </w:p>
    <w:p w:rsidR="0001788B" w:rsidRPr="003A6656" w:rsidRDefault="0001788B" w:rsidP="0001788B">
      <w:pPr>
        <w:spacing w:after="0" w:line="360" w:lineRule="auto"/>
        <w:ind w:right="-1"/>
        <w:jc w:val="center"/>
        <w:rPr>
          <w:rFonts w:ascii="Times New Roman" w:hAnsi="Times New Roman" w:cs="Times New Roman"/>
          <w:sz w:val="28"/>
          <w:szCs w:val="28"/>
        </w:rPr>
      </w:pPr>
      <w:r w:rsidRPr="003A6656">
        <w:rPr>
          <w:rFonts w:ascii="Times New Roman" w:hAnsi="Times New Roman" w:cs="Times New Roman"/>
          <w:sz w:val="28"/>
          <w:szCs w:val="28"/>
        </w:rPr>
        <w:t>Рисунок 2</w:t>
      </w:r>
      <w:r>
        <w:rPr>
          <w:rFonts w:ascii="Times New Roman" w:hAnsi="Times New Roman" w:cs="Times New Roman"/>
          <w:sz w:val="28"/>
          <w:szCs w:val="28"/>
        </w:rPr>
        <w:t>5</w:t>
      </w:r>
      <w:r w:rsidRPr="003A6656">
        <w:rPr>
          <w:rFonts w:ascii="Times New Roman" w:hAnsi="Times New Roman" w:cs="Times New Roman"/>
          <w:sz w:val="28"/>
          <w:szCs w:val="28"/>
        </w:rPr>
        <w:t xml:space="preserve"> - Количество обучающихся, приглашенных на заседания</w:t>
      </w:r>
    </w:p>
    <w:p w:rsidR="0001788B" w:rsidRPr="003A6656" w:rsidRDefault="0001788B" w:rsidP="0001788B">
      <w:pPr>
        <w:spacing w:after="0" w:line="360" w:lineRule="auto"/>
        <w:ind w:right="-1"/>
        <w:jc w:val="center"/>
        <w:rPr>
          <w:rFonts w:ascii="Times New Roman" w:hAnsi="Times New Roman" w:cs="Times New Roman"/>
          <w:sz w:val="28"/>
          <w:szCs w:val="28"/>
        </w:rPr>
      </w:pPr>
      <w:r w:rsidRPr="003A6656">
        <w:rPr>
          <w:rFonts w:ascii="Times New Roman" w:hAnsi="Times New Roman" w:cs="Times New Roman"/>
          <w:sz w:val="28"/>
          <w:szCs w:val="28"/>
        </w:rPr>
        <w:t>Совета профилактик</w:t>
      </w:r>
    </w:p>
    <w:p w:rsidR="0001788B" w:rsidRPr="003A6656" w:rsidRDefault="0001788B" w:rsidP="0001788B">
      <w:pPr>
        <w:spacing w:after="0" w:line="360" w:lineRule="auto"/>
        <w:ind w:right="-1"/>
        <w:jc w:val="center"/>
        <w:rPr>
          <w:rFonts w:ascii="Times New Roman" w:hAnsi="Times New Roman" w:cs="Times New Roman"/>
          <w:sz w:val="28"/>
          <w:szCs w:val="28"/>
        </w:rPr>
      </w:pPr>
    </w:p>
    <w:p w:rsidR="0001788B" w:rsidRPr="003A6656" w:rsidRDefault="0001788B" w:rsidP="0001788B">
      <w:pPr>
        <w:spacing w:after="0" w:line="360" w:lineRule="auto"/>
        <w:ind w:firstLine="708"/>
        <w:jc w:val="both"/>
        <w:rPr>
          <w:rFonts w:ascii="Times New Roman" w:hAnsi="Times New Roman" w:cs="Times New Roman"/>
          <w:sz w:val="28"/>
          <w:szCs w:val="28"/>
        </w:rPr>
      </w:pPr>
      <w:r w:rsidRPr="003A6656">
        <w:rPr>
          <w:rFonts w:ascii="Times New Roman" w:hAnsi="Times New Roman" w:cs="Times New Roman"/>
          <w:sz w:val="28"/>
          <w:szCs w:val="28"/>
        </w:rPr>
        <w:t xml:space="preserve">Важное значение в организации воспитательной системы техникума приобретают задачи оказания правовой и социальной помощи обучающимся. </w:t>
      </w:r>
    </w:p>
    <w:p w:rsidR="0001788B" w:rsidRPr="003A6656" w:rsidRDefault="0001788B" w:rsidP="0001788B">
      <w:pPr>
        <w:spacing w:after="0" w:line="360" w:lineRule="auto"/>
        <w:ind w:firstLine="708"/>
        <w:jc w:val="both"/>
        <w:rPr>
          <w:rFonts w:ascii="Times New Roman" w:hAnsi="Times New Roman" w:cs="Times New Roman"/>
          <w:sz w:val="28"/>
          <w:szCs w:val="28"/>
        </w:rPr>
      </w:pPr>
      <w:r w:rsidRPr="003A6656">
        <w:rPr>
          <w:rFonts w:ascii="Times New Roman" w:hAnsi="Times New Roman" w:cs="Times New Roman"/>
          <w:sz w:val="28"/>
          <w:szCs w:val="28"/>
        </w:rPr>
        <w:t>Их значимость обусловлена социальными характеристиками контингента. Сведения о социальном статусе обучающихся представлен в таблице 22.</w:t>
      </w:r>
    </w:p>
    <w:p w:rsidR="0001788B" w:rsidRPr="003A6656" w:rsidRDefault="0001788B" w:rsidP="0001788B">
      <w:pPr>
        <w:spacing w:after="0" w:line="360" w:lineRule="auto"/>
        <w:ind w:firstLine="708"/>
        <w:jc w:val="both"/>
        <w:rPr>
          <w:rFonts w:ascii="Times New Roman" w:hAnsi="Times New Roman" w:cs="Times New Roman"/>
          <w:sz w:val="28"/>
          <w:szCs w:val="28"/>
        </w:rPr>
      </w:pPr>
    </w:p>
    <w:p w:rsidR="0001788B" w:rsidRPr="003A6656" w:rsidRDefault="0001788B" w:rsidP="0001788B">
      <w:pPr>
        <w:spacing w:after="0" w:line="360" w:lineRule="auto"/>
        <w:ind w:firstLine="709"/>
        <w:rPr>
          <w:rFonts w:ascii="Times New Roman" w:hAnsi="Times New Roman" w:cs="Times New Roman"/>
          <w:sz w:val="28"/>
          <w:szCs w:val="28"/>
        </w:rPr>
      </w:pPr>
      <w:r w:rsidRPr="003A6656">
        <w:rPr>
          <w:rFonts w:ascii="Times New Roman" w:hAnsi="Times New Roman" w:cs="Times New Roman"/>
          <w:sz w:val="28"/>
          <w:szCs w:val="28"/>
        </w:rPr>
        <w:t>Таблица 22 - Социальный паспорт обучающихся техникума</w:t>
      </w:r>
    </w:p>
    <w:tbl>
      <w:tblPr>
        <w:tblStyle w:val="a5"/>
        <w:tblW w:w="9493" w:type="dxa"/>
        <w:tblLayout w:type="fixed"/>
        <w:tblLook w:val="04A0" w:firstRow="1" w:lastRow="0" w:firstColumn="1" w:lastColumn="0" w:noHBand="0" w:noVBand="1"/>
      </w:tblPr>
      <w:tblGrid>
        <w:gridCol w:w="4106"/>
        <w:gridCol w:w="851"/>
        <w:gridCol w:w="852"/>
        <w:gridCol w:w="925"/>
        <w:gridCol w:w="853"/>
        <w:gridCol w:w="1055"/>
        <w:gridCol w:w="851"/>
      </w:tblGrid>
      <w:tr w:rsidR="0001788B" w:rsidRPr="003A6656" w:rsidTr="00B83113">
        <w:tc>
          <w:tcPr>
            <w:tcW w:w="4106"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Социальные категории</w:t>
            </w:r>
          </w:p>
        </w:tc>
        <w:tc>
          <w:tcPr>
            <w:tcW w:w="1703" w:type="dxa"/>
            <w:gridSpan w:val="2"/>
          </w:tcPr>
          <w:p w:rsidR="0001788B" w:rsidRDefault="0001788B" w:rsidP="00B83113">
            <w:pPr>
              <w:jc w:val="center"/>
              <w:rPr>
                <w:rFonts w:ascii="Times New Roman" w:hAnsi="Times New Roman" w:cs="Times New Roman"/>
                <w:sz w:val="24"/>
                <w:szCs w:val="24"/>
              </w:rPr>
            </w:pPr>
            <w:r>
              <w:rPr>
                <w:rFonts w:ascii="Times New Roman" w:hAnsi="Times New Roman" w:cs="Times New Roman"/>
                <w:sz w:val="24"/>
                <w:szCs w:val="24"/>
              </w:rPr>
              <w:t>2016-2017</w:t>
            </w:r>
          </w:p>
          <w:p w:rsidR="0001788B" w:rsidRPr="003A6656" w:rsidRDefault="0001788B" w:rsidP="00B83113">
            <w:pPr>
              <w:jc w:val="center"/>
              <w:rPr>
                <w:rFonts w:ascii="Times New Roman" w:hAnsi="Times New Roman" w:cs="Times New Roman"/>
                <w:sz w:val="24"/>
                <w:szCs w:val="24"/>
              </w:rPr>
            </w:pPr>
            <w:proofErr w:type="gramStart"/>
            <w:r w:rsidRPr="003A6656">
              <w:rPr>
                <w:rFonts w:ascii="Times New Roman" w:hAnsi="Times New Roman" w:cs="Times New Roman"/>
                <w:sz w:val="24"/>
                <w:szCs w:val="24"/>
              </w:rPr>
              <w:t>учебный</w:t>
            </w:r>
            <w:proofErr w:type="gramEnd"/>
            <w:r w:rsidRPr="003A6656">
              <w:rPr>
                <w:rFonts w:ascii="Times New Roman" w:hAnsi="Times New Roman" w:cs="Times New Roman"/>
                <w:sz w:val="24"/>
                <w:szCs w:val="24"/>
              </w:rPr>
              <w:t xml:space="preserve"> год</w:t>
            </w:r>
          </w:p>
        </w:tc>
        <w:tc>
          <w:tcPr>
            <w:tcW w:w="1778" w:type="dxa"/>
            <w:gridSpan w:val="2"/>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2017-2018 учебный год</w:t>
            </w:r>
          </w:p>
        </w:tc>
        <w:tc>
          <w:tcPr>
            <w:tcW w:w="1906" w:type="dxa"/>
            <w:gridSpan w:val="2"/>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2018-2019 учебный год</w:t>
            </w:r>
          </w:p>
        </w:tc>
      </w:tr>
      <w:tr w:rsidR="0001788B" w:rsidRPr="003A6656" w:rsidTr="00B83113">
        <w:tc>
          <w:tcPr>
            <w:tcW w:w="4106"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Дети-сироты, дети, оставшиеся без попечения родителей и лица из их числа, находящиеся под опекой</w:t>
            </w:r>
          </w:p>
        </w:tc>
        <w:tc>
          <w:tcPr>
            <w:tcW w:w="851" w:type="dxa"/>
          </w:tcPr>
          <w:p w:rsidR="0001788B" w:rsidRPr="003A6656" w:rsidRDefault="0001788B" w:rsidP="00B83113">
            <w:pPr>
              <w:ind w:right="-108"/>
              <w:jc w:val="center"/>
              <w:rPr>
                <w:rFonts w:ascii="Times New Roman" w:hAnsi="Times New Roman" w:cs="Times New Roman"/>
                <w:sz w:val="24"/>
                <w:szCs w:val="24"/>
              </w:rPr>
            </w:pPr>
            <w:r>
              <w:rPr>
                <w:rFonts w:ascii="Times New Roman" w:hAnsi="Times New Roman" w:cs="Times New Roman"/>
                <w:sz w:val="24"/>
                <w:szCs w:val="24"/>
              </w:rPr>
              <w:t>68 чел.</w:t>
            </w:r>
          </w:p>
        </w:tc>
        <w:tc>
          <w:tcPr>
            <w:tcW w:w="852" w:type="dxa"/>
          </w:tcPr>
          <w:p w:rsidR="0001788B" w:rsidRPr="003A6656" w:rsidRDefault="0001788B" w:rsidP="00B83113">
            <w:pPr>
              <w:jc w:val="center"/>
              <w:rPr>
                <w:rFonts w:ascii="Times New Roman" w:hAnsi="Times New Roman" w:cs="Times New Roman"/>
                <w:sz w:val="24"/>
                <w:szCs w:val="24"/>
              </w:rPr>
            </w:pPr>
            <w:r>
              <w:rPr>
                <w:rFonts w:ascii="Times New Roman" w:hAnsi="Times New Roman" w:cs="Times New Roman"/>
                <w:sz w:val="24"/>
                <w:szCs w:val="24"/>
              </w:rPr>
              <w:t>14,9%</w:t>
            </w:r>
          </w:p>
        </w:tc>
        <w:tc>
          <w:tcPr>
            <w:tcW w:w="925" w:type="dxa"/>
          </w:tcPr>
          <w:p w:rsidR="0001788B" w:rsidRPr="003A6656" w:rsidRDefault="0001788B" w:rsidP="00B83113">
            <w:pPr>
              <w:ind w:right="-108"/>
              <w:jc w:val="center"/>
              <w:rPr>
                <w:rFonts w:ascii="Times New Roman" w:hAnsi="Times New Roman" w:cs="Times New Roman"/>
                <w:sz w:val="24"/>
                <w:szCs w:val="24"/>
              </w:rPr>
            </w:pPr>
            <w:r w:rsidRPr="003A6656">
              <w:rPr>
                <w:rFonts w:ascii="Times New Roman" w:hAnsi="Times New Roman" w:cs="Times New Roman"/>
                <w:sz w:val="24"/>
                <w:szCs w:val="24"/>
              </w:rPr>
              <w:t>49 чел.</w:t>
            </w:r>
          </w:p>
        </w:tc>
        <w:tc>
          <w:tcPr>
            <w:tcW w:w="853"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8,9%</w:t>
            </w:r>
          </w:p>
        </w:tc>
        <w:tc>
          <w:tcPr>
            <w:tcW w:w="1055"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54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13%</w:t>
            </w:r>
          </w:p>
        </w:tc>
      </w:tr>
      <w:tr w:rsidR="0001788B" w:rsidRPr="003A6656" w:rsidTr="00B83113">
        <w:tc>
          <w:tcPr>
            <w:tcW w:w="4106"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Дети из малообеспеченных семей</w:t>
            </w:r>
          </w:p>
        </w:tc>
        <w:tc>
          <w:tcPr>
            <w:tcW w:w="851" w:type="dxa"/>
          </w:tcPr>
          <w:p w:rsidR="0001788B" w:rsidRPr="003A6656" w:rsidRDefault="0001788B" w:rsidP="00B83113">
            <w:pPr>
              <w:ind w:right="-108"/>
              <w:jc w:val="center"/>
              <w:rPr>
                <w:rFonts w:ascii="Times New Roman" w:hAnsi="Times New Roman" w:cs="Times New Roman"/>
                <w:sz w:val="24"/>
                <w:szCs w:val="24"/>
              </w:rPr>
            </w:pPr>
            <w:r>
              <w:rPr>
                <w:rFonts w:ascii="Times New Roman" w:hAnsi="Times New Roman" w:cs="Times New Roman"/>
                <w:sz w:val="24"/>
                <w:szCs w:val="24"/>
              </w:rPr>
              <w:t>83 чел.</w:t>
            </w:r>
          </w:p>
        </w:tc>
        <w:tc>
          <w:tcPr>
            <w:tcW w:w="852" w:type="dxa"/>
          </w:tcPr>
          <w:p w:rsidR="0001788B" w:rsidRPr="003A6656" w:rsidRDefault="0001788B" w:rsidP="00B83113">
            <w:pPr>
              <w:jc w:val="center"/>
              <w:rPr>
                <w:rFonts w:ascii="Times New Roman" w:hAnsi="Times New Roman" w:cs="Times New Roman"/>
                <w:sz w:val="24"/>
                <w:szCs w:val="24"/>
              </w:rPr>
            </w:pPr>
            <w:r>
              <w:rPr>
                <w:rFonts w:ascii="Times New Roman" w:hAnsi="Times New Roman" w:cs="Times New Roman"/>
                <w:sz w:val="24"/>
                <w:szCs w:val="24"/>
              </w:rPr>
              <w:t>18,2%</w:t>
            </w:r>
          </w:p>
        </w:tc>
        <w:tc>
          <w:tcPr>
            <w:tcW w:w="925" w:type="dxa"/>
          </w:tcPr>
          <w:p w:rsidR="0001788B" w:rsidRPr="003A6656" w:rsidRDefault="0001788B" w:rsidP="00B83113">
            <w:pPr>
              <w:ind w:right="-108"/>
              <w:jc w:val="center"/>
              <w:rPr>
                <w:rFonts w:ascii="Times New Roman" w:hAnsi="Times New Roman" w:cs="Times New Roman"/>
                <w:sz w:val="24"/>
                <w:szCs w:val="24"/>
              </w:rPr>
            </w:pPr>
            <w:r w:rsidRPr="003A6656">
              <w:rPr>
                <w:rFonts w:ascii="Times New Roman" w:hAnsi="Times New Roman" w:cs="Times New Roman"/>
                <w:sz w:val="24"/>
                <w:szCs w:val="24"/>
              </w:rPr>
              <w:t>65 чел.</w:t>
            </w:r>
          </w:p>
        </w:tc>
        <w:tc>
          <w:tcPr>
            <w:tcW w:w="853"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11,8%</w:t>
            </w:r>
          </w:p>
        </w:tc>
        <w:tc>
          <w:tcPr>
            <w:tcW w:w="1055"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51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12%</w:t>
            </w:r>
          </w:p>
        </w:tc>
      </w:tr>
      <w:tr w:rsidR="0001788B" w:rsidRPr="003A6656" w:rsidTr="00B83113">
        <w:tc>
          <w:tcPr>
            <w:tcW w:w="4106"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Дети с ограниченными возможностями здоровья</w:t>
            </w:r>
          </w:p>
        </w:tc>
        <w:tc>
          <w:tcPr>
            <w:tcW w:w="851" w:type="dxa"/>
          </w:tcPr>
          <w:p w:rsidR="0001788B" w:rsidRPr="003A6656" w:rsidRDefault="0001788B" w:rsidP="00B83113">
            <w:pPr>
              <w:ind w:right="-108"/>
              <w:jc w:val="center"/>
              <w:rPr>
                <w:rFonts w:ascii="Times New Roman" w:hAnsi="Times New Roman" w:cs="Times New Roman"/>
                <w:sz w:val="24"/>
                <w:szCs w:val="24"/>
              </w:rPr>
            </w:pPr>
            <w:r>
              <w:rPr>
                <w:rFonts w:ascii="Times New Roman" w:hAnsi="Times New Roman" w:cs="Times New Roman"/>
                <w:sz w:val="24"/>
                <w:szCs w:val="24"/>
              </w:rPr>
              <w:t>55 чел.</w:t>
            </w:r>
          </w:p>
        </w:tc>
        <w:tc>
          <w:tcPr>
            <w:tcW w:w="852" w:type="dxa"/>
          </w:tcPr>
          <w:p w:rsidR="0001788B" w:rsidRPr="003A6656" w:rsidRDefault="0001788B" w:rsidP="00B83113">
            <w:pPr>
              <w:jc w:val="center"/>
              <w:rPr>
                <w:rFonts w:ascii="Times New Roman" w:hAnsi="Times New Roman" w:cs="Times New Roman"/>
                <w:sz w:val="24"/>
                <w:szCs w:val="24"/>
              </w:rPr>
            </w:pPr>
            <w:r>
              <w:rPr>
                <w:rFonts w:ascii="Times New Roman" w:hAnsi="Times New Roman" w:cs="Times New Roman"/>
                <w:sz w:val="24"/>
                <w:szCs w:val="24"/>
              </w:rPr>
              <w:t>12%</w:t>
            </w:r>
          </w:p>
        </w:tc>
        <w:tc>
          <w:tcPr>
            <w:tcW w:w="925" w:type="dxa"/>
          </w:tcPr>
          <w:p w:rsidR="0001788B" w:rsidRPr="003A6656" w:rsidRDefault="0001788B" w:rsidP="00B83113">
            <w:pPr>
              <w:ind w:right="-108"/>
              <w:jc w:val="center"/>
              <w:rPr>
                <w:rFonts w:ascii="Times New Roman" w:hAnsi="Times New Roman" w:cs="Times New Roman"/>
                <w:sz w:val="24"/>
                <w:szCs w:val="24"/>
              </w:rPr>
            </w:pPr>
            <w:r w:rsidRPr="003A6656">
              <w:rPr>
                <w:rFonts w:ascii="Times New Roman" w:hAnsi="Times New Roman" w:cs="Times New Roman"/>
                <w:sz w:val="24"/>
                <w:szCs w:val="24"/>
              </w:rPr>
              <w:t>49 чел.</w:t>
            </w:r>
          </w:p>
        </w:tc>
        <w:tc>
          <w:tcPr>
            <w:tcW w:w="853"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8,9%</w:t>
            </w:r>
          </w:p>
        </w:tc>
        <w:tc>
          <w:tcPr>
            <w:tcW w:w="1055"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45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10,1%</w:t>
            </w:r>
          </w:p>
        </w:tc>
      </w:tr>
      <w:tr w:rsidR="0001788B" w:rsidRPr="003A6656" w:rsidTr="00B83113">
        <w:tc>
          <w:tcPr>
            <w:tcW w:w="4106"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Инвалиды</w:t>
            </w:r>
          </w:p>
        </w:tc>
        <w:tc>
          <w:tcPr>
            <w:tcW w:w="851" w:type="dxa"/>
          </w:tcPr>
          <w:p w:rsidR="0001788B" w:rsidRPr="003A6656" w:rsidRDefault="0001788B" w:rsidP="00B83113">
            <w:pPr>
              <w:ind w:right="-108"/>
              <w:jc w:val="center"/>
              <w:rPr>
                <w:rFonts w:ascii="Times New Roman" w:hAnsi="Times New Roman" w:cs="Times New Roman"/>
                <w:sz w:val="24"/>
                <w:szCs w:val="24"/>
              </w:rPr>
            </w:pPr>
            <w:r>
              <w:rPr>
                <w:rFonts w:ascii="Times New Roman" w:hAnsi="Times New Roman" w:cs="Times New Roman"/>
                <w:sz w:val="24"/>
                <w:szCs w:val="24"/>
              </w:rPr>
              <w:t>3 чел.</w:t>
            </w:r>
          </w:p>
        </w:tc>
        <w:tc>
          <w:tcPr>
            <w:tcW w:w="852" w:type="dxa"/>
          </w:tcPr>
          <w:p w:rsidR="0001788B" w:rsidRPr="003A6656" w:rsidRDefault="0001788B" w:rsidP="00B83113">
            <w:pPr>
              <w:jc w:val="center"/>
              <w:rPr>
                <w:rFonts w:ascii="Times New Roman" w:hAnsi="Times New Roman" w:cs="Times New Roman"/>
                <w:sz w:val="24"/>
                <w:szCs w:val="24"/>
              </w:rPr>
            </w:pPr>
            <w:r>
              <w:rPr>
                <w:rFonts w:ascii="Times New Roman" w:hAnsi="Times New Roman" w:cs="Times New Roman"/>
                <w:sz w:val="24"/>
                <w:szCs w:val="24"/>
              </w:rPr>
              <w:t>0,7%</w:t>
            </w:r>
          </w:p>
        </w:tc>
        <w:tc>
          <w:tcPr>
            <w:tcW w:w="925" w:type="dxa"/>
          </w:tcPr>
          <w:p w:rsidR="0001788B" w:rsidRPr="003A6656" w:rsidRDefault="0001788B" w:rsidP="00B83113">
            <w:pPr>
              <w:ind w:right="-108"/>
              <w:jc w:val="center"/>
              <w:rPr>
                <w:rFonts w:ascii="Times New Roman" w:hAnsi="Times New Roman" w:cs="Times New Roman"/>
                <w:sz w:val="24"/>
                <w:szCs w:val="24"/>
              </w:rPr>
            </w:pPr>
            <w:r w:rsidRPr="003A6656">
              <w:rPr>
                <w:rFonts w:ascii="Times New Roman" w:hAnsi="Times New Roman" w:cs="Times New Roman"/>
                <w:sz w:val="24"/>
                <w:szCs w:val="24"/>
              </w:rPr>
              <w:t>7 чел.</w:t>
            </w:r>
          </w:p>
        </w:tc>
        <w:tc>
          <w:tcPr>
            <w:tcW w:w="853"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1,3%</w:t>
            </w:r>
          </w:p>
        </w:tc>
        <w:tc>
          <w:tcPr>
            <w:tcW w:w="1055"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6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1,4%</w:t>
            </w:r>
          </w:p>
        </w:tc>
      </w:tr>
    </w:tbl>
    <w:p w:rsidR="0001788B" w:rsidRPr="003A6656" w:rsidRDefault="0001788B" w:rsidP="0001788B">
      <w:pPr>
        <w:jc w:val="both"/>
        <w:rPr>
          <w:rFonts w:ascii="Times New Roman" w:eastAsia="Calibri" w:hAnsi="Times New Roman" w:cs="Times New Roman"/>
          <w:sz w:val="28"/>
          <w:szCs w:val="28"/>
        </w:rPr>
      </w:pPr>
    </w:p>
    <w:p w:rsidR="0001788B" w:rsidRPr="003A6656" w:rsidRDefault="0001788B" w:rsidP="0001788B">
      <w:pPr>
        <w:spacing w:after="0" w:line="360" w:lineRule="auto"/>
        <w:ind w:firstLine="708"/>
        <w:jc w:val="both"/>
        <w:rPr>
          <w:rFonts w:ascii="Times New Roman" w:hAnsi="Times New Roman" w:cs="Times New Roman"/>
          <w:color w:val="FF0000"/>
          <w:sz w:val="28"/>
          <w:szCs w:val="28"/>
        </w:rPr>
      </w:pPr>
      <w:r w:rsidRPr="003A6656">
        <w:rPr>
          <w:rFonts w:ascii="Times New Roman" w:eastAsia="Calibri" w:hAnsi="Times New Roman" w:cs="Times New Roman"/>
          <w:sz w:val="28"/>
          <w:szCs w:val="28"/>
        </w:rPr>
        <w:t xml:space="preserve">В отчетном периоде </w:t>
      </w:r>
      <w:r>
        <w:rPr>
          <w:rFonts w:ascii="Times New Roman" w:eastAsia="Calibri" w:hAnsi="Times New Roman" w:cs="Times New Roman"/>
          <w:sz w:val="28"/>
          <w:szCs w:val="28"/>
        </w:rPr>
        <w:t>в сравнении с прошлым годом у</w:t>
      </w:r>
      <w:r w:rsidRPr="003A6656">
        <w:rPr>
          <w:rFonts w:ascii="Times New Roman" w:eastAsia="Calibri" w:hAnsi="Times New Roman" w:cs="Times New Roman"/>
          <w:sz w:val="28"/>
          <w:szCs w:val="28"/>
        </w:rPr>
        <w:t xml:space="preserve">величилось количество </w:t>
      </w:r>
      <w:r w:rsidRPr="003A6656">
        <w:rPr>
          <w:rFonts w:ascii="Times New Roman" w:hAnsi="Times New Roman" w:cs="Times New Roman"/>
          <w:sz w:val="28"/>
          <w:szCs w:val="28"/>
        </w:rPr>
        <w:t xml:space="preserve">детей-сирот, детей, оставшихся без попечения родителей и лиц из </w:t>
      </w:r>
      <w:r w:rsidRPr="003A6656">
        <w:rPr>
          <w:rFonts w:ascii="Times New Roman" w:hAnsi="Times New Roman" w:cs="Times New Roman"/>
          <w:sz w:val="28"/>
          <w:szCs w:val="28"/>
        </w:rPr>
        <w:lastRenderedPageBreak/>
        <w:t xml:space="preserve">их числа, находящихся под опекой, обучающихся </w:t>
      </w:r>
      <w:r>
        <w:rPr>
          <w:rFonts w:ascii="Times New Roman" w:hAnsi="Times New Roman" w:cs="Times New Roman"/>
          <w:sz w:val="28"/>
          <w:szCs w:val="28"/>
        </w:rPr>
        <w:t>с ограниченными возможностями здоровья</w:t>
      </w:r>
      <w:r w:rsidRPr="003A6656">
        <w:rPr>
          <w:rFonts w:ascii="Times New Roman" w:hAnsi="Times New Roman" w:cs="Times New Roman"/>
          <w:sz w:val="28"/>
          <w:szCs w:val="28"/>
        </w:rPr>
        <w:t xml:space="preserve">. </w:t>
      </w:r>
      <w:r>
        <w:rPr>
          <w:rFonts w:ascii="Times New Roman" w:hAnsi="Times New Roman" w:cs="Times New Roman"/>
          <w:sz w:val="28"/>
          <w:szCs w:val="28"/>
        </w:rPr>
        <w:t>Количество обучающихся из малообеспеченных семей осталось на уровне прошлого года, но вместе с тем, ежегодно у</w:t>
      </w:r>
      <w:r w:rsidRPr="003A6656">
        <w:rPr>
          <w:rFonts w:ascii="Times New Roman" w:hAnsi="Times New Roman" w:cs="Times New Roman"/>
          <w:sz w:val="28"/>
          <w:szCs w:val="28"/>
        </w:rPr>
        <w:t>величи</w:t>
      </w:r>
      <w:r>
        <w:rPr>
          <w:rFonts w:ascii="Times New Roman" w:hAnsi="Times New Roman" w:cs="Times New Roman"/>
          <w:sz w:val="28"/>
          <w:szCs w:val="28"/>
        </w:rPr>
        <w:t>вается</w:t>
      </w:r>
      <w:r w:rsidRPr="003A6656">
        <w:rPr>
          <w:rFonts w:ascii="Times New Roman" w:hAnsi="Times New Roman" w:cs="Times New Roman"/>
          <w:sz w:val="28"/>
          <w:szCs w:val="28"/>
        </w:rPr>
        <w:t xml:space="preserve"> количество обращений за различными видами социальной поддержки. Информация о предоставлении социальной помощи обучающимся представлена в таблице 23. </w:t>
      </w:r>
    </w:p>
    <w:p w:rsidR="0001788B" w:rsidRPr="003A6656" w:rsidRDefault="0001788B" w:rsidP="0001788B">
      <w:pPr>
        <w:spacing w:after="0" w:line="360" w:lineRule="auto"/>
        <w:ind w:firstLine="708"/>
        <w:jc w:val="both"/>
        <w:rPr>
          <w:rFonts w:ascii="Times New Roman" w:hAnsi="Times New Roman" w:cs="Times New Roman"/>
          <w:color w:val="FF0000"/>
          <w:sz w:val="28"/>
          <w:szCs w:val="28"/>
        </w:rPr>
      </w:pPr>
    </w:p>
    <w:p w:rsidR="0001788B" w:rsidRPr="003A6656" w:rsidRDefault="0001788B" w:rsidP="0001788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Таблица 23 – Меры социальной помощи обучающимся техникума</w:t>
      </w:r>
    </w:p>
    <w:tbl>
      <w:tblPr>
        <w:tblStyle w:val="a5"/>
        <w:tblW w:w="9460" w:type="dxa"/>
        <w:tblLook w:val="04A0" w:firstRow="1" w:lastRow="0" w:firstColumn="1" w:lastColumn="0" w:noHBand="0" w:noVBand="1"/>
      </w:tblPr>
      <w:tblGrid>
        <w:gridCol w:w="4248"/>
        <w:gridCol w:w="850"/>
        <w:gridCol w:w="850"/>
        <w:gridCol w:w="850"/>
        <w:gridCol w:w="851"/>
        <w:gridCol w:w="916"/>
        <w:gridCol w:w="895"/>
      </w:tblGrid>
      <w:tr w:rsidR="0001788B" w:rsidRPr="003A6656" w:rsidTr="00B83113">
        <w:tc>
          <w:tcPr>
            <w:tcW w:w="4248" w:type="dxa"/>
          </w:tcPr>
          <w:p w:rsidR="0001788B" w:rsidRPr="003A6656" w:rsidRDefault="0001788B" w:rsidP="00B83113">
            <w:pPr>
              <w:jc w:val="center"/>
              <w:rPr>
                <w:rFonts w:ascii="Times New Roman" w:hAnsi="Times New Roman" w:cs="Times New Roman"/>
                <w:b/>
                <w:sz w:val="24"/>
                <w:szCs w:val="24"/>
              </w:rPr>
            </w:pPr>
            <w:r w:rsidRPr="003A6656">
              <w:rPr>
                <w:rFonts w:ascii="Times New Roman" w:hAnsi="Times New Roman" w:cs="Times New Roman"/>
                <w:sz w:val="24"/>
                <w:szCs w:val="24"/>
              </w:rPr>
              <w:t>Меры социальной помощи</w:t>
            </w:r>
          </w:p>
        </w:tc>
        <w:tc>
          <w:tcPr>
            <w:tcW w:w="1700" w:type="dxa"/>
            <w:gridSpan w:val="2"/>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201</w:t>
            </w:r>
            <w:r>
              <w:rPr>
                <w:rFonts w:ascii="Times New Roman" w:hAnsi="Times New Roman" w:cs="Times New Roman"/>
                <w:sz w:val="24"/>
                <w:szCs w:val="24"/>
              </w:rPr>
              <w:t>6</w:t>
            </w:r>
            <w:r w:rsidRPr="003A6656">
              <w:rPr>
                <w:rFonts w:ascii="Times New Roman" w:hAnsi="Times New Roman" w:cs="Times New Roman"/>
                <w:sz w:val="24"/>
                <w:szCs w:val="24"/>
              </w:rPr>
              <w:t>-201</w:t>
            </w:r>
            <w:r>
              <w:rPr>
                <w:rFonts w:ascii="Times New Roman" w:hAnsi="Times New Roman" w:cs="Times New Roman"/>
                <w:sz w:val="24"/>
                <w:szCs w:val="24"/>
              </w:rPr>
              <w:t>7</w:t>
            </w:r>
            <w:r w:rsidRPr="003A6656">
              <w:rPr>
                <w:rFonts w:ascii="Times New Roman" w:hAnsi="Times New Roman" w:cs="Times New Roman"/>
                <w:sz w:val="24"/>
                <w:szCs w:val="24"/>
              </w:rPr>
              <w:t xml:space="preserve"> учебный год</w:t>
            </w:r>
          </w:p>
        </w:tc>
        <w:tc>
          <w:tcPr>
            <w:tcW w:w="1701" w:type="dxa"/>
            <w:gridSpan w:val="2"/>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2017-2018 учебный год</w:t>
            </w:r>
          </w:p>
        </w:tc>
        <w:tc>
          <w:tcPr>
            <w:tcW w:w="1811" w:type="dxa"/>
            <w:gridSpan w:val="2"/>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2018-2019 учебный год</w:t>
            </w:r>
          </w:p>
        </w:tc>
      </w:tr>
      <w:tr w:rsidR="0001788B" w:rsidRPr="003A6656" w:rsidTr="00B83113">
        <w:tc>
          <w:tcPr>
            <w:tcW w:w="4248"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Компенсация проезда на общественном транспорте (выплачивается ежемесячно)</w:t>
            </w:r>
          </w:p>
        </w:tc>
        <w:tc>
          <w:tcPr>
            <w:tcW w:w="850" w:type="dxa"/>
          </w:tcPr>
          <w:p w:rsidR="0001788B" w:rsidRPr="003A6656" w:rsidRDefault="0001788B" w:rsidP="00B83113">
            <w:pPr>
              <w:ind w:right="-108"/>
              <w:rPr>
                <w:rFonts w:ascii="Times New Roman" w:hAnsi="Times New Roman" w:cs="Times New Roman"/>
                <w:sz w:val="24"/>
                <w:szCs w:val="24"/>
              </w:rPr>
            </w:pPr>
            <w:r>
              <w:rPr>
                <w:rFonts w:ascii="Times New Roman" w:hAnsi="Times New Roman" w:cs="Times New Roman"/>
                <w:sz w:val="24"/>
                <w:szCs w:val="24"/>
              </w:rPr>
              <w:t>27 чел.</w:t>
            </w:r>
          </w:p>
        </w:tc>
        <w:tc>
          <w:tcPr>
            <w:tcW w:w="850" w:type="dxa"/>
          </w:tcPr>
          <w:p w:rsidR="0001788B" w:rsidRPr="003A6656" w:rsidRDefault="0001788B" w:rsidP="00B83113">
            <w:pPr>
              <w:ind w:right="-108"/>
              <w:rPr>
                <w:rFonts w:ascii="Times New Roman" w:hAnsi="Times New Roman" w:cs="Times New Roman"/>
                <w:sz w:val="24"/>
                <w:szCs w:val="24"/>
              </w:rPr>
            </w:pPr>
            <w:r>
              <w:rPr>
                <w:rFonts w:ascii="Times New Roman" w:hAnsi="Times New Roman" w:cs="Times New Roman"/>
                <w:sz w:val="24"/>
                <w:szCs w:val="24"/>
              </w:rPr>
              <w:t>5,1%</w:t>
            </w:r>
          </w:p>
        </w:tc>
        <w:tc>
          <w:tcPr>
            <w:tcW w:w="850" w:type="dxa"/>
          </w:tcPr>
          <w:p w:rsidR="0001788B" w:rsidRPr="003A6656" w:rsidRDefault="0001788B" w:rsidP="00B83113">
            <w:pPr>
              <w:ind w:right="-108"/>
              <w:rPr>
                <w:rFonts w:ascii="Times New Roman" w:hAnsi="Times New Roman" w:cs="Times New Roman"/>
                <w:sz w:val="24"/>
                <w:szCs w:val="24"/>
              </w:rPr>
            </w:pPr>
            <w:r w:rsidRPr="003A6656">
              <w:rPr>
                <w:rFonts w:ascii="Times New Roman" w:hAnsi="Times New Roman" w:cs="Times New Roman"/>
                <w:sz w:val="24"/>
                <w:szCs w:val="24"/>
              </w:rPr>
              <w:t>33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6%</w:t>
            </w:r>
          </w:p>
        </w:tc>
        <w:tc>
          <w:tcPr>
            <w:tcW w:w="916"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48 чел.</w:t>
            </w:r>
          </w:p>
        </w:tc>
        <w:tc>
          <w:tcPr>
            <w:tcW w:w="0" w:type="auto"/>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10,8%</w:t>
            </w:r>
          </w:p>
        </w:tc>
      </w:tr>
      <w:tr w:rsidR="0001788B" w:rsidRPr="003A6656" w:rsidTr="00B83113">
        <w:tc>
          <w:tcPr>
            <w:tcW w:w="4248"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Государственная социальная стипендия (выплачивается ежемесячно)</w:t>
            </w:r>
          </w:p>
        </w:tc>
        <w:tc>
          <w:tcPr>
            <w:tcW w:w="850" w:type="dxa"/>
          </w:tcPr>
          <w:p w:rsidR="0001788B" w:rsidRPr="003A6656" w:rsidRDefault="0001788B" w:rsidP="00B83113">
            <w:pPr>
              <w:ind w:right="-108"/>
              <w:rPr>
                <w:rFonts w:ascii="Times New Roman" w:hAnsi="Times New Roman" w:cs="Times New Roman"/>
                <w:sz w:val="24"/>
                <w:szCs w:val="24"/>
              </w:rPr>
            </w:pPr>
            <w:r>
              <w:rPr>
                <w:rFonts w:ascii="Times New Roman" w:hAnsi="Times New Roman" w:cs="Times New Roman"/>
                <w:sz w:val="24"/>
                <w:szCs w:val="24"/>
              </w:rPr>
              <w:t>28 чел.</w:t>
            </w:r>
          </w:p>
        </w:tc>
        <w:tc>
          <w:tcPr>
            <w:tcW w:w="850" w:type="dxa"/>
          </w:tcPr>
          <w:p w:rsidR="0001788B" w:rsidRPr="003A6656" w:rsidRDefault="0001788B" w:rsidP="00B83113">
            <w:pPr>
              <w:ind w:right="-108"/>
              <w:rPr>
                <w:rFonts w:ascii="Times New Roman" w:hAnsi="Times New Roman" w:cs="Times New Roman"/>
                <w:sz w:val="24"/>
                <w:szCs w:val="24"/>
              </w:rPr>
            </w:pPr>
            <w:r>
              <w:rPr>
                <w:rFonts w:ascii="Times New Roman" w:hAnsi="Times New Roman" w:cs="Times New Roman"/>
                <w:sz w:val="24"/>
                <w:szCs w:val="24"/>
              </w:rPr>
              <w:t>5,1%</w:t>
            </w:r>
          </w:p>
        </w:tc>
        <w:tc>
          <w:tcPr>
            <w:tcW w:w="850" w:type="dxa"/>
          </w:tcPr>
          <w:p w:rsidR="0001788B" w:rsidRPr="003A6656" w:rsidRDefault="0001788B" w:rsidP="00B83113">
            <w:pPr>
              <w:ind w:right="-108"/>
              <w:rPr>
                <w:rFonts w:ascii="Times New Roman" w:hAnsi="Times New Roman" w:cs="Times New Roman"/>
                <w:sz w:val="24"/>
                <w:szCs w:val="24"/>
              </w:rPr>
            </w:pPr>
            <w:r w:rsidRPr="003A6656">
              <w:rPr>
                <w:rFonts w:ascii="Times New Roman" w:hAnsi="Times New Roman" w:cs="Times New Roman"/>
                <w:sz w:val="24"/>
                <w:szCs w:val="24"/>
              </w:rPr>
              <w:t xml:space="preserve">30 чел. </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5,4%</w:t>
            </w:r>
          </w:p>
        </w:tc>
        <w:tc>
          <w:tcPr>
            <w:tcW w:w="916"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40 чел.</w:t>
            </w:r>
          </w:p>
        </w:tc>
        <w:tc>
          <w:tcPr>
            <w:tcW w:w="0" w:type="auto"/>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9%</w:t>
            </w:r>
          </w:p>
        </w:tc>
      </w:tr>
      <w:tr w:rsidR="0001788B" w:rsidRPr="003A6656" w:rsidTr="00B83113">
        <w:tc>
          <w:tcPr>
            <w:tcW w:w="4248"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Материальная поддержка обучающимся отделения подготовки специалистов среднего звена, отнесенных к категории малоимущих, не получающим социальную стипендию (выплачивается ежемесячно по справкам КГКУ «Центра социальной поддержки»)</w:t>
            </w:r>
          </w:p>
        </w:tc>
        <w:tc>
          <w:tcPr>
            <w:tcW w:w="850" w:type="dxa"/>
          </w:tcPr>
          <w:p w:rsidR="0001788B" w:rsidRPr="003A6656" w:rsidRDefault="0001788B" w:rsidP="00B83113">
            <w:pPr>
              <w:ind w:right="-108"/>
              <w:rPr>
                <w:rFonts w:ascii="Times New Roman" w:hAnsi="Times New Roman" w:cs="Times New Roman"/>
                <w:sz w:val="24"/>
                <w:szCs w:val="24"/>
              </w:rPr>
            </w:pPr>
            <w:r>
              <w:rPr>
                <w:rFonts w:ascii="Times New Roman" w:hAnsi="Times New Roman" w:cs="Times New Roman"/>
                <w:sz w:val="24"/>
                <w:szCs w:val="24"/>
              </w:rPr>
              <w:t>11 чел.</w:t>
            </w:r>
          </w:p>
        </w:tc>
        <w:tc>
          <w:tcPr>
            <w:tcW w:w="850" w:type="dxa"/>
          </w:tcPr>
          <w:p w:rsidR="0001788B" w:rsidRPr="003A6656" w:rsidRDefault="0001788B" w:rsidP="00B83113">
            <w:pPr>
              <w:ind w:right="-108"/>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01788B" w:rsidRPr="003A6656" w:rsidRDefault="0001788B" w:rsidP="00B83113">
            <w:pPr>
              <w:ind w:right="-108"/>
              <w:rPr>
                <w:rFonts w:ascii="Times New Roman" w:hAnsi="Times New Roman" w:cs="Times New Roman"/>
                <w:sz w:val="24"/>
                <w:szCs w:val="24"/>
              </w:rPr>
            </w:pPr>
            <w:r w:rsidRPr="003A6656">
              <w:rPr>
                <w:rFonts w:ascii="Times New Roman" w:hAnsi="Times New Roman" w:cs="Times New Roman"/>
                <w:sz w:val="24"/>
                <w:szCs w:val="24"/>
              </w:rPr>
              <w:t>18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3,3%</w:t>
            </w:r>
          </w:p>
        </w:tc>
        <w:tc>
          <w:tcPr>
            <w:tcW w:w="916"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13 чел.</w:t>
            </w:r>
          </w:p>
        </w:tc>
        <w:tc>
          <w:tcPr>
            <w:tcW w:w="0" w:type="auto"/>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3%</w:t>
            </w:r>
          </w:p>
        </w:tc>
      </w:tr>
      <w:tr w:rsidR="0001788B" w:rsidRPr="003A6656" w:rsidTr="00B83113">
        <w:tc>
          <w:tcPr>
            <w:tcW w:w="4248"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Денежная материальная помощь (единовременно)</w:t>
            </w:r>
          </w:p>
        </w:tc>
        <w:tc>
          <w:tcPr>
            <w:tcW w:w="850" w:type="dxa"/>
          </w:tcPr>
          <w:p w:rsidR="0001788B" w:rsidRPr="003A6656" w:rsidRDefault="0001788B" w:rsidP="00B83113">
            <w:pPr>
              <w:ind w:right="-108"/>
              <w:rPr>
                <w:rFonts w:ascii="Times New Roman" w:hAnsi="Times New Roman" w:cs="Times New Roman"/>
                <w:sz w:val="24"/>
                <w:szCs w:val="24"/>
              </w:rPr>
            </w:pPr>
            <w:r w:rsidRPr="003A6656">
              <w:rPr>
                <w:rFonts w:ascii="Times New Roman" w:hAnsi="Times New Roman" w:cs="Times New Roman"/>
                <w:sz w:val="24"/>
                <w:szCs w:val="24"/>
              </w:rPr>
              <w:t xml:space="preserve">15 чел. </w:t>
            </w:r>
          </w:p>
        </w:tc>
        <w:tc>
          <w:tcPr>
            <w:tcW w:w="850"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w:t>
            </w:r>
            <w:r>
              <w:rPr>
                <w:rFonts w:ascii="Times New Roman" w:hAnsi="Times New Roman" w:cs="Times New Roman"/>
                <w:sz w:val="24"/>
                <w:szCs w:val="24"/>
              </w:rPr>
              <w:t>5</w:t>
            </w:r>
            <w:r w:rsidRPr="003A6656">
              <w:rPr>
                <w:rFonts w:ascii="Times New Roman" w:hAnsi="Times New Roman" w:cs="Times New Roman"/>
                <w:sz w:val="24"/>
                <w:szCs w:val="24"/>
              </w:rPr>
              <w:t>%</w:t>
            </w:r>
          </w:p>
        </w:tc>
        <w:tc>
          <w:tcPr>
            <w:tcW w:w="850" w:type="dxa"/>
          </w:tcPr>
          <w:p w:rsidR="0001788B" w:rsidRPr="003A6656" w:rsidRDefault="0001788B" w:rsidP="00B83113">
            <w:pPr>
              <w:rPr>
                <w:rFonts w:ascii="Times New Roman" w:hAnsi="Times New Roman" w:cs="Times New Roman"/>
                <w:sz w:val="24"/>
                <w:szCs w:val="24"/>
              </w:rPr>
            </w:pPr>
            <w:r w:rsidRPr="003A6656">
              <w:rPr>
                <w:rFonts w:ascii="Times New Roman" w:hAnsi="Times New Roman" w:cs="Times New Roman"/>
                <w:sz w:val="24"/>
                <w:szCs w:val="24"/>
              </w:rPr>
              <w:t>9 чел.</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1,6%</w:t>
            </w:r>
          </w:p>
        </w:tc>
        <w:tc>
          <w:tcPr>
            <w:tcW w:w="916"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10 чел.</w:t>
            </w:r>
          </w:p>
        </w:tc>
        <w:tc>
          <w:tcPr>
            <w:tcW w:w="0" w:type="auto"/>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2,3 %</w:t>
            </w:r>
          </w:p>
        </w:tc>
      </w:tr>
      <w:tr w:rsidR="0001788B" w:rsidRPr="003A6656" w:rsidTr="00B83113">
        <w:tc>
          <w:tcPr>
            <w:tcW w:w="4248" w:type="dxa"/>
          </w:tcPr>
          <w:p w:rsidR="0001788B" w:rsidRPr="003A6656" w:rsidRDefault="0001788B" w:rsidP="00B83113">
            <w:pPr>
              <w:jc w:val="both"/>
              <w:rPr>
                <w:rFonts w:ascii="Times New Roman" w:hAnsi="Times New Roman" w:cs="Times New Roman"/>
                <w:sz w:val="24"/>
                <w:szCs w:val="24"/>
              </w:rPr>
            </w:pPr>
            <w:r w:rsidRPr="003A6656">
              <w:rPr>
                <w:rFonts w:ascii="Times New Roman" w:hAnsi="Times New Roman" w:cs="Times New Roman"/>
                <w:sz w:val="24"/>
                <w:szCs w:val="24"/>
              </w:rPr>
              <w:t>Материальная помощь вещами (по мере необходимости)</w:t>
            </w:r>
          </w:p>
        </w:tc>
        <w:tc>
          <w:tcPr>
            <w:tcW w:w="850" w:type="dxa"/>
          </w:tcPr>
          <w:p w:rsidR="0001788B" w:rsidRPr="003A6656" w:rsidRDefault="0001788B" w:rsidP="00B83113">
            <w:pPr>
              <w:ind w:right="-108"/>
              <w:rPr>
                <w:rFonts w:ascii="Times New Roman" w:hAnsi="Times New Roman" w:cs="Times New Roman"/>
                <w:sz w:val="24"/>
                <w:szCs w:val="24"/>
              </w:rPr>
            </w:pPr>
            <w:r w:rsidRPr="003A6656">
              <w:rPr>
                <w:rFonts w:ascii="Times New Roman" w:hAnsi="Times New Roman" w:cs="Times New Roman"/>
                <w:sz w:val="24"/>
                <w:szCs w:val="24"/>
              </w:rPr>
              <w:t xml:space="preserve">15 чел. </w:t>
            </w:r>
          </w:p>
        </w:tc>
        <w:tc>
          <w:tcPr>
            <w:tcW w:w="850" w:type="dxa"/>
          </w:tcPr>
          <w:p w:rsidR="0001788B" w:rsidRPr="003A6656" w:rsidRDefault="0001788B" w:rsidP="00B83113">
            <w:pPr>
              <w:jc w:val="center"/>
              <w:rPr>
                <w:rFonts w:ascii="Times New Roman" w:hAnsi="Times New Roman" w:cs="Times New Roman"/>
                <w:sz w:val="24"/>
                <w:szCs w:val="24"/>
              </w:rPr>
            </w:pPr>
            <w:r>
              <w:rPr>
                <w:rFonts w:ascii="Times New Roman" w:hAnsi="Times New Roman" w:cs="Times New Roman"/>
                <w:sz w:val="24"/>
                <w:szCs w:val="24"/>
              </w:rPr>
              <w:t>2,5</w:t>
            </w:r>
            <w:r w:rsidRPr="003A6656">
              <w:rPr>
                <w:rFonts w:ascii="Times New Roman" w:hAnsi="Times New Roman" w:cs="Times New Roman"/>
                <w:sz w:val="24"/>
                <w:szCs w:val="24"/>
              </w:rPr>
              <w:t>%</w:t>
            </w:r>
          </w:p>
        </w:tc>
        <w:tc>
          <w:tcPr>
            <w:tcW w:w="850" w:type="dxa"/>
          </w:tcPr>
          <w:p w:rsidR="0001788B" w:rsidRPr="003A6656" w:rsidRDefault="0001788B" w:rsidP="00B83113">
            <w:pPr>
              <w:ind w:right="-108"/>
              <w:rPr>
                <w:rFonts w:ascii="Times New Roman" w:hAnsi="Times New Roman" w:cs="Times New Roman"/>
                <w:sz w:val="24"/>
                <w:szCs w:val="24"/>
              </w:rPr>
            </w:pPr>
            <w:r w:rsidRPr="003A6656">
              <w:rPr>
                <w:rFonts w:ascii="Times New Roman" w:hAnsi="Times New Roman" w:cs="Times New Roman"/>
                <w:sz w:val="24"/>
                <w:szCs w:val="24"/>
              </w:rPr>
              <w:t xml:space="preserve">15 чел. </w:t>
            </w:r>
          </w:p>
        </w:tc>
        <w:tc>
          <w:tcPr>
            <w:tcW w:w="851"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2,7%</w:t>
            </w:r>
          </w:p>
        </w:tc>
        <w:tc>
          <w:tcPr>
            <w:tcW w:w="916" w:type="dxa"/>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21 чел.</w:t>
            </w:r>
          </w:p>
        </w:tc>
        <w:tc>
          <w:tcPr>
            <w:tcW w:w="0" w:type="auto"/>
          </w:tcPr>
          <w:p w:rsidR="0001788B" w:rsidRPr="003A6656" w:rsidRDefault="0001788B" w:rsidP="00B83113">
            <w:pPr>
              <w:jc w:val="center"/>
              <w:rPr>
                <w:rFonts w:ascii="Times New Roman" w:hAnsi="Times New Roman" w:cs="Times New Roman"/>
                <w:sz w:val="24"/>
                <w:szCs w:val="24"/>
              </w:rPr>
            </w:pPr>
            <w:r w:rsidRPr="003A6656">
              <w:rPr>
                <w:rFonts w:ascii="Times New Roman" w:hAnsi="Times New Roman" w:cs="Times New Roman"/>
                <w:sz w:val="24"/>
                <w:szCs w:val="24"/>
              </w:rPr>
              <w:t>5 %</w:t>
            </w:r>
          </w:p>
        </w:tc>
      </w:tr>
    </w:tbl>
    <w:p w:rsidR="0001788B" w:rsidRPr="003A6656" w:rsidRDefault="0001788B" w:rsidP="0001788B">
      <w:pPr>
        <w:jc w:val="both"/>
        <w:rPr>
          <w:rFonts w:ascii="Times New Roman" w:hAnsi="Times New Roman" w:cs="Times New Roman"/>
          <w:sz w:val="28"/>
          <w:szCs w:val="28"/>
        </w:rPr>
      </w:pPr>
    </w:p>
    <w:p w:rsidR="0001788B" w:rsidRPr="003A6656" w:rsidRDefault="0001788B" w:rsidP="0001788B">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рамках социального сопровождения обучающихся </w:t>
      </w:r>
      <w:r w:rsidRPr="003A6656">
        <w:rPr>
          <w:rFonts w:ascii="Times New Roman" w:eastAsia="Calibri" w:hAnsi="Times New Roman" w:cs="Times New Roman"/>
          <w:sz w:val="28"/>
          <w:szCs w:val="28"/>
        </w:rPr>
        <w:t>из числа детей-сирот и детей, оставшихся без попечения родителей, п</w:t>
      </w:r>
      <w:r w:rsidRPr="003A6656">
        <w:rPr>
          <w:rFonts w:ascii="Times New Roman" w:hAnsi="Times New Roman" w:cs="Times New Roman"/>
          <w:sz w:val="28"/>
          <w:szCs w:val="28"/>
        </w:rPr>
        <w:t xml:space="preserve">роводятся индивидуальные консультации по вопросам денежных выплат, рациональному использованию материальных средств, самообслуживанию и умению вести домашнее хозяйство. Осуществляется взаимодействие с законными представителями, опекунами, отделом опеки и попечительства по Николаевскому, </w:t>
      </w:r>
      <w:proofErr w:type="spellStart"/>
      <w:r w:rsidRPr="003A6656">
        <w:rPr>
          <w:rFonts w:ascii="Times New Roman" w:hAnsi="Times New Roman" w:cs="Times New Roman"/>
          <w:sz w:val="28"/>
          <w:szCs w:val="28"/>
        </w:rPr>
        <w:t>Ульчскому</w:t>
      </w:r>
      <w:proofErr w:type="spellEnd"/>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Аяно</w:t>
      </w:r>
      <w:proofErr w:type="spellEnd"/>
      <w:r w:rsidRPr="003A6656">
        <w:rPr>
          <w:rFonts w:ascii="Times New Roman" w:hAnsi="Times New Roman" w:cs="Times New Roman"/>
          <w:sz w:val="28"/>
          <w:szCs w:val="28"/>
        </w:rPr>
        <w:t xml:space="preserve">-Майскому, </w:t>
      </w:r>
      <w:proofErr w:type="spellStart"/>
      <w:r w:rsidRPr="003A6656">
        <w:rPr>
          <w:rFonts w:ascii="Times New Roman" w:hAnsi="Times New Roman" w:cs="Times New Roman"/>
          <w:sz w:val="28"/>
          <w:szCs w:val="28"/>
        </w:rPr>
        <w:t>Тугуро-Чумиканскому</w:t>
      </w:r>
      <w:proofErr w:type="spellEnd"/>
      <w:r w:rsidRPr="003A6656">
        <w:rPr>
          <w:rFonts w:ascii="Times New Roman" w:hAnsi="Times New Roman" w:cs="Times New Roman"/>
          <w:sz w:val="28"/>
          <w:szCs w:val="28"/>
        </w:rPr>
        <w:t xml:space="preserve"> муниципальным районам, с социальными службами.  Реализуется соглашение техникума и краевого государственного казённого учреждения «Детский дом </w:t>
      </w:r>
      <w:r w:rsidRPr="003A6656">
        <w:rPr>
          <w:rFonts w:ascii="Times New Roman" w:hAnsi="Times New Roman" w:cs="Times New Roman"/>
          <w:sz w:val="28"/>
          <w:szCs w:val="28"/>
        </w:rPr>
        <w:lastRenderedPageBreak/>
        <w:t xml:space="preserve">№ 24» о межведомственном взаимодействии по вопросам </w:t>
      </w:r>
      <w:proofErr w:type="spellStart"/>
      <w:r w:rsidRPr="003A6656">
        <w:rPr>
          <w:rFonts w:ascii="Times New Roman" w:hAnsi="Times New Roman" w:cs="Times New Roman"/>
          <w:sz w:val="28"/>
          <w:szCs w:val="28"/>
        </w:rPr>
        <w:t>постинтернатного</w:t>
      </w:r>
      <w:proofErr w:type="spellEnd"/>
      <w:r w:rsidRPr="003A6656">
        <w:rPr>
          <w:rFonts w:ascii="Times New Roman" w:hAnsi="Times New Roman" w:cs="Times New Roman"/>
          <w:sz w:val="28"/>
          <w:szCs w:val="28"/>
        </w:rPr>
        <w:t xml:space="preserve"> сопровождения выпускников организаций для детей-сирот и детей, оставшихся без попечения родителей и дорожная карта по реализации совместных мероприятий техникума и краевого государственного казённого учреждения «Детский дом № 24». </w:t>
      </w:r>
    </w:p>
    <w:p w:rsidR="003A6656" w:rsidRDefault="0001788B" w:rsidP="0001788B">
      <w:pPr>
        <w:spacing w:after="0" w:line="360" w:lineRule="auto"/>
        <w:ind w:firstLine="709"/>
        <w:jc w:val="both"/>
        <w:rPr>
          <w:rFonts w:ascii="Times New Roman" w:hAnsi="Times New Roman" w:cs="Times New Roman"/>
          <w:sz w:val="28"/>
          <w:szCs w:val="28"/>
        </w:rPr>
      </w:pPr>
      <w:r w:rsidRPr="003A6656">
        <w:rPr>
          <w:rFonts w:ascii="Times New Roman" w:eastAsia="Calibri" w:hAnsi="Times New Roman" w:cs="Times New Roman"/>
          <w:sz w:val="28"/>
          <w:szCs w:val="28"/>
        </w:rPr>
        <w:t>Обучающимся, находящимся в социально опасном положении, предоставляется помощь в правовых вопросах, в решении личных проблем и трудностей, связанных с нарушением социальной адаптации и дальнейшей социализации.</w:t>
      </w:r>
      <w:r w:rsidRPr="003A6656">
        <w:rPr>
          <w:rFonts w:ascii="Times New Roman" w:hAnsi="Times New Roman" w:cs="Times New Roman"/>
          <w:sz w:val="28"/>
          <w:szCs w:val="28"/>
        </w:rPr>
        <w:t xml:space="preserve"> </w:t>
      </w:r>
      <w:r w:rsidRPr="003A6656">
        <w:rPr>
          <w:rFonts w:ascii="Times New Roman" w:hAnsi="Times New Roman"/>
          <w:sz w:val="28"/>
          <w:szCs w:val="28"/>
        </w:rPr>
        <w:t xml:space="preserve">В целях решения различного рода психологических проблем, связанных с воспитанием и поведением, проблемами в межличностных отношениях обучающихся, организовано взаимодействие с </w:t>
      </w:r>
      <w:r w:rsidRPr="003A6656">
        <w:rPr>
          <w:rFonts w:ascii="Times New Roman" w:hAnsi="Times New Roman" w:cs="Times New Roman"/>
          <w:sz w:val="28"/>
          <w:szCs w:val="28"/>
        </w:rPr>
        <w:t>МБУ ЦППМСП г. Николаевска-на-Амуре на основании заключенного соглашения. Основной проблемой в осуществлении психолого-педагогического сопровождения обучающихся остается отсутствие педагогов-психологов.</w:t>
      </w:r>
    </w:p>
    <w:p w:rsidR="0001788B" w:rsidRPr="003A6656" w:rsidRDefault="0001788B" w:rsidP="0001788B">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i/>
          <w:sz w:val="28"/>
          <w:szCs w:val="28"/>
        </w:rPr>
      </w:pPr>
      <w:r w:rsidRPr="003A6656">
        <w:rPr>
          <w:rFonts w:ascii="Times New Roman" w:hAnsi="Times New Roman" w:cs="Times New Roman"/>
          <w:i/>
          <w:sz w:val="28"/>
          <w:szCs w:val="28"/>
        </w:rPr>
        <w:t xml:space="preserve">Анализ результатов: </w:t>
      </w:r>
    </w:p>
    <w:p w:rsidR="003A6656" w:rsidRPr="003A6656" w:rsidRDefault="003A6656" w:rsidP="003A6656">
      <w:pPr>
        <w:autoSpaceDE w:val="0"/>
        <w:autoSpaceDN w:val="0"/>
        <w:adjustRightInd w:val="0"/>
        <w:spacing w:after="0" w:line="360" w:lineRule="auto"/>
        <w:ind w:firstLine="708"/>
        <w:jc w:val="both"/>
        <w:rPr>
          <w:rFonts w:ascii="Times New Roman" w:hAnsi="Times New Roman" w:cs="Times New Roman"/>
          <w:sz w:val="28"/>
          <w:szCs w:val="28"/>
        </w:rPr>
      </w:pPr>
      <w:r w:rsidRPr="003A6656">
        <w:rPr>
          <w:rFonts w:ascii="Times New Roman" w:hAnsi="Times New Roman" w:cs="Times New Roman"/>
          <w:sz w:val="28"/>
          <w:szCs w:val="28"/>
        </w:rPr>
        <w:t>1. Системно ведется учет контингента.</w:t>
      </w:r>
      <w:r w:rsidRPr="003A6656">
        <w:rPr>
          <w:rFonts w:ascii="Times New Roman" w:hAnsi="Times New Roman" w:cs="Times New Roman"/>
          <w:i/>
          <w:sz w:val="28"/>
          <w:szCs w:val="28"/>
        </w:rPr>
        <w:t xml:space="preserve"> </w:t>
      </w:r>
      <w:r w:rsidRPr="003A6656">
        <w:rPr>
          <w:rFonts w:ascii="Times New Roman" w:hAnsi="Times New Roman" w:cs="Times New Roman"/>
          <w:sz w:val="28"/>
          <w:szCs w:val="28"/>
        </w:rPr>
        <w:t xml:space="preserve">Техникумом организована и реализуется система мер по сохранности контингента обучающихся, реализуемая через различные формы профилактической работы по предупреждению неуспеваемости, содействию в адаптации первокурсников к особенностям образовательного процесса в техникуме, высокому уровню требований к результатам учебной деятельности. </w:t>
      </w:r>
    </w:p>
    <w:p w:rsidR="003A6656" w:rsidRPr="003A6656" w:rsidRDefault="003A6656" w:rsidP="003A6656">
      <w:pPr>
        <w:autoSpaceDE w:val="0"/>
        <w:autoSpaceDN w:val="0"/>
        <w:adjustRightInd w:val="0"/>
        <w:spacing w:after="0" w:line="360" w:lineRule="auto"/>
        <w:ind w:firstLine="708"/>
        <w:jc w:val="both"/>
        <w:rPr>
          <w:rFonts w:ascii="Times New Roman" w:hAnsi="Times New Roman" w:cs="Times New Roman"/>
          <w:sz w:val="28"/>
          <w:szCs w:val="28"/>
        </w:rPr>
      </w:pPr>
      <w:r w:rsidRPr="003A6656">
        <w:rPr>
          <w:rFonts w:ascii="Times New Roman" w:hAnsi="Times New Roman" w:cs="Times New Roman"/>
          <w:sz w:val="28"/>
          <w:szCs w:val="28"/>
        </w:rPr>
        <w:t>2. За анализируемый пер</w:t>
      </w:r>
      <w:r w:rsidR="0001788B">
        <w:rPr>
          <w:rFonts w:ascii="Times New Roman" w:hAnsi="Times New Roman" w:cs="Times New Roman"/>
          <w:sz w:val="28"/>
          <w:szCs w:val="28"/>
        </w:rPr>
        <w:t>иод с 2016 по 2018 годы отмечено</w:t>
      </w:r>
      <w:r w:rsidRPr="003A6656">
        <w:rPr>
          <w:rFonts w:ascii="Times New Roman" w:hAnsi="Times New Roman" w:cs="Times New Roman"/>
          <w:sz w:val="28"/>
          <w:szCs w:val="28"/>
        </w:rPr>
        <w:t>, что снизился отсев обучающихся по программа подготовки квалифицированных рабочих, служащих по неуважительным причинам, вырос показатель отчисления в связи с переводом. По программа профессиональной подготовки увеличился отсев обучающихся по иным причинам. По программа подготовки специалистов среднего звена отсев обучающихся по неуважительным причинам равен 0%. Констатируем снижение количества отчисления обучающихся по инициативе образовательного учреждения.</w:t>
      </w:r>
    </w:p>
    <w:p w:rsidR="003A6656" w:rsidRPr="003A6656" w:rsidRDefault="003A6656" w:rsidP="003A6656">
      <w:pPr>
        <w:autoSpaceDE w:val="0"/>
        <w:autoSpaceDN w:val="0"/>
        <w:adjustRightInd w:val="0"/>
        <w:spacing w:after="0" w:line="360" w:lineRule="auto"/>
        <w:ind w:firstLine="708"/>
        <w:jc w:val="both"/>
        <w:rPr>
          <w:rFonts w:ascii="Times New Roman" w:hAnsi="Times New Roman" w:cs="Arial"/>
          <w:color w:val="000000"/>
          <w:sz w:val="28"/>
          <w:szCs w:val="28"/>
        </w:rPr>
      </w:pPr>
      <w:r w:rsidRPr="003A6656">
        <w:rPr>
          <w:rFonts w:ascii="Times New Roman" w:hAnsi="Times New Roman"/>
          <w:sz w:val="28"/>
          <w:szCs w:val="28"/>
        </w:rPr>
        <w:lastRenderedPageBreak/>
        <w:t>На отделении заочного обучения по программам подготовки специалистов среднего звена увеличилось количество выбывших. За последние два года основной причиной выбытия обучающихся остается неуспеваемость – 61%</w:t>
      </w:r>
      <w:r w:rsidRPr="003A6656">
        <w:rPr>
          <w:rFonts w:ascii="Times New Roman" w:hAnsi="Times New Roman" w:cs="Arial"/>
          <w:color w:val="000000"/>
          <w:sz w:val="28"/>
          <w:szCs w:val="28"/>
        </w:rPr>
        <w:t xml:space="preserve">. </w:t>
      </w:r>
    </w:p>
    <w:p w:rsidR="003A6656" w:rsidRPr="003A6656" w:rsidRDefault="003A6656" w:rsidP="003A6656">
      <w:pPr>
        <w:autoSpaceDE w:val="0"/>
        <w:autoSpaceDN w:val="0"/>
        <w:adjustRightInd w:val="0"/>
        <w:spacing w:after="0" w:line="360" w:lineRule="auto"/>
        <w:ind w:firstLine="708"/>
        <w:jc w:val="both"/>
        <w:rPr>
          <w:rFonts w:ascii="Times New Roman" w:hAnsi="Times New Roman" w:cs="Times New Roman"/>
          <w:sz w:val="28"/>
          <w:szCs w:val="28"/>
        </w:rPr>
      </w:pPr>
      <w:r w:rsidRPr="003A6656">
        <w:rPr>
          <w:rFonts w:ascii="Times New Roman" w:hAnsi="Times New Roman"/>
          <w:sz w:val="28"/>
          <w:szCs w:val="28"/>
        </w:rPr>
        <w:t xml:space="preserve">Структура отчислений по техникуму по всем отделениям за 3 года составляет: отчисление по неуспеваемости – 31%, </w:t>
      </w:r>
      <w:r w:rsidRPr="003A6656">
        <w:rPr>
          <w:rFonts w:ascii="Times New Roman" w:hAnsi="Times New Roman" w:cs="Times New Roman"/>
          <w:sz w:val="28"/>
          <w:szCs w:val="28"/>
        </w:rPr>
        <w:t>добровольно оставившие техникум – 4%, перевод в другие учебные заведения или на другие формы обучения – 11%, призыв в ряды Русской Армии – 1%, по другим причинам – 53%.</w:t>
      </w: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r w:rsidRPr="003A6656">
        <w:rPr>
          <w:rFonts w:ascii="Times New Roman" w:hAnsi="Times New Roman" w:cs="Times New Roman"/>
          <w:sz w:val="28"/>
          <w:szCs w:val="28"/>
        </w:rPr>
        <w:t>За последние три года фиксируется тенденция к снижению отчисления обучающихся: 2016-2017 учебный год – 117 человек, 2017-2018 учебный год – 104 человека, 2018-2019 учебный год – 69 человек. Отмечаем понижение динамики отчисления обучающихся по причине неуспеваемости: 2016-2017 учебный год – 41 человек, 2017-2018 учебный год – 42 человека, 2018-2019 учебный год – 7 человек.</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3. Анализ промежуточной аттестации по итогам 1, 3, 5 семестров за период с 2016 по 2019 учебные годы по всем направлениям подготовки демонстрирует постепенное снижение качественных результатов обучения. По отделению подготовки специалистов среднего звена очной формы обучения по сравнению с предыдущим отчетным периодом показатель коэффициента успеваемости снижен на 4%, коэффициента качества на 18%. </w:t>
      </w:r>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По отделению подготовки специалистов среднего звена заочной формы обучения коэффициент успеваемости снизился на 16%.</w:t>
      </w:r>
    </w:p>
    <w:p w:rsidR="003A6656" w:rsidRPr="003A6656" w:rsidRDefault="003A6656" w:rsidP="003A6656">
      <w:pPr>
        <w:spacing w:after="0" w:line="360" w:lineRule="auto"/>
        <w:ind w:firstLine="708"/>
        <w:jc w:val="both"/>
        <w:rPr>
          <w:rFonts w:ascii="Times New Roman" w:hAnsi="Times New Roman" w:cs="Times New Roman"/>
          <w:sz w:val="28"/>
          <w:szCs w:val="28"/>
        </w:rPr>
      </w:pPr>
      <w:r w:rsidRPr="003A6656">
        <w:rPr>
          <w:rFonts w:ascii="Times New Roman" w:hAnsi="Times New Roman" w:cs="Times New Roman"/>
          <w:sz w:val="28"/>
          <w:szCs w:val="28"/>
        </w:rPr>
        <w:t>4. Результаты итоговой государственной аттестации подтверждают соответствие качества подготовки выпускников техникума требованиям ФГОС к уровню подготовки специалистов по реализуемым специальностям и профессиям. Качественные результаты государственной итоговой аттестации остаются стабильно на удовлетворительном уровне. По данным 2016 года 94% выпускников защитили выпускную квалификационную работу на «4» и «5», а 2017 года – 97%, в 2018 году эта цифра только составила 88%.</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cs="Times New Roman"/>
          <w:sz w:val="28"/>
          <w:szCs w:val="28"/>
        </w:rPr>
        <w:lastRenderedPageBreak/>
        <w:t>В отчетах председателей ГИА отмечается хороший</w:t>
      </w:r>
      <w:r w:rsidRPr="003A6656">
        <w:rPr>
          <w:rFonts w:ascii="Arial" w:hAnsi="Arial" w:cs="Arial"/>
          <w:sz w:val="30"/>
          <w:szCs w:val="30"/>
        </w:rPr>
        <w:t xml:space="preserve"> </w:t>
      </w:r>
      <w:r w:rsidRPr="003A6656">
        <w:rPr>
          <w:rFonts w:ascii="Times New Roman" w:hAnsi="Times New Roman" w:cs="Times New Roman"/>
          <w:sz w:val="28"/>
          <w:szCs w:val="28"/>
        </w:rPr>
        <w:t>уровень профессиональной подготовки выпускников.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4. А</w:t>
      </w:r>
      <w:r w:rsidRPr="003A6656">
        <w:rPr>
          <w:rFonts w:ascii="Times New Roman" w:eastAsia="Times New Roman" w:hAnsi="Times New Roman" w:cs="Times New Roman"/>
          <w:sz w:val="28"/>
          <w:szCs w:val="28"/>
        </w:rPr>
        <w:t xml:space="preserve">нализ результатов воспитательной работы позволяет сделать выводы о том, что в техникуме созданы условия, оптимальные для </w:t>
      </w:r>
      <w:r w:rsidRPr="003A6656">
        <w:rPr>
          <w:rFonts w:ascii="Times New Roman" w:hAnsi="Times New Roman" w:cs="Times New Roman"/>
          <w:sz w:val="28"/>
          <w:szCs w:val="28"/>
        </w:rPr>
        <w:t>качественных изменений в результатах личностного развития обучающихся,</w:t>
      </w:r>
      <w:r w:rsidRPr="003A6656">
        <w:rPr>
          <w:rFonts w:ascii="Times New Roman" w:eastAsia="Times New Roman" w:hAnsi="Times New Roman" w:cs="Times New Roman"/>
          <w:sz w:val="28"/>
          <w:szCs w:val="28"/>
        </w:rPr>
        <w:t xml:space="preserve"> формирования</w:t>
      </w:r>
      <w:r w:rsidRPr="003A6656">
        <w:rPr>
          <w:rFonts w:ascii="Times New Roman" w:hAnsi="Times New Roman" w:cs="Times New Roman"/>
          <w:sz w:val="28"/>
          <w:szCs w:val="28"/>
        </w:rPr>
        <w:t xml:space="preserve"> их духовно-нравственных ценностно-смысловых ориентаций, коммуникативных и других социально значимых компетенций, умений и навыков, обеспечивающих социальное и гражданское становление личности, успешную самореализацию в жизни, обществе и профессии. Д</w:t>
      </w:r>
      <w:r w:rsidRPr="003A6656">
        <w:rPr>
          <w:rFonts w:ascii="Times New Roman" w:hAnsi="Times New Roman" w:cs="Times New Roman"/>
          <w:sz w:val="28"/>
          <w:szCs w:val="28"/>
          <w:lang w:eastAsia="ru-RU"/>
        </w:rPr>
        <w:t xml:space="preserve">еятельность педагогического коллектива направлена на </w:t>
      </w:r>
      <w:r w:rsidRPr="003A6656">
        <w:rPr>
          <w:rFonts w:ascii="Times New Roman" w:eastAsia="Times New Roman" w:hAnsi="Times New Roman" w:cs="Times New Roman"/>
          <w:sz w:val="28"/>
          <w:szCs w:val="28"/>
          <w:lang w:eastAsia="ru-RU"/>
        </w:rPr>
        <w:t>совершенствование воспитательного пространства, обеспечивающего развитие личности с сформированными интеллектуальными, нравственными, эстетическими и физическими качествами, стремящейся к самореализации и саморазвитию.</w:t>
      </w:r>
    </w:p>
    <w:p w:rsidR="003A6656" w:rsidRPr="003A6656" w:rsidRDefault="003A6656" w:rsidP="003A6656">
      <w:pPr>
        <w:spacing w:after="0" w:line="240" w:lineRule="auto"/>
        <w:jc w:val="both"/>
        <w:rPr>
          <w:rFonts w:ascii="Times New Roman" w:hAnsi="Times New Roman"/>
          <w:sz w:val="28"/>
          <w:szCs w:val="28"/>
          <w:highlight w:val="green"/>
        </w:rPr>
      </w:pPr>
    </w:p>
    <w:p w:rsidR="003A6656" w:rsidRPr="003A6656" w:rsidRDefault="003A6656" w:rsidP="003A6656">
      <w:pPr>
        <w:spacing w:after="0" w:line="360" w:lineRule="auto"/>
        <w:ind w:firstLine="567"/>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bookmarkStart w:id="18" w:name="Организация"/>
      <w:bookmarkEnd w:id="18"/>
      <w:r w:rsidRPr="003A6656">
        <w:rPr>
          <w:rFonts w:ascii="Times New Roman" w:hAnsi="Times New Roman"/>
          <w:sz w:val="28"/>
          <w:szCs w:val="28"/>
        </w:rPr>
        <w:lastRenderedPageBreak/>
        <w:t>4 Организация учебного процесса</w:t>
      </w:r>
    </w:p>
    <w:p w:rsidR="003A6656" w:rsidRPr="003A6656" w:rsidRDefault="003A6656" w:rsidP="003A6656">
      <w:pPr>
        <w:spacing w:after="0" w:line="360" w:lineRule="auto"/>
        <w:jc w:val="both"/>
        <w:rPr>
          <w:rFonts w:ascii="Times New Roman" w:hAnsi="Times New Roman"/>
          <w:sz w:val="28"/>
          <w:szCs w:val="28"/>
        </w:rPr>
      </w:pPr>
      <w:bookmarkStart w:id="19" w:name="Анализ_приема"/>
      <w:bookmarkEnd w:id="19"/>
    </w:p>
    <w:p w:rsidR="003A6656" w:rsidRPr="003A6656" w:rsidRDefault="003A6656" w:rsidP="003A6656">
      <w:pPr>
        <w:spacing w:after="0" w:line="360" w:lineRule="auto"/>
        <w:ind w:firstLine="720"/>
        <w:jc w:val="both"/>
        <w:rPr>
          <w:rFonts w:ascii="Times New Roman" w:hAnsi="Times New Roman"/>
          <w:sz w:val="28"/>
          <w:szCs w:val="28"/>
        </w:rPr>
      </w:pPr>
      <w:r w:rsidRPr="003A6656">
        <w:rPr>
          <w:rFonts w:ascii="Times New Roman" w:hAnsi="Times New Roman"/>
          <w:sz w:val="28"/>
          <w:szCs w:val="28"/>
        </w:rPr>
        <w:t>4.1 Анализ приема в техникуме</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Прием в техникум проводится в соответствии с контрольными цифрами приема, утверждаемыми ежегодно министерством образования и науки Хабаровского края.</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 xml:space="preserve">Прием для обучения в техникуме осуществляется приемной комиссией. Работа приемной комиссией техникума осуществляется в соответствии с Федеральным законом «Об образовании в Российской Федерации», уставом техникума, Порядка приема на обучение по образовательным программам среднего профессионального образования, утвержденного приказом Министерства образования и науки от 23.01.2014 г. № 36, положением об апелляционной комиссии техникума. </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Техникум самостоятельно разрабатывает и утверждает, ежегодные Правила приема и в установленные сроки размещает их на официальном сайте техникума.</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Данные о приеме 2018 году по специальностям и профессиям представлены в таблице 24.</w:t>
      </w:r>
    </w:p>
    <w:p w:rsidR="003A6656" w:rsidRPr="003A6656" w:rsidRDefault="003A6656" w:rsidP="003A6656">
      <w:pPr>
        <w:spacing w:after="0" w:line="360" w:lineRule="auto"/>
        <w:ind w:firstLine="709"/>
        <w:jc w:val="both"/>
        <w:rPr>
          <w:rFonts w:ascii="Times New Roman" w:hAnsi="Times New Roman"/>
          <w:bCs/>
          <w:sz w:val="28"/>
          <w:szCs w:val="20"/>
        </w:rPr>
      </w:pP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Таблица 24 – Перечень профессий и специальностей, по которым осуществлялся прием на обучение в 2018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83"/>
        <w:gridCol w:w="2662"/>
      </w:tblGrid>
      <w:tr w:rsidR="003A6656" w:rsidRPr="003A6656" w:rsidTr="006171D9">
        <w:trPr>
          <w:tblHeader/>
        </w:trPr>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Наименование профессии / специальности</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Форма обучения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sz w:val="24"/>
                <w:szCs w:val="24"/>
              </w:rPr>
              <w:t>43.01.09 Повар, кондитер</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sz w:val="24"/>
                <w:szCs w:val="24"/>
              </w:rPr>
              <w:t>23.01.17 Мастер по ремонту и обслуживанию автомобилей</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15.01.05 Сварщик ручной и частично механизированной сварки (наплавки)</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08.02.09 Монтаж, наладка и эксплуатация электрооборудования промышленных и гражданских зданий</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Заочная</w:t>
            </w:r>
          </w:p>
        </w:tc>
      </w:tr>
      <w:tr w:rsidR="003A6656" w:rsidRPr="003A6656" w:rsidTr="006171D9">
        <w:tc>
          <w:tcPr>
            <w:tcW w:w="668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09.02.07 Информационные системы и программирование</w:t>
            </w:r>
          </w:p>
        </w:tc>
        <w:tc>
          <w:tcPr>
            <w:tcW w:w="2662" w:type="dxa"/>
          </w:tcPr>
          <w:p w:rsidR="003A6656" w:rsidRPr="003A6656" w:rsidRDefault="003A6656" w:rsidP="003A6656">
            <w:pPr>
              <w:spacing w:after="0" w:line="240" w:lineRule="auto"/>
            </w:pPr>
            <w:r w:rsidRPr="003A6656">
              <w:rPr>
                <w:rFonts w:ascii="Times New Roman" w:hAnsi="Times New Roman"/>
                <w:bCs/>
                <w:sz w:val="24"/>
                <w:szCs w:val="24"/>
              </w:rPr>
              <w:t>Очная</w:t>
            </w:r>
          </w:p>
        </w:tc>
      </w:tr>
      <w:tr w:rsidR="003A6656" w:rsidRPr="003A6656" w:rsidTr="006171D9">
        <w:tc>
          <w:tcPr>
            <w:tcW w:w="6683" w:type="dxa"/>
          </w:tcPr>
          <w:p w:rsidR="003A6656" w:rsidRPr="003A6656" w:rsidRDefault="003A6656" w:rsidP="003A6656">
            <w:pPr>
              <w:tabs>
                <w:tab w:val="left" w:pos="0"/>
              </w:tabs>
              <w:spacing w:after="0" w:line="240" w:lineRule="auto"/>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2662"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Очная</w:t>
            </w:r>
          </w:p>
          <w:p w:rsidR="003A6656" w:rsidRPr="003A6656" w:rsidRDefault="003A6656" w:rsidP="003A6656">
            <w:pPr>
              <w:spacing w:after="0" w:line="240" w:lineRule="auto"/>
            </w:pPr>
            <w:r w:rsidRPr="003A6656">
              <w:rPr>
                <w:rFonts w:ascii="Times New Roman" w:hAnsi="Times New Roman"/>
                <w:bCs/>
                <w:sz w:val="24"/>
                <w:szCs w:val="24"/>
              </w:rPr>
              <w:t>Заочная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21.02.17 Подземная разработка месторождений полезных ископаемых</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Заочная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38.02.01 Экономика и бухгалтерский учёт (по отраслям)</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lastRenderedPageBreak/>
              <w:t>44.02.02 Преподавание в начальных классах</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bl>
    <w:p w:rsidR="003A6656" w:rsidRPr="003A6656" w:rsidRDefault="003A6656" w:rsidP="003A6656">
      <w:pPr>
        <w:spacing w:after="0" w:line="360" w:lineRule="auto"/>
        <w:ind w:firstLine="709"/>
        <w:jc w:val="both"/>
        <w:rPr>
          <w:rFonts w:ascii="Times New Roman" w:hAnsi="Times New Roman"/>
          <w:bCs/>
          <w:sz w:val="28"/>
          <w:szCs w:val="20"/>
        </w:rPr>
      </w:pP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Таблица 24.1 – Перечень профессий, по которым осуществлялся прием на обучение в 2018 г по программам профессиональной подготовки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83"/>
        <w:gridCol w:w="2662"/>
      </w:tblGrid>
      <w:tr w:rsidR="003A6656" w:rsidRPr="003A6656" w:rsidTr="006171D9">
        <w:trPr>
          <w:tblHeader/>
        </w:trPr>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Наименование профессии / специальности</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Форма обучения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sz w:val="24"/>
                <w:szCs w:val="24"/>
              </w:rPr>
              <w:t>19727 Штукатур, 15220 Облицовщик-плиточник</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r w:rsidR="003A6656" w:rsidRPr="003A6656" w:rsidTr="006171D9">
        <w:tc>
          <w:tcPr>
            <w:tcW w:w="6683"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sz w:val="24"/>
                <w:szCs w:val="24"/>
              </w:rPr>
              <w:t>16671 Плотник, 18859 Стекольщик, 18880 Столяр строительный</w:t>
            </w:r>
          </w:p>
        </w:tc>
        <w:tc>
          <w:tcPr>
            <w:tcW w:w="2662" w:type="dxa"/>
          </w:tcPr>
          <w:p w:rsidR="003A6656" w:rsidRPr="003A6656" w:rsidRDefault="003A6656" w:rsidP="003A6656">
            <w:pPr>
              <w:spacing w:after="0" w:line="240" w:lineRule="auto"/>
              <w:jc w:val="both"/>
              <w:rPr>
                <w:rFonts w:ascii="Times New Roman" w:hAnsi="Times New Roman"/>
                <w:bCs/>
                <w:sz w:val="24"/>
                <w:szCs w:val="24"/>
              </w:rPr>
            </w:pPr>
            <w:r w:rsidRPr="003A6656">
              <w:rPr>
                <w:rFonts w:ascii="Times New Roman" w:hAnsi="Times New Roman"/>
                <w:bCs/>
                <w:sz w:val="24"/>
                <w:szCs w:val="24"/>
              </w:rPr>
              <w:t>Очная</w:t>
            </w:r>
          </w:p>
        </w:tc>
      </w:tr>
    </w:tbl>
    <w:p w:rsidR="003A6656" w:rsidRPr="003A6656" w:rsidRDefault="003A6656" w:rsidP="003A6656">
      <w:pPr>
        <w:spacing w:after="0" w:line="360" w:lineRule="auto"/>
        <w:ind w:firstLine="709"/>
        <w:jc w:val="both"/>
        <w:rPr>
          <w:rFonts w:ascii="Times New Roman" w:hAnsi="Times New Roman"/>
          <w:bCs/>
          <w:sz w:val="28"/>
          <w:szCs w:val="20"/>
        </w:rPr>
      </w:pPr>
    </w:p>
    <w:p w:rsidR="003A6656" w:rsidRPr="003A6656" w:rsidRDefault="003A6656" w:rsidP="003A6656">
      <w:pPr>
        <w:spacing w:after="0" w:line="360" w:lineRule="auto"/>
        <w:ind w:firstLine="709"/>
        <w:jc w:val="both"/>
        <w:rPr>
          <w:rFonts w:ascii="Times New Roman" w:hAnsi="Times New Roman"/>
          <w:bCs/>
          <w:sz w:val="28"/>
          <w:szCs w:val="28"/>
        </w:rPr>
      </w:pPr>
      <w:r w:rsidRPr="003A6656">
        <w:rPr>
          <w:rFonts w:ascii="Times New Roman" w:hAnsi="Times New Roman"/>
          <w:bCs/>
          <w:sz w:val="28"/>
          <w:szCs w:val="20"/>
        </w:rPr>
        <w:t xml:space="preserve">В 2018 году производился набор по профессиям и специальностям, входящим в перечень 50 наиболее востребованных и перспективных профессий и специальностей.  По отделению ПКРС набор производился по </w:t>
      </w:r>
      <w:r w:rsidRPr="003A6656">
        <w:rPr>
          <w:rFonts w:ascii="Times New Roman" w:hAnsi="Times New Roman"/>
          <w:bCs/>
          <w:sz w:val="28"/>
          <w:szCs w:val="28"/>
        </w:rPr>
        <w:t xml:space="preserve">профессиям </w:t>
      </w:r>
      <w:r w:rsidRPr="003A6656">
        <w:rPr>
          <w:rFonts w:ascii="Times New Roman" w:hAnsi="Times New Roman"/>
          <w:sz w:val="28"/>
          <w:szCs w:val="28"/>
        </w:rPr>
        <w:t>43.01.09 Повар, кондитер и 23.01.17 Мастер по ремонту и обслуживанию автомобилей.</w:t>
      </w:r>
    </w:p>
    <w:p w:rsidR="003A6656" w:rsidRPr="003A6656" w:rsidRDefault="003A6656" w:rsidP="003A6656">
      <w:pPr>
        <w:spacing w:after="0" w:line="360" w:lineRule="auto"/>
        <w:ind w:firstLine="709"/>
        <w:jc w:val="both"/>
      </w:pPr>
      <w:r w:rsidRPr="003A6656">
        <w:rPr>
          <w:rFonts w:ascii="Times New Roman" w:hAnsi="Times New Roman"/>
          <w:bCs/>
          <w:sz w:val="28"/>
          <w:szCs w:val="20"/>
        </w:rPr>
        <w:t>Более наглядно динамика результатов приема в техникум за последние три года представлена на рисунке 26.</w:t>
      </w:r>
    </w:p>
    <w:p w:rsidR="003A6656" w:rsidRPr="003A6656" w:rsidRDefault="003A6656" w:rsidP="003A6656">
      <w:pPr>
        <w:spacing w:after="0" w:line="360" w:lineRule="auto"/>
        <w:jc w:val="both"/>
        <w:rPr>
          <w:rFonts w:ascii="Times New Roman" w:hAnsi="Times New Roman"/>
          <w:bCs/>
          <w:sz w:val="28"/>
          <w:szCs w:val="20"/>
        </w:rPr>
      </w:pPr>
      <w:r w:rsidRPr="003A6656">
        <w:rPr>
          <w:rFonts w:ascii="Times New Roman" w:hAnsi="Times New Roman"/>
          <w:noProof/>
          <w:sz w:val="28"/>
          <w:szCs w:val="28"/>
          <w:lang w:eastAsia="ru-RU"/>
        </w:rPr>
        <w:drawing>
          <wp:inline distT="0" distB="0" distL="0" distR="0" wp14:anchorId="2E3D2EBD" wp14:editId="7C36CAF8">
            <wp:extent cx="5924550" cy="3162300"/>
            <wp:effectExtent l="0" t="0" r="0" b="0"/>
            <wp:docPr id="39"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6656" w:rsidRPr="003A6656" w:rsidRDefault="003A6656" w:rsidP="003A6656">
      <w:pPr>
        <w:spacing w:after="0" w:line="360" w:lineRule="auto"/>
        <w:jc w:val="center"/>
        <w:rPr>
          <w:rFonts w:ascii="Times New Roman" w:hAnsi="Times New Roman"/>
          <w:sz w:val="28"/>
          <w:szCs w:val="28"/>
        </w:rPr>
      </w:pPr>
      <w:r w:rsidRPr="003A6656">
        <w:rPr>
          <w:rFonts w:ascii="Times New Roman" w:hAnsi="Times New Roman"/>
          <w:sz w:val="28"/>
          <w:szCs w:val="28"/>
        </w:rPr>
        <w:t>Рисунок 26 - Динамика результатов приема в техникум за 3 года по специальностям и профессиям</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lastRenderedPageBreak/>
        <w:t>Данными представленными на рисунке 22 подтверждается увеличение приема ПКРС и уменьшение приема ПССЗ на 23% или на 23 человека и на 6% или 12 человек соответственно, обучения.</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 xml:space="preserve">На протяжении длительного времени наиболее востребованными специальностями у абитуриентов были и остаются 38.02.01 Экономика и бухгалтерский учёт (по отраслям) и 08.02.09 Монтаж, наладка и эксплуатация электрооборудования промышленных и гражданских зданий. Из профессий наибольшей популярностью у молодежи пользуются 43.01.09 Повар, кондитер и 23.01.17 Мастер по ремонту и обслуживанию автомобилей. </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 xml:space="preserve">Продолжается осуществление ежегодного приема на специальность 44.02.02 Преподавание в начальных классах, что обусловлено потребностью регионального рынка труда. </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Набор на обучение по программам профессиональной подготовки по профессиям рабочих, должностям служащих для обучающихся с ограниченными возможностями здоровья без предъявления требований к уровню образования производится по четырем направлениям: 16671 Плотник, 18859 Стекольщик, 18880 Столяр строительный; 13450 Маляр, 19727 Штукатур; 15220 Облицовщик-плиточник, 19727 Штукатур; 15341 Обработчик рыбы и морепродуктов, 13233 Кулинар изделий из рыбы и морепродуктов.  Наполняемость таких групп не более 15 человек.</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 xml:space="preserve">В этом году техникум повторно осуществил набор на специальности 09.02.07 Информационные системы и программирование, что обусловлено социально-экономической ситуацией и востребованностью данного направления подготовки. </w:t>
      </w:r>
    </w:p>
    <w:p w:rsidR="003A6656" w:rsidRPr="003A6656" w:rsidRDefault="003A6656" w:rsidP="003A6656">
      <w:pPr>
        <w:spacing w:after="0" w:line="360" w:lineRule="auto"/>
        <w:ind w:firstLine="709"/>
        <w:jc w:val="both"/>
        <w:rPr>
          <w:rFonts w:ascii="Times New Roman" w:hAnsi="Times New Roman"/>
          <w:bCs/>
          <w:sz w:val="28"/>
          <w:szCs w:val="20"/>
        </w:rPr>
      </w:pPr>
      <w:r w:rsidRPr="003A6656">
        <w:rPr>
          <w:rFonts w:ascii="Times New Roman" w:hAnsi="Times New Roman"/>
          <w:bCs/>
          <w:sz w:val="28"/>
          <w:szCs w:val="20"/>
        </w:rPr>
        <w:t>Статистические данные и динамика приема в 2018</w:t>
      </w:r>
      <w:r w:rsidR="005D3A6F">
        <w:rPr>
          <w:rFonts w:ascii="Times New Roman" w:hAnsi="Times New Roman"/>
          <w:bCs/>
          <w:sz w:val="28"/>
          <w:szCs w:val="20"/>
        </w:rPr>
        <w:t xml:space="preserve"> </w:t>
      </w:r>
      <w:r w:rsidRPr="003A6656">
        <w:rPr>
          <w:rFonts w:ascii="Times New Roman" w:hAnsi="Times New Roman"/>
          <w:bCs/>
          <w:sz w:val="28"/>
          <w:szCs w:val="20"/>
        </w:rPr>
        <w:t>учебном году представлена в таблицах 2</w:t>
      </w:r>
      <w:r w:rsidR="005D3A6F">
        <w:rPr>
          <w:rFonts w:ascii="Times New Roman" w:hAnsi="Times New Roman"/>
          <w:bCs/>
          <w:sz w:val="28"/>
          <w:szCs w:val="20"/>
        </w:rPr>
        <w:t>5-27</w:t>
      </w:r>
      <w:r w:rsidRPr="003A6656">
        <w:rPr>
          <w:rFonts w:ascii="Times New Roman" w:hAnsi="Times New Roman"/>
          <w:bCs/>
          <w:sz w:val="28"/>
          <w:szCs w:val="20"/>
        </w:rPr>
        <w:t xml:space="preserve"> и рисунках 23-26 в разрезе отделений и форм обучения в сравнении за период с 2016-2018 гг.</w:t>
      </w:r>
    </w:p>
    <w:p w:rsidR="003A6656" w:rsidRPr="003A6656" w:rsidRDefault="003A6656" w:rsidP="003A6656">
      <w:pPr>
        <w:spacing w:after="0" w:line="360" w:lineRule="auto"/>
        <w:ind w:firstLine="709"/>
        <w:jc w:val="both"/>
        <w:rPr>
          <w:rFonts w:ascii="Times New Roman" w:hAnsi="Times New Roman"/>
          <w:bCs/>
          <w:sz w:val="28"/>
          <w:szCs w:val="20"/>
        </w:rPr>
      </w:pPr>
    </w:p>
    <w:p w:rsidR="003A6656" w:rsidRPr="003A6656" w:rsidRDefault="003A6656" w:rsidP="003A6656">
      <w:pPr>
        <w:spacing w:after="0" w:line="360" w:lineRule="auto"/>
        <w:ind w:firstLine="709"/>
        <w:jc w:val="both"/>
        <w:rPr>
          <w:rFonts w:ascii="Times New Roman" w:hAnsi="Times New Roman"/>
          <w:bCs/>
          <w:sz w:val="28"/>
          <w:szCs w:val="20"/>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Таблица 25 - Прием по программам подготовки квалифицированных рабочих служащих 2016-2018 гг.</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134"/>
        <w:gridCol w:w="882"/>
        <w:gridCol w:w="850"/>
        <w:gridCol w:w="851"/>
        <w:gridCol w:w="850"/>
        <w:gridCol w:w="851"/>
        <w:gridCol w:w="850"/>
      </w:tblGrid>
      <w:tr w:rsidR="003A6656" w:rsidRPr="003A6656" w:rsidTr="006171D9">
        <w:trPr>
          <w:tblHeader/>
        </w:trPr>
        <w:tc>
          <w:tcPr>
            <w:tcW w:w="3261"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Наименование профессии </w:t>
            </w:r>
          </w:p>
        </w:tc>
        <w:tc>
          <w:tcPr>
            <w:tcW w:w="1134" w:type="dxa"/>
            <w:vMerge w:val="restart"/>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Форма обучения</w:t>
            </w:r>
          </w:p>
        </w:tc>
        <w:tc>
          <w:tcPr>
            <w:tcW w:w="2583" w:type="dxa"/>
            <w:gridSpan w:val="3"/>
            <w:tcBorders>
              <w:left w:val="double" w:sz="4" w:space="0" w:color="auto"/>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План</w:t>
            </w:r>
          </w:p>
        </w:tc>
        <w:tc>
          <w:tcPr>
            <w:tcW w:w="2551" w:type="dxa"/>
            <w:gridSpan w:val="3"/>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Факт</w:t>
            </w:r>
          </w:p>
        </w:tc>
      </w:tr>
      <w:tr w:rsidR="003A6656" w:rsidRPr="003A6656" w:rsidTr="006171D9">
        <w:trPr>
          <w:tblHeader/>
        </w:trPr>
        <w:tc>
          <w:tcPr>
            <w:tcW w:w="3261" w:type="dxa"/>
            <w:vMerge/>
            <w:vAlign w:val="center"/>
          </w:tcPr>
          <w:p w:rsidR="003A6656" w:rsidRPr="003A6656" w:rsidRDefault="003A6656" w:rsidP="003A6656">
            <w:pPr>
              <w:spacing w:after="0" w:line="240" w:lineRule="auto"/>
              <w:rPr>
                <w:rFonts w:ascii="Times New Roman" w:hAnsi="Times New Roman"/>
                <w:sz w:val="24"/>
                <w:szCs w:val="24"/>
              </w:rPr>
            </w:pPr>
          </w:p>
        </w:tc>
        <w:tc>
          <w:tcPr>
            <w:tcW w:w="1134" w:type="dxa"/>
            <w:vMerge/>
            <w:tcBorders>
              <w:right w:val="double" w:sz="4" w:space="0" w:color="auto"/>
            </w:tcBorders>
            <w:vAlign w:val="center"/>
          </w:tcPr>
          <w:p w:rsidR="003A6656" w:rsidRPr="003A6656" w:rsidRDefault="003A6656" w:rsidP="003A6656">
            <w:pPr>
              <w:spacing w:after="0" w:line="240" w:lineRule="auto"/>
              <w:rPr>
                <w:rFonts w:ascii="Times New Roman" w:hAnsi="Times New Roman"/>
                <w:sz w:val="24"/>
                <w:szCs w:val="24"/>
              </w:rPr>
            </w:pPr>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tc>
      </w:tr>
      <w:tr w:rsidR="003A6656" w:rsidRPr="003A6656" w:rsidTr="006171D9">
        <w:tc>
          <w:tcPr>
            <w:tcW w:w="3261"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23.01.17 Мастер по ремонту и обслуживанию автомобилей</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c>
          <w:tcPr>
            <w:tcW w:w="3261"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15.01.05. Сварщик (ручной и частично механизированной сварки (наплавки)</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c>
          <w:tcPr>
            <w:tcW w:w="3261"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19.01.17 Повар, кондитер</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27</w:t>
            </w:r>
          </w:p>
        </w:tc>
        <w:tc>
          <w:tcPr>
            <w:tcW w:w="851" w:type="dxa"/>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p>
        </w:tc>
      </w:tr>
      <w:tr w:rsidR="003A6656" w:rsidRPr="003A6656" w:rsidTr="006171D9">
        <w:tc>
          <w:tcPr>
            <w:tcW w:w="3261"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43.01.09 Повар, кондитер</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c>
          <w:tcPr>
            <w:tcW w:w="3261"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50</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50</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75</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52</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50</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75</w:t>
            </w:r>
          </w:p>
        </w:tc>
      </w:tr>
    </w:tbl>
    <w:p w:rsidR="003A6656" w:rsidRPr="003A6656" w:rsidRDefault="003A6656" w:rsidP="003A6656">
      <w:pPr>
        <w:spacing w:after="0" w:line="360" w:lineRule="auto"/>
        <w:ind w:firstLine="708"/>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Таблица 25.1 - Прием по программам профессиональной подготовки по профессиям рабочих, должностям служащих 2016-2018 гг.</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134"/>
        <w:gridCol w:w="882"/>
        <w:gridCol w:w="850"/>
        <w:gridCol w:w="851"/>
        <w:gridCol w:w="850"/>
        <w:gridCol w:w="851"/>
        <w:gridCol w:w="850"/>
      </w:tblGrid>
      <w:tr w:rsidR="003A6656" w:rsidRPr="003A6656" w:rsidTr="006171D9">
        <w:tc>
          <w:tcPr>
            <w:tcW w:w="3261"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профессии</w:t>
            </w:r>
          </w:p>
        </w:tc>
        <w:tc>
          <w:tcPr>
            <w:tcW w:w="1134" w:type="dxa"/>
            <w:vMerge w:val="restart"/>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Форма обучения</w:t>
            </w:r>
          </w:p>
        </w:tc>
        <w:tc>
          <w:tcPr>
            <w:tcW w:w="2583" w:type="dxa"/>
            <w:gridSpan w:val="3"/>
            <w:tcBorders>
              <w:left w:val="double" w:sz="4" w:space="0" w:color="auto"/>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План</w:t>
            </w:r>
          </w:p>
        </w:tc>
        <w:tc>
          <w:tcPr>
            <w:tcW w:w="2551" w:type="dxa"/>
            <w:gridSpan w:val="3"/>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Факт</w:t>
            </w:r>
          </w:p>
        </w:tc>
      </w:tr>
      <w:tr w:rsidR="003A6656" w:rsidRPr="003A6656" w:rsidTr="006171D9">
        <w:tc>
          <w:tcPr>
            <w:tcW w:w="3261" w:type="dxa"/>
            <w:vMerge/>
            <w:vAlign w:val="center"/>
          </w:tcPr>
          <w:p w:rsidR="003A6656" w:rsidRPr="003A6656" w:rsidRDefault="003A6656" w:rsidP="003A6656">
            <w:pPr>
              <w:spacing w:after="0" w:line="240" w:lineRule="auto"/>
              <w:rPr>
                <w:rFonts w:ascii="Times New Roman" w:hAnsi="Times New Roman"/>
                <w:sz w:val="24"/>
                <w:szCs w:val="24"/>
              </w:rPr>
            </w:pPr>
          </w:p>
        </w:tc>
        <w:tc>
          <w:tcPr>
            <w:tcW w:w="1134" w:type="dxa"/>
            <w:vMerge/>
            <w:tcBorders>
              <w:right w:val="double" w:sz="4" w:space="0" w:color="auto"/>
            </w:tcBorders>
            <w:vAlign w:val="center"/>
          </w:tcPr>
          <w:p w:rsidR="003A6656" w:rsidRPr="003A6656" w:rsidRDefault="003A6656" w:rsidP="003A6656">
            <w:pPr>
              <w:spacing w:after="0" w:line="240" w:lineRule="auto"/>
              <w:rPr>
                <w:rFonts w:ascii="Times New Roman" w:hAnsi="Times New Roman"/>
                <w:sz w:val="24"/>
                <w:szCs w:val="24"/>
              </w:rPr>
            </w:pPr>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tc>
      </w:tr>
      <w:tr w:rsidR="003A6656" w:rsidRPr="003A6656" w:rsidTr="006171D9">
        <w:tc>
          <w:tcPr>
            <w:tcW w:w="326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13459 Маляр, 19727 Штукатур</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0" w:type="dxa"/>
          </w:tcPr>
          <w:p w:rsidR="003A6656" w:rsidRPr="003A6656" w:rsidRDefault="003A6656" w:rsidP="003A6656">
            <w:pPr>
              <w:spacing w:after="0" w:line="240" w:lineRule="auto"/>
              <w:jc w:val="center"/>
              <w:rPr>
                <w:rFonts w:ascii="Times New Roman" w:hAnsi="Times New Roman"/>
                <w:sz w:val="24"/>
                <w:szCs w:val="24"/>
              </w:rPr>
            </w:pPr>
          </w:p>
        </w:tc>
      </w:tr>
      <w:tr w:rsidR="003A6656" w:rsidRPr="003A6656" w:rsidTr="006171D9">
        <w:tc>
          <w:tcPr>
            <w:tcW w:w="326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16671 Плотник, 18859 Стекольщик 18880 Столяр строительный </w:t>
            </w:r>
          </w:p>
        </w:tc>
        <w:tc>
          <w:tcPr>
            <w:tcW w:w="1134"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0" w:type="dxa"/>
          </w:tcPr>
          <w:p w:rsidR="003A6656" w:rsidRPr="003A6656" w:rsidRDefault="003A6656" w:rsidP="003A6656">
            <w:pPr>
              <w:spacing w:after="0" w:line="240" w:lineRule="auto"/>
              <w:jc w:val="center"/>
              <w:rPr>
                <w:rFonts w:ascii="Times New Roman" w:hAnsi="Times New Roman"/>
                <w:sz w:val="24"/>
                <w:szCs w:val="24"/>
              </w:rPr>
            </w:pP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851" w:type="dxa"/>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w:t>
            </w:r>
          </w:p>
        </w:tc>
      </w:tr>
      <w:tr w:rsidR="003A6656" w:rsidRPr="003A6656" w:rsidTr="006171D9">
        <w:tc>
          <w:tcPr>
            <w:tcW w:w="326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15341 Обработчик рыбы и морепродуктов, 13233 Кулинар изделий из рыбы и морепродуктов</w:t>
            </w:r>
          </w:p>
        </w:tc>
        <w:tc>
          <w:tcPr>
            <w:tcW w:w="1134" w:type="dxa"/>
            <w:tcBorders>
              <w:right w:val="double" w:sz="4" w:space="0" w:color="auto"/>
            </w:tcBorders>
          </w:tcPr>
          <w:p w:rsidR="003A6656" w:rsidRPr="003A6656" w:rsidRDefault="003A6656" w:rsidP="003A6656">
            <w:pPr>
              <w:spacing w:after="0" w:line="240" w:lineRule="auto"/>
              <w:jc w:val="center"/>
            </w:pPr>
            <w:proofErr w:type="gramStart"/>
            <w:r w:rsidRPr="003A6656">
              <w:rPr>
                <w:rFonts w:ascii="Times New Roman" w:hAnsi="Times New Roman"/>
                <w:sz w:val="24"/>
                <w:szCs w:val="24"/>
              </w:rPr>
              <w:t>очная</w:t>
            </w:r>
            <w:proofErr w:type="gramEnd"/>
          </w:p>
        </w:tc>
        <w:tc>
          <w:tcPr>
            <w:tcW w:w="882"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1" w:type="dxa"/>
            <w:tcBorders>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Borders>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c>
          <w:tcPr>
            <w:tcW w:w="850" w:type="dxa"/>
          </w:tcPr>
          <w:p w:rsidR="003A6656" w:rsidRPr="003A6656" w:rsidRDefault="003A6656" w:rsidP="003A6656">
            <w:pPr>
              <w:spacing w:after="0" w:line="240" w:lineRule="auto"/>
              <w:jc w:val="center"/>
              <w:rPr>
                <w:rFonts w:ascii="Times New Roman" w:hAnsi="Times New Roman"/>
                <w:sz w:val="24"/>
                <w:szCs w:val="24"/>
              </w:rPr>
            </w:pPr>
          </w:p>
        </w:tc>
      </w:tr>
      <w:tr w:rsidR="003A6656" w:rsidRPr="003A6656" w:rsidTr="006171D9">
        <w:tc>
          <w:tcPr>
            <w:tcW w:w="3261" w:type="dxa"/>
            <w:tcBorders>
              <w:bottom w:val="double" w:sz="4" w:space="0" w:color="auto"/>
            </w:tcBorders>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15220 Облицовщик-плиточник, 19727 Штукатур</w:t>
            </w:r>
          </w:p>
        </w:tc>
        <w:tc>
          <w:tcPr>
            <w:tcW w:w="1134" w:type="dxa"/>
            <w:tcBorders>
              <w:bottom w:val="double" w:sz="4" w:space="0" w:color="auto"/>
              <w:right w:val="double" w:sz="4" w:space="0" w:color="auto"/>
            </w:tcBorders>
          </w:tcPr>
          <w:p w:rsidR="003A6656" w:rsidRPr="003A6656" w:rsidRDefault="003A6656" w:rsidP="003A6656">
            <w:pPr>
              <w:spacing w:after="0" w:line="240" w:lineRule="auto"/>
              <w:jc w:val="center"/>
            </w:pPr>
            <w:proofErr w:type="gramStart"/>
            <w:r w:rsidRPr="003A6656">
              <w:rPr>
                <w:rFonts w:ascii="Times New Roman" w:hAnsi="Times New Roman"/>
                <w:sz w:val="24"/>
                <w:szCs w:val="24"/>
              </w:rPr>
              <w:t>очная</w:t>
            </w:r>
            <w:proofErr w:type="gramEnd"/>
          </w:p>
        </w:tc>
        <w:tc>
          <w:tcPr>
            <w:tcW w:w="882" w:type="dxa"/>
            <w:tcBorders>
              <w:left w:val="double" w:sz="4" w:space="0" w:color="auto"/>
              <w:bottom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0" w:type="dxa"/>
            <w:tcBorders>
              <w:bottom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1" w:type="dxa"/>
            <w:tcBorders>
              <w:bottom w:val="double" w:sz="4" w:space="0" w:color="auto"/>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850" w:type="dxa"/>
            <w:tcBorders>
              <w:left w:val="double" w:sz="4" w:space="0" w:color="auto"/>
              <w:bottom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w:t>
            </w:r>
          </w:p>
        </w:tc>
        <w:tc>
          <w:tcPr>
            <w:tcW w:w="851" w:type="dxa"/>
            <w:tcBorders>
              <w:bottom w:val="double" w:sz="4" w:space="0" w:color="auto"/>
            </w:tcBorders>
          </w:tcPr>
          <w:p w:rsidR="003A6656" w:rsidRPr="003A6656" w:rsidRDefault="003A6656" w:rsidP="003A6656">
            <w:pPr>
              <w:spacing w:after="0" w:line="240" w:lineRule="auto"/>
              <w:jc w:val="center"/>
              <w:rPr>
                <w:rFonts w:ascii="Times New Roman" w:hAnsi="Times New Roman"/>
                <w:sz w:val="24"/>
                <w:szCs w:val="24"/>
              </w:rPr>
            </w:pPr>
          </w:p>
        </w:tc>
        <w:tc>
          <w:tcPr>
            <w:tcW w:w="850" w:type="dxa"/>
            <w:tcBorders>
              <w:bottom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w:t>
            </w:r>
          </w:p>
        </w:tc>
      </w:tr>
      <w:tr w:rsidR="003A6656" w:rsidRPr="003A6656" w:rsidTr="006171D9">
        <w:trPr>
          <w:trHeight w:val="336"/>
        </w:trPr>
        <w:tc>
          <w:tcPr>
            <w:tcW w:w="3261" w:type="dxa"/>
            <w:tcBorders>
              <w:top w:val="double" w:sz="4" w:space="0" w:color="auto"/>
            </w:tcBorders>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134" w:type="dxa"/>
            <w:tcBorders>
              <w:top w:val="double" w:sz="4" w:space="0" w:color="auto"/>
              <w:right w:val="double" w:sz="4" w:space="0" w:color="auto"/>
            </w:tcBorders>
          </w:tcPr>
          <w:p w:rsidR="003A6656" w:rsidRPr="003A6656" w:rsidRDefault="003A6656" w:rsidP="003A6656">
            <w:pPr>
              <w:spacing w:after="0" w:line="240" w:lineRule="auto"/>
              <w:jc w:val="center"/>
              <w:rPr>
                <w:rFonts w:ascii="Times New Roman" w:hAnsi="Times New Roman"/>
                <w:b/>
                <w:sz w:val="24"/>
                <w:szCs w:val="24"/>
              </w:rPr>
            </w:pPr>
          </w:p>
        </w:tc>
        <w:tc>
          <w:tcPr>
            <w:tcW w:w="882" w:type="dxa"/>
            <w:tcBorders>
              <w:top w:val="double" w:sz="4" w:space="0" w:color="auto"/>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850" w:type="dxa"/>
            <w:tcBorders>
              <w:top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30</w:t>
            </w:r>
          </w:p>
        </w:tc>
        <w:tc>
          <w:tcPr>
            <w:tcW w:w="851" w:type="dxa"/>
            <w:tcBorders>
              <w:top w:val="double" w:sz="4" w:space="0" w:color="auto"/>
              <w:righ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30</w:t>
            </w:r>
          </w:p>
        </w:tc>
        <w:tc>
          <w:tcPr>
            <w:tcW w:w="850" w:type="dxa"/>
            <w:tcBorders>
              <w:top w:val="double" w:sz="4" w:space="0" w:color="auto"/>
              <w:left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43</w:t>
            </w:r>
          </w:p>
        </w:tc>
        <w:tc>
          <w:tcPr>
            <w:tcW w:w="851" w:type="dxa"/>
            <w:tcBorders>
              <w:top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27</w:t>
            </w:r>
          </w:p>
        </w:tc>
        <w:tc>
          <w:tcPr>
            <w:tcW w:w="850" w:type="dxa"/>
            <w:tcBorders>
              <w:top w:val="double" w:sz="4" w:space="0" w:color="auto"/>
            </w:tcBorders>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bl>
    <w:p w:rsidR="003A6656" w:rsidRPr="003A6656" w:rsidRDefault="003A6656" w:rsidP="003A6656">
      <w:pPr>
        <w:autoSpaceDE w:val="0"/>
        <w:autoSpaceDN w:val="0"/>
        <w:adjustRightInd w:val="0"/>
        <w:spacing w:after="0" w:line="360" w:lineRule="auto"/>
      </w:pPr>
    </w:p>
    <w:p w:rsidR="003A6656" w:rsidRPr="003A6656" w:rsidRDefault="003A6656" w:rsidP="003A6656">
      <w:pPr>
        <w:autoSpaceDE w:val="0"/>
        <w:autoSpaceDN w:val="0"/>
        <w:adjustRightInd w:val="0"/>
        <w:spacing w:after="0" w:line="360" w:lineRule="auto"/>
        <w:jc w:val="center"/>
        <w:rPr>
          <w:rFonts w:ascii="Times New Roman" w:hAnsi="Times New Roman"/>
          <w:sz w:val="28"/>
          <w:szCs w:val="28"/>
          <w:lang w:val="en-US"/>
        </w:rPr>
      </w:pPr>
      <w:r w:rsidRPr="003A6656">
        <w:rPr>
          <w:rFonts w:ascii="Times New Roman" w:hAnsi="Times New Roman"/>
          <w:noProof/>
          <w:sz w:val="28"/>
          <w:szCs w:val="28"/>
          <w:lang w:eastAsia="ru-RU"/>
        </w:rPr>
        <w:lastRenderedPageBreak/>
        <w:drawing>
          <wp:inline distT="0" distB="0" distL="0" distR="0" wp14:anchorId="5D1582C7" wp14:editId="1D4701B5">
            <wp:extent cx="5514975" cy="2752725"/>
            <wp:effectExtent l="0" t="0" r="0" b="0"/>
            <wp:docPr id="40"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r w:rsidRPr="003A6656">
        <w:rPr>
          <w:rFonts w:ascii="Times New Roman" w:hAnsi="Times New Roman"/>
          <w:sz w:val="28"/>
          <w:szCs w:val="28"/>
        </w:rPr>
        <w:t>Рисунок 27 – Динамика приема по программам подготовки квалифицированных рабочих, служащих</w:t>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jc w:val="center"/>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4819486E" wp14:editId="0CFC8F56">
            <wp:extent cx="5772150" cy="3124200"/>
            <wp:effectExtent l="0" t="0" r="0" b="0"/>
            <wp:docPr id="41"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r w:rsidRPr="003A6656">
        <w:rPr>
          <w:rFonts w:ascii="Times New Roman" w:hAnsi="Times New Roman"/>
          <w:sz w:val="28"/>
          <w:szCs w:val="28"/>
        </w:rPr>
        <w:t>Рисунок 27.1 – Динамика приема по программам профессиональной подготовки профессиям рабочих, должностям служащих.</w:t>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r w:rsidRPr="003A6656">
        <w:rPr>
          <w:rFonts w:ascii="Times New Roman" w:hAnsi="Times New Roman"/>
          <w:sz w:val="28"/>
          <w:szCs w:val="28"/>
        </w:rPr>
        <w:t>Анализ приема за последние три года, представленный на рисунке 27 и 27.1, показывает снижение количества поступающих абитуриентов на отделение подготовки квалифицированных рабочих, служащих по программам профессиональной подготовки.</w:t>
      </w: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Данные по приему отделения подготовки специалистов среднего звена представлены в разрезе форм обучения.</w:t>
      </w: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p>
    <w:p w:rsidR="003A6656" w:rsidRPr="003A6656" w:rsidRDefault="001F3ED0" w:rsidP="003A6656">
      <w:pPr>
        <w:autoSpaceDE w:val="0"/>
        <w:autoSpaceDN w:val="0"/>
        <w:adjustRightInd w:val="0"/>
        <w:spacing w:after="0" w:line="360" w:lineRule="auto"/>
        <w:ind w:firstLine="709"/>
        <w:jc w:val="both"/>
        <w:rPr>
          <w:rFonts w:ascii="Times New Roman" w:hAnsi="Times New Roman" w:cs="Arial"/>
          <w:sz w:val="28"/>
          <w:szCs w:val="28"/>
        </w:rPr>
      </w:pPr>
      <w:r>
        <w:rPr>
          <w:rFonts w:ascii="Times New Roman" w:hAnsi="Times New Roman"/>
          <w:sz w:val="28"/>
          <w:szCs w:val="28"/>
        </w:rPr>
        <w:t>Таблица 26</w:t>
      </w:r>
      <w:r w:rsidR="003A6656" w:rsidRPr="003A6656">
        <w:rPr>
          <w:rFonts w:ascii="Times New Roman" w:hAnsi="Times New Roman"/>
          <w:sz w:val="28"/>
          <w:szCs w:val="28"/>
        </w:rPr>
        <w:t xml:space="preserve"> - </w:t>
      </w:r>
      <w:r w:rsidR="003A6656" w:rsidRPr="003A6656">
        <w:rPr>
          <w:rFonts w:ascii="Times New Roman" w:hAnsi="Times New Roman" w:cs="Arial"/>
          <w:sz w:val="28"/>
          <w:szCs w:val="28"/>
        </w:rPr>
        <w:t>Прием по программам подготовки специалистов среднего звена очной формы обучения 2016-2018 гг.</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850"/>
        <w:gridCol w:w="851"/>
        <w:gridCol w:w="850"/>
        <w:gridCol w:w="851"/>
        <w:gridCol w:w="992"/>
        <w:gridCol w:w="1134"/>
      </w:tblGrid>
      <w:tr w:rsidR="003A6656" w:rsidRPr="003A6656" w:rsidTr="006171D9">
        <w:trPr>
          <w:jc w:val="center"/>
        </w:trPr>
        <w:tc>
          <w:tcPr>
            <w:tcW w:w="2660"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специальности</w:t>
            </w:r>
          </w:p>
        </w:tc>
        <w:tc>
          <w:tcPr>
            <w:tcW w:w="1276"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Форма обучения</w:t>
            </w:r>
          </w:p>
        </w:tc>
        <w:tc>
          <w:tcPr>
            <w:tcW w:w="2551"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Количество по плану</w:t>
            </w:r>
          </w:p>
        </w:tc>
        <w:tc>
          <w:tcPr>
            <w:tcW w:w="2977" w:type="dxa"/>
            <w:gridSpan w:val="3"/>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Количество по факту</w:t>
            </w:r>
          </w:p>
        </w:tc>
      </w:tr>
      <w:tr w:rsidR="003A6656" w:rsidRPr="003A6656" w:rsidTr="006171D9">
        <w:trPr>
          <w:jc w:val="center"/>
        </w:trPr>
        <w:tc>
          <w:tcPr>
            <w:tcW w:w="2660" w:type="dxa"/>
            <w:vMerge/>
          </w:tcPr>
          <w:p w:rsidR="003A6656" w:rsidRPr="003A6656" w:rsidRDefault="003A6656" w:rsidP="003A6656">
            <w:pPr>
              <w:spacing w:after="0" w:line="240" w:lineRule="auto"/>
              <w:jc w:val="center"/>
              <w:rPr>
                <w:rFonts w:ascii="Times New Roman" w:hAnsi="Times New Roman"/>
                <w:sz w:val="24"/>
                <w:szCs w:val="24"/>
              </w:rPr>
            </w:pPr>
          </w:p>
        </w:tc>
        <w:tc>
          <w:tcPr>
            <w:tcW w:w="1276" w:type="dxa"/>
            <w:vMerge/>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w:t>
            </w:r>
          </w:p>
        </w:tc>
      </w:tr>
      <w:tr w:rsidR="003A6656" w:rsidRPr="003A6656" w:rsidTr="006171D9">
        <w:trPr>
          <w:jc w:val="center"/>
        </w:trPr>
        <w:tc>
          <w:tcPr>
            <w:tcW w:w="9464" w:type="dxa"/>
            <w:gridSpan w:val="8"/>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Отделение подготовки специалистов среднего звена очной формы обучения</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08.02.09 Монтаж, наладка и эксплуатация электрооборудования промышленных и гражданских зданий</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21.02.17 Подземная разработка месторождений полезных ископаемых</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44.02.02 Преподавание в начальных классах</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09.02.07 Информационные системы и программирование</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22</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49.02.01 Физическая культура</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27</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rPr>
          <w:jc w:val="center"/>
        </w:trPr>
        <w:tc>
          <w:tcPr>
            <w:tcW w:w="266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38.02.01 Экономика и бухгалтерский учет (по отраслям)</w:t>
            </w:r>
          </w:p>
        </w:tc>
        <w:tc>
          <w:tcPr>
            <w:tcW w:w="1276" w:type="dxa"/>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очная</w:t>
            </w:r>
            <w:proofErr w:type="gramEnd"/>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rPr>
          <w:jc w:val="center"/>
        </w:trPr>
        <w:tc>
          <w:tcPr>
            <w:tcW w:w="2660"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Итого</w:t>
            </w:r>
          </w:p>
        </w:tc>
        <w:tc>
          <w:tcPr>
            <w:tcW w:w="1276" w:type="dxa"/>
          </w:tcPr>
          <w:p w:rsidR="003A6656" w:rsidRPr="003A6656" w:rsidRDefault="003A6656" w:rsidP="003A6656">
            <w:pPr>
              <w:spacing w:after="0" w:line="240" w:lineRule="auto"/>
              <w:jc w:val="center"/>
              <w:rPr>
                <w:rFonts w:ascii="Times New Roman" w:hAnsi="Times New Roman"/>
                <w:sz w:val="24"/>
                <w:szCs w:val="24"/>
              </w:rPr>
            </w:pP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100</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100</w:t>
            </w:r>
          </w:p>
        </w:tc>
        <w:tc>
          <w:tcPr>
            <w:tcW w:w="850"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125</w:t>
            </w:r>
          </w:p>
        </w:tc>
        <w:tc>
          <w:tcPr>
            <w:tcW w:w="851"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100</w:t>
            </w:r>
          </w:p>
        </w:tc>
        <w:tc>
          <w:tcPr>
            <w:tcW w:w="992"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102</w:t>
            </w:r>
          </w:p>
        </w:tc>
        <w:tc>
          <w:tcPr>
            <w:tcW w:w="1134"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125</w:t>
            </w:r>
          </w:p>
        </w:tc>
      </w:tr>
    </w:tbl>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501394E2" wp14:editId="1A437640">
            <wp:extent cx="5829300" cy="3352800"/>
            <wp:effectExtent l="0" t="0" r="0" b="0"/>
            <wp:docPr id="42"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r w:rsidRPr="003A6656">
        <w:rPr>
          <w:rFonts w:ascii="Times New Roman" w:hAnsi="Times New Roman"/>
          <w:sz w:val="28"/>
          <w:szCs w:val="28"/>
        </w:rPr>
        <w:t>Рисунок 28 – Динамика приема на отделение подготовки специалистов среднего звена очной формы обучения</w:t>
      </w:r>
    </w:p>
    <w:p w:rsidR="003A6656" w:rsidRPr="003A6656" w:rsidRDefault="003A6656" w:rsidP="003A6656">
      <w:pPr>
        <w:autoSpaceDE w:val="0"/>
        <w:autoSpaceDN w:val="0"/>
        <w:adjustRightInd w:val="0"/>
        <w:spacing w:after="0" w:line="360" w:lineRule="auto"/>
        <w:ind w:firstLine="708"/>
        <w:jc w:val="center"/>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План приема по отделению подготовки специалистов среднего звена заочной формы обучения в 2016 и 2017 годах выполнен на 83% и 69% соответственно, в 2018 году данный показатель составил 91%. В сравнении с предыдущими годами набор уменьшился на 15 %.</w:t>
      </w: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cs="Arial"/>
          <w:sz w:val="28"/>
          <w:szCs w:val="28"/>
        </w:rPr>
      </w:pPr>
      <w:r w:rsidRPr="003A6656">
        <w:rPr>
          <w:rFonts w:ascii="Times New Roman" w:hAnsi="Times New Roman" w:cs="Arial"/>
          <w:sz w:val="28"/>
          <w:szCs w:val="28"/>
        </w:rPr>
        <w:t xml:space="preserve">Контингент обучающихся на заочной форме составляют, в основном, взрослые граждане, работающие по специальности, но не имеющие профессионального образования. </w:t>
      </w:r>
    </w:p>
    <w:p w:rsidR="003A6656" w:rsidRDefault="003A6656"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1F3ED0" w:rsidRPr="003A6656"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p>
    <w:p w:rsidR="003A6656" w:rsidRPr="003A6656" w:rsidRDefault="001F3ED0" w:rsidP="003A6656">
      <w:pPr>
        <w:widowControl w:val="0"/>
        <w:autoSpaceDE w:val="0"/>
        <w:autoSpaceDN w:val="0"/>
        <w:adjustRightInd w:val="0"/>
        <w:spacing w:after="0" w:line="360" w:lineRule="auto"/>
        <w:ind w:firstLine="709"/>
        <w:jc w:val="both"/>
        <w:rPr>
          <w:rFonts w:ascii="Times New Roman" w:hAnsi="Times New Roman" w:cs="Arial"/>
          <w:sz w:val="28"/>
          <w:szCs w:val="28"/>
        </w:rPr>
      </w:pPr>
      <w:r>
        <w:rPr>
          <w:rFonts w:ascii="Times New Roman" w:hAnsi="Times New Roman"/>
          <w:sz w:val="28"/>
          <w:szCs w:val="28"/>
        </w:rPr>
        <w:lastRenderedPageBreak/>
        <w:t>Таблица 27</w:t>
      </w:r>
      <w:r w:rsidR="003A6656" w:rsidRPr="003A6656">
        <w:rPr>
          <w:rFonts w:ascii="Times New Roman" w:hAnsi="Times New Roman"/>
          <w:sz w:val="28"/>
          <w:szCs w:val="28"/>
        </w:rPr>
        <w:t xml:space="preserve"> - Прием обучающихся отделения подготовки специалистов среднего звена заочной формы обучения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567"/>
        <w:gridCol w:w="567"/>
        <w:gridCol w:w="567"/>
        <w:gridCol w:w="567"/>
        <w:gridCol w:w="567"/>
        <w:gridCol w:w="567"/>
        <w:gridCol w:w="567"/>
        <w:gridCol w:w="567"/>
        <w:gridCol w:w="567"/>
        <w:gridCol w:w="567"/>
        <w:gridCol w:w="567"/>
        <w:gridCol w:w="567"/>
      </w:tblGrid>
      <w:tr w:rsidR="003A6656" w:rsidRPr="003A6656" w:rsidTr="006171D9">
        <w:tc>
          <w:tcPr>
            <w:tcW w:w="2547" w:type="dxa"/>
            <w:vMerge w:val="restart"/>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Код и наименование специальности</w:t>
            </w:r>
          </w:p>
        </w:tc>
        <w:tc>
          <w:tcPr>
            <w:tcW w:w="6804" w:type="dxa"/>
            <w:gridSpan w:val="1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Численность принятых обучающихся (чел.)</w:t>
            </w:r>
          </w:p>
        </w:tc>
      </w:tr>
      <w:tr w:rsidR="003A6656" w:rsidRPr="003A6656" w:rsidTr="006171D9">
        <w:tc>
          <w:tcPr>
            <w:tcW w:w="2547"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2268" w:type="dxa"/>
            <w:gridSpan w:val="4"/>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 год</w:t>
            </w:r>
          </w:p>
        </w:tc>
        <w:tc>
          <w:tcPr>
            <w:tcW w:w="2268" w:type="dxa"/>
            <w:gridSpan w:val="4"/>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 год</w:t>
            </w:r>
          </w:p>
        </w:tc>
        <w:tc>
          <w:tcPr>
            <w:tcW w:w="2268" w:type="dxa"/>
            <w:gridSpan w:val="4"/>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 год</w:t>
            </w:r>
          </w:p>
        </w:tc>
      </w:tr>
      <w:tr w:rsidR="003A6656" w:rsidRPr="003A6656" w:rsidTr="006171D9">
        <w:tc>
          <w:tcPr>
            <w:tcW w:w="2547"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1134" w:type="dxa"/>
            <w:gridSpan w:val="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План</w:t>
            </w:r>
          </w:p>
        </w:tc>
        <w:tc>
          <w:tcPr>
            <w:tcW w:w="1134" w:type="dxa"/>
            <w:gridSpan w:val="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Факт</w:t>
            </w:r>
          </w:p>
        </w:tc>
        <w:tc>
          <w:tcPr>
            <w:tcW w:w="1134" w:type="dxa"/>
            <w:gridSpan w:val="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План</w:t>
            </w:r>
          </w:p>
        </w:tc>
        <w:tc>
          <w:tcPr>
            <w:tcW w:w="1134" w:type="dxa"/>
            <w:gridSpan w:val="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Факт</w:t>
            </w:r>
          </w:p>
        </w:tc>
        <w:tc>
          <w:tcPr>
            <w:tcW w:w="1134" w:type="dxa"/>
            <w:gridSpan w:val="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План</w:t>
            </w:r>
          </w:p>
        </w:tc>
        <w:tc>
          <w:tcPr>
            <w:tcW w:w="1134" w:type="dxa"/>
            <w:gridSpan w:val="2"/>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Факт</w:t>
            </w:r>
          </w:p>
        </w:tc>
      </w:tr>
      <w:tr w:rsidR="003A6656" w:rsidRPr="003A6656" w:rsidTr="006171D9">
        <w:trPr>
          <w:cantSplit/>
          <w:trHeight w:val="1432"/>
        </w:trPr>
        <w:tc>
          <w:tcPr>
            <w:tcW w:w="2547" w:type="dxa"/>
            <w:vMerge/>
            <w:vAlign w:val="center"/>
          </w:tcPr>
          <w:p w:rsidR="003A6656" w:rsidRPr="003A6656" w:rsidRDefault="003A6656" w:rsidP="003A6656">
            <w:pPr>
              <w:spacing w:after="0" w:line="240" w:lineRule="auto"/>
              <w:jc w:val="center"/>
              <w:rPr>
                <w:rFonts w:ascii="Times New Roman" w:hAnsi="Times New Roman"/>
                <w:sz w:val="24"/>
                <w:szCs w:val="24"/>
              </w:rPr>
            </w:pPr>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бюджет</w:t>
            </w:r>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spellStart"/>
            <w:proofErr w:type="gramStart"/>
            <w:r w:rsidRPr="003A6656">
              <w:rPr>
                <w:rFonts w:ascii="Times New Roman" w:hAnsi="Times New Roman"/>
                <w:sz w:val="24"/>
                <w:szCs w:val="24"/>
              </w:rPr>
              <w:t>внебюджет</w:t>
            </w:r>
            <w:proofErr w:type="spellEnd"/>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бюджет</w:t>
            </w:r>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spellStart"/>
            <w:proofErr w:type="gramStart"/>
            <w:r w:rsidRPr="003A6656">
              <w:rPr>
                <w:rFonts w:ascii="Times New Roman" w:hAnsi="Times New Roman"/>
                <w:sz w:val="24"/>
                <w:szCs w:val="24"/>
              </w:rPr>
              <w:t>внебюджет</w:t>
            </w:r>
            <w:proofErr w:type="spellEnd"/>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бюджет</w:t>
            </w:r>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spellStart"/>
            <w:proofErr w:type="gramStart"/>
            <w:r w:rsidRPr="003A6656">
              <w:rPr>
                <w:rFonts w:ascii="Times New Roman" w:hAnsi="Times New Roman"/>
                <w:sz w:val="24"/>
                <w:szCs w:val="24"/>
              </w:rPr>
              <w:t>внебюджет</w:t>
            </w:r>
            <w:proofErr w:type="spellEnd"/>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бюджет</w:t>
            </w:r>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spellStart"/>
            <w:proofErr w:type="gramStart"/>
            <w:r w:rsidRPr="003A6656">
              <w:rPr>
                <w:rFonts w:ascii="Times New Roman" w:hAnsi="Times New Roman"/>
                <w:sz w:val="24"/>
                <w:szCs w:val="24"/>
              </w:rPr>
              <w:t>внебюджет</w:t>
            </w:r>
            <w:proofErr w:type="spellEnd"/>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бюджет</w:t>
            </w:r>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spellStart"/>
            <w:proofErr w:type="gramStart"/>
            <w:r w:rsidRPr="003A6656">
              <w:rPr>
                <w:rFonts w:ascii="Times New Roman" w:hAnsi="Times New Roman"/>
                <w:sz w:val="24"/>
                <w:szCs w:val="24"/>
              </w:rPr>
              <w:t>внебюджет</w:t>
            </w:r>
            <w:proofErr w:type="spellEnd"/>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бюджет</w:t>
            </w:r>
            <w:proofErr w:type="gramEnd"/>
          </w:p>
        </w:tc>
        <w:tc>
          <w:tcPr>
            <w:tcW w:w="567" w:type="dxa"/>
            <w:textDirection w:val="btLr"/>
            <w:vAlign w:val="center"/>
          </w:tcPr>
          <w:p w:rsidR="003A6656" w:rsidRPr="003A6656" w:rsidRDefault="003A6656" w:rsidP="003A6656">
            <w:pPr>
              <w:spacing w:after="0" w:line="240" w:lineRule="auto"/>
              <w:jc w:val="center"/>
              <w:rPr>
                <w:rFonts w:ascii="Times New Roman" w:hAnsi="Times New Roman"/>
                <w:sz w:val="24"/>
                <w:szCs w:val="24"/>
              </w:rPr>
            </w:pPr>
            <w:proofErr w:type="spellStart"/>
            <w:proofErr w:type="gramStart"/>
            <w:r w:rsidRPr="003A6656">
              <w:rPr>
                <w:rFonts w:ascii="Times New Roman" w:hAnsi="Times New Roman"/>
                <w:sz w:val="24"/>
                <w:szCs w:val="24"/>
              </w:rPr>
              <w:t>внебюджет</w:t>
            </w:r>
            <w:proofErr w:type="spellEnd"/>
            <w:proofErr w:type="gramEnd"/>
          </w:p>
        </w:tc>
      </w:tr>
      <w:tr w:rsidR="003A6656" w:rsidRPr="003A6656" w:rsidTr="006171D9">
        <w:tc>
          <w:tcPr>
            <w:tcW w:w="2547"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09.02.03 Программирование в компьютерных системах</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547"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08.02.09 Монтаж, наладка и эксплуатация электрооборудования промышленных и гражданских зданий</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r>
      <w:tr w:rsidR="003A6656" w:rsidRPr="003A6656" w:rsidTr="006171D9">
        <w:tc>
          <w:tcPr>
            <w:tcW w:w="2547"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38.02.01 Экономика и бухгалтерский учёт (по отраслям)</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2547"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21.02.17 Подземная разработка месторождений полезных ископаемых</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r>
      <w:tr w:rsidR="003A6656" w:rsidRPr="003A6656" w:rsidTr="006171D9">
        <w:tc>
          <w:tcPr>
            <w:tcW w:w="2547"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44.02.01 Дошкольное образование</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w:t>
            </w:r>
          </w:p>
        </w:tc>
      </w:tr>
      <w:tr w:rsidR="003A6656" w:rsidRPr="003A6656" w:rsidTr="006171D9">
        <w:tc>
          <w:tcPr>
            <w:tcW w:w="2547" w:type="dxa"/>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Итого</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59</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24</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30</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45</w:t>
            </w:r>
          </w:p>
        </w:tc>
        <w:tc>
          <w:tcPr>
            <w:tcW w:w="567" w:type="dxa"/>
            <w:vAlign w:val="center"/>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23</w:t>
            </w:r>
          </w:p>
        </w:tc>
      </w:tr>
    </w:tbl>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Более наглядно показатели приема можно представить в виде диаграммы.</w:t>
      </w:r>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b/>
          <w:noProof/>
          <w:sz w:val="28"/>
          <w:szCs w:val="28"/>
          <w:lang w:eastAsia="ru-RU"/>
        </w:rPr>
        <w:lastRenderedPageBreak/>
        <w:drawing>
          <wp:inline distT="0" distB="0" distL="0" distR="0" wp14:anchorId="291C280E" wp14:editId="38395A68">
            <wp:extent cx="5943600" cy="3067050"/>
            <wp:effectExtent l="0" t="0" r="0" b="0"/>
            <wp:docPr id="4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A6656" w:rsidRPr="003A6656" w:rsidRDefault="003A6656" w:rsidP="003A6656">
      <w:pPr>
        <w:spacing w:after="0" w:line="360" w:lineRule="auto"/>
        <w:ind w:firstLine="709"/>
        <w:jc w:val="center"/>
        <w:rPr>
          <w:rFonts w:ascii="Times New Roman" w:hAnsi="Times New Roman"/>
          <w:sz w:val="28"/>
          <w:szCs w:val="28"/>
        </w:rPr>
      </w:pPr>
      <w:r w:rsidRPr="003A6656">
        <w:rPr>
          <w:rFonts w:ascii="Times New Roman" w:hAnsi="Times New Roman"/>
          <w:sz w:val="28"/>
          <w:szCs w:val="28"/>
        </w:rPr>
        <w:t>Рисунок 29 – Прием обучающихся на отделение подготовки специалистов среднего звена заочной формы обучения</w:t>
      </w:r>
    </w:p>
    <w:p w:rsidR="003A6656" w:rsidRPr="003A6656" w:rsidRDefault="003A6656" w:rsidP="001F3ED0">
      <w:pPr>
        <w:spacing w:after="0" w:line="360" w:lineRule="auto"/>
        <w:jc w:val="center"/>
        <w:rPr>
          <w:rFonts w:ascii="Times New Roman" w:hAnsi="Times New Roman"/>
          <w:sz w:val="28"/>
          <w:szCs w:val="28"/>
        </w:rPr>
      </w:pP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Проанализировав полученные данные можно сказать, что последние 3 года прием не выполняется. В 2016 году прием не выполнен на 20%, в 2017 г. – на 11,5% и в 2018 г. – на 9%.</w:t>
      </w:r>
    </w:p>
    <w:p w:rsid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Данные по приему обучающихся на места, финансируемые за счет средств бюджета представлены на рисунке </w:t>
      </w:r>
      <w:r w:rsidR="00523AAD">
        <w:rPr>
          <w:rFonts w:ascii="Times New Roman" w:hAnsi="Times New Roman"/>
          <w:sz w:val="28"/>
          <w:szCs w:val="28"/>
        </w:rPr>
        <w:t>30</w:t>
      </w:r>
      <w:r w:rsidRPr="003A6656">
        <w:rPr>
          <w:rFonts w:ascii="Times New Roman" w:hAnsi="Times New Roman"/>
          <w:sz w:val="28"/>
          <w:szCs w:val="28"/>
        </w:rPr>
        <w:t>. Анализ показывает, что в 2018 году контрольные цифры приема на 100 % и по сравнению с 2017 годом, увеличено количество поступивших на 33 человека, 14, 7 %.</w:t>
      </w:r>
    </w:p>
    <w:p w:rsidR="001F3ED0" w:rsidRPr="003A6656" w:rsidRDefault="001F3ED0" w:rsidP="003A6656">
      <w:pPr>
        <w:widowControl w:val="0"/>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widowControl w:val="0"/>
        <w:autoSpaceDE w:val="0"/>
        <w:autoSpaceDN w:val="0"/>
        <w:adjustRightInd w:val="0"/>
        <w:spacing w:after="0" w:line="360" w:lineRule="auto"/>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0B4E1FE7" wp14:editId="4F2A8568">
            <wp:extent cx="6000750" cy="2747010"/>
            <wp:effectExtent l="0" t="0" r="0" b="0"/>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6656" w:rsidRPr="003A6656" w:rsidRDefault="003A6656" w:rsidP="003A6656">
      <w:pPr>
        <w:widowControl w:val="0"/>
        <w:autoSpaceDE w:val="0"/>
        <w:autoSpaceDN w:val="0"/>
        <w:adjustRightInd w:val="0"/>
        <w:spacing w:after="0" w:line="360" w:lineRule="auto"/>
        <w:ind w:firstLine="709"/>
        <w:jc w:val="center"/>
        <w:rPr>
          <w:rFonts w:ascii="Times New Roman" w:hAnsi="Times New Roman"/>
          <w:sz w:val="28"/>
          <w:szCs w:val="28"/>
        </w:rPr>
      </w:pPr>
      <w:r w:rsidRPr="003A6656">
        <w:rPr>
          <w:rFonts w:ascii="Times New Roman" w:hAnsi="Times New Roman"/>
          <w:sz w:val="28"/>
          <w:szCs w:val="28"/>
        </w:rPr>
        <w:t>Рисунок 30 - Данные по приему обучающихся на места, финансируемые за счет средств бюджета</w:t>
      </w: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i/>
          <w:sz w:val="28"/>
          <w:szCs w:val="28"/>
        </w:rPr>
      </w:pPr>
    </w:p>
    <w:p w:rsidR="003A6656" w:rsidRPr="003A6656" w:rsidRDefault="003A6656" w:rsidP="001F3ED0">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На протяжении четырех лет план приема в соответствии с контрольными цифрами прима на бюджетной основе, утвержденными Министерством образования и науки Хабаровского края увеличился на 33 %. Несмотря на сложность набора студентов, связанную с демографической ситуацией, техникум выполняет контрольные цифры приема и осуществляет прием на места с частичным или полным возмещением затрат. Данные по соотношению государственного задания и приема с полным возмещением за</w:t>
      </w:r>
      <w:r w:rsidR="00710F44">
        <w:rPr>
          <w:rFonts w:ascii="Times New Roman" w:hAnsi="Times New Roman" w:cs="Times New Roman"/>
          <w:sz w:val="28"/>
          <w:szCs w:val="28"/>
        </w:rPr>
        <w:t>трат представлены в таблице 28</w:t>
      </w:r>
      <w:r w:rsidR="001F3ED0">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1F3ED0" w:rsidP="003A6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28</w:t>
      </w:r>
      <w:r w:rsidR="003A6656" w:rsidRPr="003A6656">
        <w:rPr>
          <w:rFonts w:ascii="Times New Roman" w:hAnsi="Times New Roman" w:cs="Times New Roman"/>
          <w:sz w:val="28"/>
          <w:szCs w:val="28"/>
        </w:rPr>
        <w:t xml:space="preserve"> - Соотношение между государственным заданием и приемом с частичным или полным возмещением затрат</w:t>
      </w:r>
    </w:p>
    <w:tbl>
      <w:tblPr>
        <w:tblStyle w:val="a5"/>
        <w:tblW w:w="9668" w:type="dxa"/>
        <w:tblLook w:val="04A0" w:firstRow="1" w:lastRow="0" w:firstColumn="1" w:lastColumn="0" w:noHBand="0" w:noVBand="1"/>
      </w:tblPr>
      <w:tblGrid>
        <w:gridCol w:w="6345"/>
        <w:gridCol w:w="851"/>
        <w:gridCol w:w="776"/>
        <w:gridCol w:w="919"/>
        <w:gridCol w:w="777"/>
      </w:tblGrid>
      <w:tr w:rsidR="003A6656" w:rsidRPr="003A6656" w:rsidTr="006171D9">
        <w:tc>
          <w:tcPr>
            <w:tcW w:w="6345" w:type="dxa"/>
          </w:tcPr>
          <w:p w:rsidR="003A6656" w:rsidRPr="003A6656" w:rsidRDefault="003A6656" w:rsidP="003A6656">
            <w:pPr>
              <w:rPr>
                <w:rFonts w:ascii="Times New Roman" w:hAnsi="Times New Roman" w:cs="Times New Roman"/>
                <w:sz w:val="24"/>
                <w:szCs w:val="24"/>
              </w:rPr>
            </w:pPr>
          </w:p>
        </w:tc>
        <w:tc>
          <w:tcPr>
            <w:tcW w:w="851"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2015</w:t>
            </w:r>
          </w:p>
        </w:tc>
        <w:tc>
          <w:tcPr>
            <w:tcW w:w="77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2016</w:t>
            </w:r>
          </w:p>
        </w:tc>
        <w:tc>
          <w:tcPr>
            <w:tcW w:w="919"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2017</w:t>
            </w:r>
          </w:p>
        </w:tc>
        <w:tc>
          <w:tcPr>
            <w:tcW w:w="777"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2018</w:t>
            </w:r>
          </w:p>
        </w:tc>
      </w:tr>
      <w:tr w:rsidR="003A6656" w:rsidRPr="003A6656" w:rsidTr="006171D9">
        <w:tc>
          <w:tcPr>
            <w:tcW w:w="6345"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Число студентов, принятых на бюджетные места (чел.)</w:t>
            </w:r>
          </w:p>
        </w:tc>
        <w:tc>
          <w:tcPr>
            <w:tcW w:w="851"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172</w:t>
            </w:r>
          </w:p>
        </w:tc>
        <w:tc>
          <w:tcPr>
            <w:tcW w:w="77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195</w:t>
            </w:r>
          </w:p>
        </w:tc>
        <w:tc>
          <w:tcPr>
            <w:tcW w:w="919"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201</w:t>
            </w:r>
          </w:p>
        </w:tc>
        <w:tc>
          <w:tcPr>
            <w:tcW w:w="777"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255</w:t>
            </w:r>
          </w:p>
        </w:tc>
      </w:tr>
      <w:tr w:rsidR="003A6656" w:rsidRPr="003A6656" w:rsidTr="006171D9">
        <w:tc>
          <w:tcPr>
            <w:tcW w:w="6345"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Число студентов, принятых с частичным возмещением затрат на обучение (чел.)</w:t>
            </w:r>
          </w:p>
        </w:tc>
        <w:tc>
          <w:tcPr>
            <w:tcW w:w="851"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67</w:t>
            </w:r>
          </w:p>
        </w:tc>
        <w:tc>
          <w:tcPr>
            <w:tcW w:w="77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44</w:t>
            </w:r>
          </w:p>
        </w:tc>
        <w:tc>
          <w:tcPr>
            <w:tcW w:w="919"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26</w:t>
            </w:r>
          </w:p>
        </w:tc>
        <w:tc>
          <w:tcPr>
            <w:tcW w:w="777"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12</w:t>
            </w:r>
          </w:p>
        </w:tc>
      </w:tr>
      <w:tr w:rsidR="003A6656" w:rsidRPr="003A6656" w:rsidTr="006171D9">
        <w:tc>
          <w:tcPr>
            <w:tcW w:w="6345"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Соотношение между государственным заданием и приемом с полным возмещением затрат (%)</w:t>
            </w:r>
          </w:p>
        </w:tc>
        <w:tc>
          <w:tcPr>
            <w:tcW w:w="851"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39</w:t>
            </w:r>
          </w:p>
        </w:tc>
        <w:tc>
          <w:tcPr>
            <w:tcW w:w="77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23</w:t>
            </w:r>
          </w:p>
        </w:tc>
        <w:tc>
          <w:tcPr>
            <w:tcW w:w="919"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13</w:t>
            </w:r>
          </w:p>
        </w:tc>
        <w:tc>
          <w:tcPr>
            <w:tcW w:w="777"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5</w:t>
            </w:r>
          </w:p>
          <w:p w:rsidR="003A6656" w:rsidRPr="003A6656" w:rsidRDefault="003A6656" w:rsidP="003A6656">
            <w:pPr>
              <w:rPr>
                <w:rFonts w:ascii="Times New Roman" w:hAnsi="Times New Roman" w:cs="Times New Roman"/>
                <w:sz w:val="24"/>
                <w:szCs w:val="24"/>
              </w:rPr>
            </w:pP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xml:space="preserve">Доля студентов, обучающихся на договорной основе с полным возмещением затрат на обучение, в целом снижается, и составила в приеме 2018 г. 5 % от общего числа приема на бюджетные места. </w:t>
      </w: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sz w:val="28"/>
          <w:szCs w:val="28"/>
        </w:rPr>
      </w:pPr>
    </w:p>
    <w:p w:rsidR="003A6656" w:rsidRPr="003A6656" w:rsidRDefault="003A6656" w:rsidP="003A6656">
      <w:pPr>
        <w:numPr>
          <w:ilvl w:val="1"/>
          <w:numId w:val="4"/>
        </w:numPr>
        <w:spacing w:after="0" w:line="360" w:lineRule="auto"/>
        <w:contextualSpacing/>
        <w:jc w:val="both"/>
        <w:rPr>
          <w:rFonts w:ascii="Times New Roman" w:hAnsi="Times New Roman" w:cs="Times New Roman"/>
          <w:sz w:val="28"/>
          <w:szCs w:val="28"/>
        </w:rPr>
      </w:pPr>
      <w:r w:rsidRPr="003A6656">
        <w:rPr>
          <w:rFonts w:ascii="Times New Roman" w:hAnsi="Times New Roman" w:cs="Times New Roman"/>
          <w:sz w:val="28"/>
          <w:szCs w:val="28"/>
        </w:rPr>
        <w:t>Организация учебной и производственной практик</w:t>
      </w:r>
    </w:p>
    <w:p w:rsidR="003A6656" w:rsidRPr="003A6656" w:rsidRDefault="003A6656" w:rsidP="003A6656">
      <w:pPr>
        <w:spacing w:after="0" w:line="360" w:lineRule="auto"/>
        <w:ind w:left="1159"/>
        <w:contextualSpacing/>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Практика является составной частью учебного процесса. 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определённых видов работ, связанных с будущей профессиональной деятельностью. Организация учебной и производственной практики осуществляется в соответствии с Законом Российской Федерации от 29.12.12г. № 273-Ф3 «Об образовании в Российской Федерации»; ФГОС СПО по профессиям/специальностям; приказом Министерства образования и науки РФ от 18.04.2013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Практика студентов проводится в соответствии с действующими ФГОС СПО, ПС в части государственных требований к минимуму содержания и уровня подготовки выпускников. Сроки проведения практики устанавливаются техникумом в соответствии с утвержденным графиком учебного процесса.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При реализации образовательной программы в соответствии с ФГОС СПО предусматриваются следующие виды практик:</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учебная практика;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производственная (по профилю специальности);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производственная (преддипломная).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Организация качественного практического обучения невозможно без участия представителей работодателей (социальных партнёров) во всех направлениях деятельности техникума. Проведение производственной </w:t>
      </w:r>
      <w:r w:rsidRPr="003A6656">
        <w:rPr>
          <w:rFonts w:ascii="Times New Roman" w:hAnsi="Times New Roman" w:cs="Times New Roman"/>
          <w:sz w:val="28"/>
          <w:szCs w:val="28"/>
        </w:rPr>
        <w:lastRenderedPageBreak/>
        <w:t xml:space="preserve">практики на базе социальных партнёров позволяет обучающимся расширить и углубить теоретические знания и закрепить профессиональные компетенции профессиональных модулей соответствующих профессий и специальностей. За три последних года увеличилось количество организаций, учреждений, обеспечивающих организацию производственной практики. </w:t>
      </w:r>
      <w:r w:rsidR="00710F44">
        <w:rPr>
          <w:rFonts w:ascii="Times New Roman" w:hAnsi="Times New Roman" w:cs="Times New Roman"/>
          <w:sz w:val="28"/>
          <w:szCs w:val="28"/>
        </w:rPr>
        <w:t>Данные представлены в таблице 29</w:t>
      </w:r>
      <w:r w:rsidRPr="003A665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Таблица 2</w:t>
      </w:r>
      <w:r w:rsidR="001F3ED0">
        <w:rPr>
          <w:rFonts w:ascii="Times New Roman" w:hAnsi="Times New Roman" w:cs="Times New Roman"/>
          <w:sz w:val="28"/>
          <w:szCs w:val="28"/>
        </w:rPr>
        <w:t>9</w:t>
      </w:r>
      <w:r w:rsidRPr="003A6656">
        <w:rPr>
          <w:rFonts w:ascii="Times New Roman" w:hAnsi="Times New Roman" w:cs="Times New Roman"/>
          <w:sz w:val="28"/>
          <w:szCs w:val="28"/>
        </w:rPr>
        <w:t xml:space="preserve"> – Динамика заключения договоров с социальными партнерами за 2016-2018 гг.</w:t>
      </w:r>
    </w:p>
    <w:tbl>
      <w:tblPr>
        <w:tblStyle w:val="a5"/>
        <w:tblW w:w="0" w:type="auto"/>
        <w:tblLook w:val="04A0" w:firstRow="1" w:lastRow="0" w:firstColumn="1" w:lastColumn="0" w:noHBand="0" w:noVBand="1"/>
      </w:tblPr>
      <w:tblGrid>
        <w:gridCol w:w="673"/>
        <w:gridCol w:w="5495"/>
        <w:gridCol w:w="3177"/>
      </w:tblGrid>
      <w:tr w:rsidR="003A6656" w:rsidRPr="003A6656" w:rsidTr="006171D9">
        <w:tc>
          <w:tcPr>
            <w:tcW w:w="675" w:type="dxa"/>
          </w:tcPr>
          <w:p w:rsidR="003A6656" w:rsidRPr="003A6656" w:rsidRDefault="003A6656" w:rsidP="003A6656">
            <w:pPr>
              <w:jc w:val="both"/>
              <w:rPr>
                <w:rFonts w:ascii="Times New Roman" w:hAnsi="Times New Roman" w:cs="Times New Roman"/>
                <w:sz w:val="28"/>
                <w:szCs w:val="28"/>
              </w:rPr>
            </w:pPr>
            <w:r w:rsidRPr="003A6656">
              <w:rPr>
                <w:rFonts w:ascii="Times New Roman" w:hAnsi="Times New Roman" w:cs="Times New Roman"/>
                <w:sz w:val="28"/>
                <w:szCs w:val="28"/>
              </w:rPr>
              <w:t>№</w:t>
            </w:r>
          </w:p>
        </w:tc>
        <w:tc>
          <w:tcPr>
            <w:tcW w:w="5529"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Год заключения договора</w:t>
            </w:r>
          </w:p>
        </w:tc>
        <w:tc>
          <w:tcPr>
            <w:tcW w:w="3191"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Количество</w:t>
            </w:r>
          </w:p>
        </w:tc>
      </w:tr>
      <w:tr w:rsidR="003A6656" w:rsidRPr="003A6656" w:rsidTr="006171D9">
        <w:tc>
          <w:tcPr>
            <w:tcW w:w="675" w:type="dxa"/>
          </w:tcPr>
          <w:p w:rsidR="003A6656" w:rsidRPr="003A6656" w:rsidRDefault="003A6656" w:rsidP="003A6656">
            <w:pPr>
              <w:jc w:val="both"/>
              <w:rPr>
                <w:rFonts w:ascii="Times New Roman" w:hAnsi="Times New Roman" w:cs="Times New Roman"/>
                <w:sz w:val="28"/>
                <w:szCs w:val="28"/>
              </w:rPr>
            </w:pPr>
            <w:r w:rsidRPr="003A6656">
              <w:rPr>
                <w:rFonts w:ascii="Times New Roman" w:hAnsi="Times New Roman" w:cs="Times New Roman"/>
                <w:sz w:val="28"/>
                <w:szCs w:val="28"/>
              </w:rPr>
              <w:t>1.</w:t>
            </w:r>
          </w:p>
        </w:tc>
        <w:tc>
          <w:tcPr>
            <w:tcW w:w="5529"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2016</w:t>
            </w:r>
          </w:p>
        </w:tc>
        <w:tc>
          <w:tcPr>
            <w:tcW w:w="3191"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17</w:t>
            </w:r>
          </w:p>
        </w:tc>
      </w:tr>
      <w:tr w:rsidR="003A6656" w:rsidRPr="003A6656" w:rsidTr="006171D9">
        <w:tc>
          <w:tcPr>
            <w:tcW w:w="675" w:type="dxa"/>
          </w:tcPr>
          <w:p w:rsidR="003A6656" w:rsidRPr="003A6656" w:rsidRDefault="003A6656" w:rsidP="003A6656">
            <w:pPr>
              <w:jc w:val="both"/>
              <w:rPr>
                <w:rFonts w:ascii="Times New Roman" w:hAnsi="Times New Roman" w:cs="Times New Roman"/>
                <w:sz w:val="28"/>
                <w:szCs w:val="28"/>
              </w:rPr>
            </w:pPr>
            <w:r w:rsidRPr="003A6656">
              <w:rPr>
                <w:rFonts w:ascii="Times New Roman" w:hAnsi="Times New Roman" w:cs="Times New Roman"/>
                <w:sz w:val="28"/>
                <w:szCs w:val="28"/>
              </w:rPr>
              <w:t>2.</w:t>
            </w:r>
          </w:p>
        </w:tc>
        <w:tc>
          <w:tcPr>
            <w:tcW w:w="5529"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2017</w:t>
            </w:r>
          </w:p>
        </w:tc>
        <w:tc>
          <w:tcPr>
            <w:tcW w:w="3191"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27</w:t>
            </w:r>
          </w:p>
        </w:tc>
      </w:tr>
      <w:tr w:rsidR="003A6656" w:rsidRPr="003A6656" w:rsidTr="006171D9">
        <w:tc>
          <w:tcPr>
            <w:tcW w:w="675" w:type="dxa"/>
          </w:tcPr>
          <w:p w:rsidR="003A6656" w:rsidRPr="003A6656" w:rsidRDefault="003A6656" w:rsidP="003A6656">
            <w:pPr>
              <w:jc w:val="both"/>
              <w:rPr>
                <w:rFonts w:ascii="Times New Roman" w:hAnsi="Times New Roman" w:cs="Times New Roman"/>
                <w:sz w:val="28"/>
                <w:szCs w:val="28"/>
              </w:rPr>
            </w:pPr>
            <w:r w:rsidRPr="003A6656">
              <w:rPr>
                <w:rFonts w:ascii="Times New Roman" w:hAnsi="Times New Roman" w:cs="Times New Roman"/>
                <w:sz w:val="28"/>
                <w:szCs w:val="28"/>
              </w:rPr>
              <w:t>3.</w:t>
            </w:r>
          </w:p>
        </w:tc>
        <w:tc>
          <w:tcPr>
            <w:tcW w:w="5529"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2018</w:t>
            </w:r>
          </w:p>
        </w:tc>
        <w:tc>
          <w:tcPr>
            <w:tcW w:w="3191" w:type="dxa"/>
          </w:tcPr>
          <w:p w:rsidR="003A6656" w:rsidRPr="003A6656" w:rsidRDefault="003A6656" w:rsidP="003A6656">
            <w:pPr>
              <w:jc w:val="center"/>
              <w:rPr>
                <w:rFonts w:ascii="Times New Roman" w:hAnsi="Times New Roman" w:cs="Times New Roman"/>
                <w:sz w:val="28"/>
                <w:szCs w:val="28"/>
              </w:rPr>
            </w:pPr>
            <w:r w:rsidRPr="003A6656">
              <w:rPr>
                <w:rFonts w:ascii="Times New Roman" w:hAnsi="Times New Roman" w:cs="Times New Roman"/>
                <w:sz w:val="28"/>
                <w:szCs w:val="28"/>
              </w:rPr>
              <w:t>31</w:t>
            </w:r>
          </w:p>
        </w:tc>
      </w:tr>
    </w:tbl>
    <w:p w:rsidR="00B90844" w:rsidRDefault="00B90844"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Наблюдается увеличение количества договоров с социальными партнерами в 2018 г. на 45 % по сравнению с 2016 годом.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Закрепление баз практик осуществляется администрацией техникума на основе прямых договоров с предприятиями. Организация производственной (по профилю специальности) практики и преддипломной практики осуществляется в тесном сотрудничестве с организациями: заключаются договоры на организацию и проведение практики, согласовываются программы практики, планируемые результаты, задание на практику. Проводятся встречи с руководителями и сотрудниками кадровых служб организаций, со всеми руководителями баз практики, ведется переписка по определению форм практики, списка практикантов и согласованию тем выпускных квалификационных (дипломных) работ.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Предприятия участвуют в организации и оценке результатов освоения общих и профессиональных компетенций, полученных в период прохождения практики, в формировании оценочного материала для оценки общих и профессиональных компетенций, освоенных студентами в период прохождения практики. Содержание практики направлено на приобретение </w:t>
      </w:r>
      <w:r w:rsidRPr="003A6656">
        <w:rPr>
          <w:rFonts w:ascii="Times New Roman" w:hAnsi="Times New Roman" w:cs="Times New Roman"/>
          <w:sz w:val="28"/>
          <w:szCs w:val="28"/>
        </w:rPr>
        <w:lastRenderedPageBreak/>
        <w:t>первоначального практического опыта, развитие профессионального мышления, а также овладение первоначальным профессиональным опытом, проверку профессиональной готовности к самостоятельной трудовой деятельности, будущего специалиста, сбор материалов к дипломному проектированию. Практика проводится в соответствии с действующими ФГОС СПО. Организация и порядок проведения практик осуществлялся в соответствии с методическими рекомендациями по организации производственного обучения. Содержание производственной практики определяет программа практики, которая разрабатывается руководителями практики.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Во всех группах по определенному графику проводятся собрания по вопросу организации практики, на которых даются разъяснения о порядке организации практического обучения, оформления отчетной документации, выдаются бланки дневников, программы практики, методическая документация, доводятся требования, предъявляемые на предприятиях к внешнему виду практикантов, их поведению. </w:t>
      </w:r>
    </w:p>
    <w:p w:rsidR="003A6656" w:rsidRPr="003A6656" w:rsidRDefault="003A6656" w:rsidP="003A6656">
      <w:pPr>
        <w:shd w:val="clear" w:color="auto" w:fill="FFFFFF"/>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ходе всей практики проводятся консультации по вопросам программы практики, по оформлению документов практики. По результатам практики проводятся конференции (собрания) по итогам практики с представлением презентационных материалов практики (оформлением документации: дневник практики, отчёт практики с подробным описанием вопросов согласно заданию, оформляются аналитические документы по итогам практики), анализируются отчёты по практике, оформляются ведомости по практике. В процессе практики студенты регулярно, представляют руководителю практики от учебного заведения для контроля дневники о прохождении практики, которые заполняются студентом ежедневно. По окончании практики студенты представляют в техникум отчет, дневник и аттестационный лист. Оценка результатов прохождения студентами практики многоступенчатая. Контроль освоения программы производственной практики проводится на основании результатов, подтверждаемых отчётами и </w:t>
      </w:r>
      <w:r w:rsidRPr="003A6656">
        <w:rPr>
          <w:rFonts w:ascii="Times New Roman" w:hAnsi="Times New Roman" w:cs="Times New Roman"/>
          <w:sz w:val="28"/>
          <w:szCs w:val="28"/>
        </w:rPr>
        <w:lastRenderedPageBreak/>
        <w:t>дневниками практики, а также характеристиками, полученными на базах практики. Промежуточная аттестация по итогам практики проводится в форме дифференцированного зачёта. Результаты прохождения студентами практики учитываются при итоговой аттестации по профессиональному модулю. По итогам практики организовываются квалификационные экзамены. В работе квалификационных комиссий привлекаются опытные квалифицированные специалисты производственных предприятий и учреждений г. Николаевска-на-Амуре и Николаевского муниципального района.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Закрепление баз практик осуществляется администрацией техникума на основе договоров с предприятиями. Организация производственной (по профилю специальности) практики и преддипломной практики осуществляется в тесном сотрудничестве с организациями Николаевского района. В таблице 28 представлены базы практик по направлениям подготовки.</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Таблица </w:t>
      </w:r>
      <w:r w:rsidR="00710F44">
        <w:rPr>
          <w:rFonts w:ascii="Times New Roman" w:hAnsi="Times New Roman" w:cs="Times New Roman"/>
          <w:sz w:val="28"/>
          <w:szCs w:val="28"/>
        </w:rPr>
        <w:t>28</w:t>
      </w:r>
      <w:r w:rsidRPr="003A6656">
        <w:rPr>
          <w:rFonts w:ascii="Times New Roman" w:hAnsi="Times New Roman" w:cs="Times New Roman"/>
          <w:sz w:val="28"/>
          <w:szCs w:val="28"/>
        </w:rPr>
        <w:t xml:space="preserve"> – Базы практик по направлениям подготовки</w:t>
      </w:r>
    </w:p>
    <w:tbl>
      <w:tblPr>
        <w:tblStyle w:val="a5"/>
        <w:tblW w:w="0" w:type="auto"/>
        <w:tblLook w:val="04A0" w:firstRow="1" w:lastRow="0" w:firstColumn="1" w:lastColumn="0" w:noHBand="0" w:noVBand="1"/>
      </w:tblPr>
      <w:tblGrid>
        <w:gridCol w:w="3728"/>
        <w:gridCol w:w="5617"/>
      </w:tblGrid>
      <w:tr w:rsidR="003A6656" w:rsidRPr="003A6656" w:rsidTr="006171D9">
        <w:tc>
          <w:tcPr>
            <w:tcW w:w="3794"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Наименование</w:t>
            </w:r>
          </w:p>
        </w:tc>
        <w:tc>
          <w:tcPr>
            <w:tcW w:w="5777"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Места практик</w:t>
            </w:r>
          </w:p>
        </w:tc>
      </w:tr>
      <w:tr w:rsidR="003A6656" w:rsidRPr="003A6656" w:rsidTr="006171D9">
        <w:tc>
          <w:tcPr>
            <w:tcW w:w="9571" w:type="dxa"/>
            <w:gridSpan w:val="2"/>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Программы подготовки специалистов среднего звена (специальности)</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08.02.09 Монтаж, наладка и эксплуатация электрооборудования промышленных и гражданских зданий</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w:t>
            </w:r>
            <w:proofErr w:type="spellStart"/>
            <w:r w:rsidRPr="003A6656">
              <w:rPr>
                <w:rFonts w:ascii="Times New Roman" w:hAnsi="Times New Roman" w:cs="Times New Roman"/>
                <w:sz w:val="24"/>
                <w:szCs w:val="24"/>
              </w:rPr>
              <w:t>Дальремстрой</w:t>
            </w:r>
            <w:proofErr w:type="spellEnd"/>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w:t>
            </w:r>
            <w:proofErr w:type="spellStart"/>
            <w:r w:rsidRPr="003A6656">
              <w:rPr>
                <w:rFonts w:ascii="Times New Roman" w:hAnsi="Times New Roman" w:cs="Times New Roman"/>
                <w:sz w:val="24"/>
                <w:szCs w:val="24"/>
              </w:rPr>
              <w:t>Энерго</w:t>
            </w:r>
            <w:proofErr w:type="spellEnd"/>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Николаевские районные электрические сети,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ООО «Электромонтаж»;</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АО «Многовершинное»,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«М-Сервис»,</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МКУ «Центр материально-технического обеспечения образовательных учреждений;</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АО «Дальневосточная генерирующая компания» филиал «Хабаровская генерация» СП «Николаевская ТЭЦ»,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«ЖКХ </w:t>
            </w:r>
            <w:proofErr w:type="spellStart"/>
            <w:r w:rsidRPr="003A6656">
              <w:rPr>
                <w:rFonts w:ascii="Times New Roman" w:hAnsi="Times New Roman" w:cs="Times New Roman"/>
                <w:sz w:val="24"/>
                <w:szCs w:val="24"/>
              </w:rPr>
              <w:t>Теплоснаб</w:t>
            </w:r>
            <w:proofErr w:type="spellEnd"/>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АО «Амурское монтажное управление «</w:t>
            </w:r>
            <w:proofErr w:type="spellStart"/>
            <w:r w:rsidRPr="003A6656">
              <w:rPr>
                <w:rFonts w:ascii="Times New Roman" w:hAnsi="Times New Roman" w:cs="Times New Roman"/>
                <w:sz w:val="24"/>
                <w:szCs w:val="24"/>
              </w:rPr>
              <w:t>Дальэлектромонтаж</w:t>
            </w:r>
            <w:proofErr w:type="spellEnd"/>
            <w:r w:rsidRPr="003A6656">
              <w:rPr>
                <w:rFonts w:ascii="Times New Roman" w:hAnsi="Times New Roman" w:cs="Times New Roman"/>
                <w:sz w:val="24"/>
                <w:szCs w:val="24"/>
              </w:rPr>
              <w:t>»</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«Строй Комфорт»</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21.02.17 Подземная разработка месторождений полезных ископаемых</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АО «Многовершинное</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44.02.01 Дошкольное образование</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2,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9,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15,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16,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lastRenderedPageBreak/>
              <w:t xml:space="preserve">- МБДОУ Д/С№ 40,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44,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46 </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lastRenderedPageBreak/>
              <w:t>44.02.02 Преподавание в начальных классах</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 №1,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СОШ№2,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СОШ№4,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СОШ№5 г. Николаевска-на-Амуре,</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СОШ№5 </w:t>
            </w:r>
            <w:proofErr w:type="spellStart"/>
            <w:r w:rsidRPr="003A6656">
              <w:rPr>
                <w:rFonts w:ascii="Times New Roman" w:hAnsi="Times New Roman" w:cs="Times New Roman"/>
                <w:sz w:val="24"/>
                <w:szCs w:val="24"/>
              </w:rPr>
              <w:t>п.Маго</w:t>
            </w:r>
            <w:proofErr w:type="spellEnd"/>
            <w:r w:rsidRPr="003A6656">
              <w:rPr>
                <w:rFonts w:ascii="Times New Roman" w:hAnsi="Times New Roman" w:cs="Times New Roman"/>
                <w:sz w:val="24"/>
                <w:szCs w:val="24"/>
              </w:rPr>
              <w:t xml:space="preserve"> </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49.02.01 Физическая культура</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 №1,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СОШ№2,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СОШ№4,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СОШ№5,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СОК «Атлант»,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ДО «Детско-юношеская спортивная школа» г. Николаевска-на-Амуре</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09.02.07</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Информационные системы и программирование</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Межрайонная инспекция Федеральной налоговой службы №1 по Хабаровскому краю,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Администрации Николаевского района,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«ППК-Восток»,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Муниципальное казённое </w:t>
            </w:r>
            <w:proofErr w:type="spellStart"/>
            <w:r w:rsidRPr="003A6656">
              <w:rPr>
                <w:rFonts w:ascii="Times New Roman" w:hAnsi="Times New Roman" w:cs="Times New Roman"/>
                <w:sz w:val="24"/>
                <w:szCs w:val="24"/>
              </w:rPr>
              <w:t>межпоселенческое</w:t>
            </w:r>
            <w:proofErr w:type="spellEnd"/>
            <w:r w:rsidRPr="003A6656">
              <w:rPr>
                <w:rFonts w:ascii="Times New Roman" w:hAnsi="Times New Roman" w:cs="Times New Roman"/>
                <w:sz w:val="24"/>
                <w:szCs w:val="24"/>
              </w:rPr>
              <w:t xml:space="preserve"> учреждение «Николаевская районная библиотека»,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«М-Пресс»,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КГКУ «Детский дом24».</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38.02.01 Экономика и бухгалтерский учёт (по отраслям)</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МКУ «Централизованная бухгалтерия муниципальных учреждений»,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Межрайонная инспекция Федеральной налоговой службы №1 по Хабаровскому краю,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Администрации Николаевского района,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ПАО КБ «Восточный»,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Управление ПФР в Николаевском районе,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КГКУ «Центр занятости населения </w:t>
            </w:r>
            <w:proofErr w:type="spellStart"/>
            <w:r w:rsidRPr="003A6656">
              <w:rPr>
                <w:rFonts w:ascii="Times New Roman" w:hAnsi="Times New Roman" w:cs="Times New Roman"/>
                <w:sz w:val="24"/>
                <w:szCs w:val="24"/>
              </w:rPr>
              <w:t>г.Николаевска</w:t>
            </w:r>
            <w:proofErr w:type="spellEnd"/>
            <w:r w:rsidRPr="003A6656">
              <w:rPr>
                <w:rFonts w:ascii="Times New Roman" w:hAnsi="Times New Roman" w:cs="Times New Roman"/>
                <w:sz w:val="24"/>
                <w:szCs w:val="24"/>
              </w:rPr>
              <w:t xml:space="preserve">-на-Амуре»,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«ЖКХ </w:t>
            </w:r>
            <w:proofErr w:type="spellStart"/>
            <w:r w:rsidRPr="003A6656">
              <w:rPr>
                <w:rFonts w:ascii="Times New Roman" w:hAnsi="Times New Roman" w:cs="Times New Roman"/>
                <w:sz w:val="24"/>
                <w:szCs w:val="24"/>
              </w:rPr>
              <w:t>Теплоснаб</w:t>
            </w:r>
            <w:proofErr w:type="spellEnd"/>
            <w:r w:rsidRPr="003A6656">
              <w:rPr>
                <w:rFonts w:ascii="Times New Roman" w:hAnsi="Times New Roman" w:cs="Times New Roman"/>
                <w:sz w:val="24"/>
                <w:szCs w:val="24"/>
              </w:rPr>
              <w:t>»</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19.02.10 Технология продукции общественного питания</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СОШ №2,</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СОШ №4,</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МБОУ СОШ №5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40,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кафе «Маэстро»,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ресторан «Северный»,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ресторан «Шанхай»</w:t>
            </w:r>
          </w:p>
        </w:tc>
      </w:tr>
      <w:tr w:rsidR="003A6656" w:rsidRPr="003A6656" w:rsidTr="006171D9">
        <w:tc>
          <w:tcPr>
            <w:tcW w:w="9571" w:type="dxa"/>
            <w:gridSpan w:val="2"/>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Программы подготовки квалифицированных рабочих, служащих (профессии)</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19.01.17 Повар, кондитер</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43.01.09 Повар, кондитер</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СОШ №2,</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СОШ №4,</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МБОУ СОШ №5,</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МБДОУ ДС№ 40,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кафе «Маэстро»,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ресторан «Северный»,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ресторан «Шанхай»</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23.01.17 Мастер по ремонту и обслуживанию автомобилей</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АТП Николаевск-на-Амуре,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ЗАО «Форпост»,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ОАО «Авангард»,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ИП Рассказова Е.И.,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lastRenderedPageBreak/>
              <w:t xml:space="preserve">- ИП Иваницкий А.В.,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«Партнёр»,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ИП Карпенко Е.О.</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lastRenderedPageBreak/>
              <w:t>15.01.05 Сварщик (ручной и частично механизированной сварки (наплавки))</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w:t>
            </w:r>
            <w:proofErr w:type="spellStart"/>
            <w:r w:rsidRPr="003A6656">
              <w:rPr>
                <w:rFonts w:ascii="Times New Roman" w:hAnsi="Times New Roman" w:cs="Times New Roman"/>
                <w:sz w:val="24"/>
                <w:szCs w:val="24"/>
              </w:rPr>
              <w:t>Дальремстрой</w:t>
            </w:r>
            <w:proofErr w:type="spellEnd"/>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«М-Сервис»,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АО «Многовершинное»,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ИП </w:t>
            </w:r>
            <w:proofErr w:type="spellStart"/>
            <w:r w:rsidRPr="003A6656">
              <w:rPr>
                <w:rFonts w:ascii="Times New Roman" w:hAnsi="Times New Roman" w:cs="Times New Roman"/>
                <w:sz w:val="24"/>
                <w:szCs w:val="24"/>
              </w:rPr>
              <w:t>Авагимян</w:t>
            </w:r>
            <w:proofErr w:type="spellEnd"/>
            <w:r w:rsidRPr="003A6656">
              <w:rPr>
                <w:rFonts w:ascii="Times New Roman" w:hAnsi="Times New Roman" w:cs="Times New Roman"/>
                <w:sz w:val="24"/>
                <w:szCs w:val="24"/>
              </w:rPr>
              <w:t xml:space="preserve"> Г.Р.,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ООО «ЖКХ </w:t>
            </w:r>
            <w:proofErr w:type="spellStart"/>
            <w:r w:rsidRPr="003A6656">
              <w:rPr>
                <w:rFonts w:ascii="Times New Roman" w:hAnsi="Times New Roman" w:cs="Times New Roman"/>
                <w:sz w:val="24"/>
                <w:szCs w:val="24"/>
              </w:rPr>
              <w:t>Теплоснаб</w:t>
            </w:r>
            <w:proofErr w:type="spellEnd"/>
            <w:r w:rsidRPr="003A6656">
              <w:rPr>
                <w:rFonts w:ascii="Times New Roman" w:hAnsi="Times New Roman" w:cs="Times New Roman"/>
                <w:sz w:val="24"/>
                <w:szCs w:val="24"/>
              </w:rPr>
              <w:t>»</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16671 Плотник</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18859 Стекольщик</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18888 Столяр строительный</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w:t>
            </w:r>
            <w:proofErr w:type="spellStart"/>
            <w:r w:rsidRPr="003A6656">
              <w:rPr>
                <w:rFonts w:ascii="Times New Roman" w:hAnsi="Times New Roman" w:cs="Times New Roman"/>
                <w:sz w:val="24"/>
                <w:szCs w:val="24"/>
              </w:rPr>
              <w:t>Дальремстрой</w:t>
            </w:r>
            <w:proofErr w:type="spellEnd"/>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«М-Сервис»,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МКУ «Центр материально-технического обеспечения образовательных учреждений</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15341 Обработчик рыбы и морепродуктов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13233 Кулинар изделий из рыбы и морепродуктов</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РПК «Восточное»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Рыболовецкая артель (Колхоз) «Память Ленина»</w:t>
            </w:r>
          </w:p>
        </w:tc>
      </w:tr>
      <w:tr w:rsidR="003A6656" w:rsidRPr="003A6656" w:rsidTr="006171D9">
        <w:tc>
          <w:tcPr>
            <w:tcW w:w="3794"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19727 Штукатур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15220 Облицовщик-плиточник</w:t>
            </w:r>
          </w:p>
        </w:tc>
        <w:tc>
          <w:tcPr>
            <w:tcW w:w="577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ООО «</w:t>
            </w:r>
            <w:proofErr w:type="spellStart"/>
            <w:r w:rsidRPr="003A6656">
              <w:rPr>
                <w:rFonts w:ascii="Times New Roman" w:hAnsi="Times New Roman" w:cs="Times New Roman"/>
                <w:sz w:val="24"/>
                <w:szCs w:val="24"/>
              </w:rPr>
              <w:t>Дальремстрой</w:t>
            </w:r>
            <w:proofErr w:type="spellEnd"/>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ООО «М-Сервис»,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 АТП Николаевск-на-Амуре,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МКУ «Центр материально-технического обеспечения образовательных учреждений;</w:t>
            </w: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Техникум располагает собственной базой для организации практики – в производственных мастерских имеются: демонтажно-монтажная, токарно-механическая, электромонтажная, сварочная, деревообрабатывающая, мастерские, лаборатория Кухня ресторана и кондитерский цех, которые позволяют проводить практику получения первоначальных навыков в полном объеме.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На сегодняшний день техникум имеет положительные результаты по организации и проведению производственной практики: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Расширен круг социальных партнеров;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Работы, выполняемые на предприятиях и в организациях полностью соответствуют осваиваемым профессиональным модулям;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Формирование положительного имиджа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Работа, с социальными партнёрами построенная по направлениям сотрудничества, оказывает положительное влияние на качественную под</w:t>
      </w:r>
      <w:r w:rsidR="00523AAD">
        <w:rPr>
          <w:rFonts w:ascii="Times New Roman" w:hAnsi="Times New Roman" w:cs="Times New Roman"/>
          <w:sz w:val="28"/>
          <w:szCs w:val="28"/>
        </w:rPr>
        <w:t>готовку специалистов (рисунок 31</w:t>
      </w:r>
      <w:r w:rsidRPr="003A6656">
        <w:rPr>
          <w:rFonts w:ascii="Times New Roman" w:hAnsi="Times New Roman" w:cs="Times New Roman"/>
          <w:sz w:val="28"/>
          <w:szCs w:val="28"/>
        </w:rPr>
        <w:t>).</w:t>
      </w:r>
    </w:p>
    <w:p w:rsidR="003A6656" w:rsidRPr="003A6656" w:rsidRDefault="003A6656" w:rsidP="003A6656">
      <w:pPr>
        <w:spacing w:after="0" w:line="360" w:lineRule="auto"/>
        <w:jc w:val="both"/>
        <w:rPr>
          <w:rFonts w:ascii="Times New Roman" w:hAnsi="Times New Roman" w:cs="Times New Roman"/>
          <w:sz w:val="28"/>
          <w:szCs w:val="28"/>
          <w:lang w:val="en-US"/>
        </w:rPr>
      </w:pPr>
      <w:r w:rsidRPr="003A6656">
        <w:rPr>
          <w:rFonts w:ascii="Times New Roman" w:hAnsi="Times New Roman" w:cs="Times New Roman"/>
          <w:noProof/>
          <w:sz w:val="28"/>
          <w:szCs w:val="28"/>
          <w:lang w:eastAsia="ru-RU"/>
        </w:rPr>
        <w:lastRenderedPageBreak/>
        <w:drawing>
          <wp:inline distT="0" distB="0" distL="0" distR="0" wp14:anchorId="2D4CD23B" wp14:editId="7729E70A">
            <wp:extent cx="5886450" cy="275272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Рисунок </w:t>
      </w:r>
      <w:r w:rsidR="001F3ED0">
        <w:rPr>
          <w:rFonts w:ascii="Times New Roman" w:hAnsi="Times New Roman" w:cs="Times New Roman"/>
          <w:sz w:val="28"/>
          <w:szCs w:val="28"/>
        </w:rPr>
        <w:t>31</w:t>
      </w:r>
      <w:r w:rsidRPr="003A6656">
        <w:rPr>
          <w:rFonts w:ascii="Times New Roman" w:hAnsi="Times New Roman" w:cs="Times New Roman"/>
          <w:sz w:val="28"/>
          <w:szCs w:val="28"/>
        </w:rPr>
        <w:t xml:space="preserve"> – Направления сотрудничества с социальными партнерами</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Руководство практиками со стороны техникума осуществляется опытными преподавателями специальных дисциплин, мастера производственного обучения, которые осуществляют контроль за работой практикантов, разрабатывают тематику занятий, проверяют их выполнение, оказывают студентам методическую помощь, совместно с руководителями баз практик оценивают результаты выполнения программы практик.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Оценка результатов прохождения студентами практики многоступенчатая. Контроль освоения программы производственной практики проводится на основании результатов, подтверждаемых отчетами и дневниками практики, а также характеристиками, полученными на базах практики. Результаты прохождения студентами практики учитываются при итоговой аттестации по профессиональному модулю. Отзывы руководителей практики от организации отражают хороший уровень профессиональной подготовки обучающихся и их способность адаптироваться в новых условиях, условиях производственной среды. О качестве так же свидетельствует тот факт, что ежегодно выпускники продолжают обучение в высших учебных заведениях по специальностям.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Ситуация на рынке труда характеризуется высокими требованиями, которые предъявляет работодатель работнику. Выдержать высокую </w:t>
      </w:r>
      <w:r w:rsidRPr="003A6656">
        <w:rPr>
          <w:rFonts w:ascii="Times New Roman" w:hAnsi="Times New Roman" w:cs="Times New Roman"/>
          <w:sz w:val="28"/>
          <w:szCs w:val="28"/>
        </w:rPr>
        <w:lastRenderedPageBreak/>
        <w:t xml:space="preserve">конкуренцию на рынке труда способен только высококвалифицированный работник, знающий своё дело. Успешное профессиональное становление возможно только на основе осознанного выбора своего пути, на основе своих желаний и возможностей, стремлении преодолевать трудности, осознавать возможности своего профессионального и личностного роста. Для решения этой задачи в техникуме создана система социального партнёрства, которая состоит из взаимодействия с различными категориями социальных партнёров и включает в себя следующие звенья: Школа – техникум – предприятия – заказчики кадров – вузы. </w:t>
      </w:r>
    </w:p>
    <w:p w:rsidR="003A6656" w:rsidRPr="003A6656" w:rsidRDefault="003A6656" w:rsidP="003A6656">
      <w:pPr>
        <w:spacing w:after="0" w:line="360" w:lineRule="auto"/>
        <w:ind w:firstLine="709"/>
        <w:jc w:val="both"/>
        <w:rPr>
          <w:rFonts w:ascii="Times New Roman" w:hAnsi="Times New Roman" w:cs="Times New Roman"/>
          <w:sz w:val="28"/>
          <w:szCs w:val="28"/>
        </w:rPr>
      </w:pPr>
      <w:proofErr w:type="spellStart"/>
      <w:r w:rsidRPr="003A6656">
        <w:rPr>
          <w:rFonts w:ascii="Times New Roman" w:hAnsi="Times New Roman" w:cs="Times New Roman"/>
          <w:sz w:val="28"/>
          <w:szCs w:val="28"/>
        </w:rPr>
        <w:t>Профориентационная</w:t>
      </w:r>
      <w:proofErr w:type="spellEnd"/>
      <w:r w:rsidRPr="003A6656">
        <w:rPr>
          <w:rFonts w:ascii="Times New Roman" w:hAnsi="Times New Roman" w:cs="Times New Roman"/>
          <w:sz w:val="28"/>
          <w:szCs w:val="28"/>
        </w:rPr>
        <w:t xml:space="preserve"> работа со школьниками - это одно из главных направлений нашей работы. В техникуме для создания системы </w:t>
      </w:r>
      <w:proofErr w:type="spellStart"/>
      <w:r w:rsidRPr="003A6656">
        <w:rPr>
          <w:rFonts w:ascii="Times New Roman" w:hAnsi="Times New Roman" w:cs="Times New Roman"/>
          <w:sz w:val="28"/>
          <w:szCs w:val="28"/>
        </w:rPr>
        <w:t>профориентационной</w:t>
      </w:r>
      <w:proofErr w:type="spellEnd"/>
      <w:r w:rsidRPr="003A6656">
        <w:rPr>
          <w:rFonts w:ascii="Times New Roman" w:hAnsi="Times New Roman" w:cs="Times New Roman"/>
          <w:sz w:val="28"/>
          <w:szCs w:val="28"/>
        </w:rPr>
        <w:t xml:space="preserve"> деятельности, для комплектования техникума абитуриентами, мотивированными на освоение профессии, специальности создана программа </w:t>
      </w:r>
      <w:proofErr w:type="spellStart"/>
      <w:r w:rsidRPr="003A6656">
        <w:rPr>
          <w:rFonts w:ascii="Times New Roman" w:hAnsi="Times New Roman" w:cs="Times New Roman"/>
          <w:sz w:val="28"/>
          <w:szCs w:val="28"/>
        </w:rPr>
        <w:t>профориентационной</w:t>
      </w:r>
      <w:proofErr w:type="spellEnd"/>
      <w:r w:rsidRPr="003A6656">
        <w:rPr>
          <w:rFonts w:ascii="Times New Roman" w:hAnsi="Times New Roman" w:cs="Times New Roman"/>
          <w:sz w:val="28"/>
          <w:szCs w:val="28"/>
        </w:rPr>
        <w:t xml:space="preserve"> работы на 2018-2022 гг. Техникум использует новые, продуктивные формы </w:t>
      </w:r>
      <w:proofErr w:type="spellStart"/>
      <w:r w:rsidRPr="003A6656">
        <w:rPr>
          <w:rFonts w:ascii="Times New Roman" w:hAnsi="Times New Roman" w:cs="Times New Roman"/>
          <w:sz w:val="28"/>
          <w:szCs w:val="28"/>
        </w:rPr>
        <w:t>профориентационной</w:t>
      </w:r>
      <w:proofErr w:type="spellEnd"/>
      <w:r w:rsidRPr="003A6656">
        <w:rPr>
          <w:rFonts w:ascii="Times New Roman" w:hAnsi="Times New Roman" w:cs="Times New Roman"/>
          <w:sz w:val="28"/>
          <w:szCs w:val="28"/>
        </w:rPr>
        <w:t xml:space="preserve"> работы со школьниками, положительно влияющие на имидж техникума. Этой программой реализуется нескольких подпрограмм: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Программа предпрофессиональной (</w:t>
      </w:r>
      <w:proofErr w:type="spellStart"/>
      <w:r w:rsidRPr="003A6656">
        <w:rPr>
          <w:rFonts w:ascii="Times New Roman" w:hAnsi="Times New Roman" w:cs="Times New Roman"/>
          <w:sz w:val="28"/>
          <w:szCs w:val="28"/>
        </w:rPr>
        <w:t>предпрофильной</w:t>
      </w:r>
      <w:proofErr w:type="spellEnd"/>
      <w:r w:rsidRPr="003A6656">
        <w:rPr>
          <w:rFonts w:ascii="Times New Roman" w:hAnsi="Times New Roman" w:cs="Times New Roman"/>
          <w:sz w:val="28"/>
          <w:szCs w:val="28"/>
        </w:rPr>
        <w:t>) подготовки «Пуск». С МБОУ СОШ № 4, второй год идет совместная работа по профессиональному обучению учащихся 8-11 классов. В 2017/2018 учебном году было обучение по программам предпрофессионального обучения прошли 64 чел., по направлениям: Повар, Электромонтажник, Автомеханик, Младший воспитатель.</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рамках этого курса они осваивают комбинированную программу, в которую включены элементы теории и практики по таким профессиям, как Повар, Вожатый, Электромонтажник, Автомеханик и направлениям: Предпринимательское дело. Программист. В 2018/2019 учебном году в программы предпрофессиональной подготовки для обучающихся внесены коррективы с учетом стандартов </w:t>
      </w:r>
      <w:proofErr w:type="spellStart"/>
      <w:r w:rsidRPr="003A6656">
        <w:rPr>
          <w:rFonts w:ascii="Times New Roman" w:hAnsi="Times New Roman" w:cs="Times New Roman"/>
          <w:sz w:val="28"/>
          <w:szCs w:val="28"/>
        </w:rPr>
        <w:t>Junior</w:t>
      </w:r>
      <w:proofErr w:type="spellEnd"/>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Skills</w:t>
      </w:r>
      <w:proofErr w:type="spellEnd"/>
      <w:r w:rsidRPr="003A665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2. Программа «Мир профессий» - профориентация дошкольников и младших школьников.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Два года проводится на базе техникума профильная образовательная смена «</w:t>
      </w:r>
      <w:proofErr w:type="spellStart"/>
      <w:r w:rsidRPr="003A6656">
        <w:rPr>
          <w:rFonts w:ascii="Times New Roman" w:hAnsi="Times New Roman" w:cs="Times New Roman"/>
          <w:sz w:val="28"/>
          <w:szCs w:val="28"/>
        </w:rPr>
        <w:t>Мастерград</w:t>
      </w:r>
      <w:proofErr w:type="spellEnd"/>
      <w:r w:rsidRPr="003A6656">
        <w:rPr>
          <w:rFonts w:ascii="Times New Roman" w:hAnsi="Times New Roman" w:cs="Times New Roman"/>
          <w:sz w:val="28"/>
          <w:szCs w:val="28"/>
        </w:rPr>
        <w:t xml:space="preserve">» - это образовательный проект, направленный на развитие личностных и профессиональных компетенций будущих представителей работающей молодежи отрасли экономики и социальной сферы, </w:t>
      </w:r>
      <w:proofErr w:type="spellStart"/>
      <w:r w:rsidRPr="003A6656">
        <w:rPr>
          <w:rFonts w:ascii="Times New Roman" w:hAnsi="Times New Roman" w:cs="Times New Roman"/>
          <w:sz w:val="28"/>
          <w:szCs w:val="28"/>
        </w:rPr>
        <w:t>предпрофильной</w:t>
      </w:r>
      <w:proofErr w:type="spellEnd"/>
      <w:r w:rsidRPr="003A6656">
        <w:rPr>
          <w:rFonts w:ascii="Times New Roman" w:hAnsi="Times New Roman" w:cs="Times New Roman"/>
          <w:sz w:val="28"/>
          <w:szCs w:val="28"/>
        </w:rPr>
        <w:t xml:space="preserve"> подготовки выпускников 9-х классов, обновление кадрового резерва Николаевского района, с последующим привлечением выпускников 9-х классов школ города и района для поступления в техникум.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Смене принимают участие выпускники 9-х классов школ Николаевского района. За два года в проекте приняли участие учащиеся общеобразовательных школ Николаевского муниципального района: МБОУ СОШ с. Красное, МБОУ СОШ </w:t>
      </w:r>
      <w:proofErr w:type="spellStart"/>
      <w:r w:rsidRPr="003A6656">
        <w:rPr>
          <w:rFonts w:ascii="Times New Roman" w:hAnsi="Times New Roman" w:cs="Times New Roman"/>
          <w:sz w:val="28"/>
          <w:szCs w:val="28"/>
        </w:rPr>
        <w:t>р.п</w:t>
      </w:r>
      <w:proofErr w:type="spellEnd"/>
      <w:r w:rsidRPr="003A6656">
        <w:rPr>
          <w:rFonts w:ascii="Times New Roman" w:hAnsi="Times New Roman" w:cs="Times New Roman"/>
          <w:sz w:val="28"/>
          <w:szCs w:val="28"/>
        </w:rPr>
        <w:t xml:space="preserve">. Многовершинный, МБОУ СОШ с. Константиновка, МБОУ СОШ с. </w:t>
      </w:r>
      <w:proofErr w:type="spellStart"/>
      <w:r w:rsidRPr="003A6656">
        <w:rPr>
          <w:rFonts w:ascii="Times New Roman" w:hAnsi="Times New Roman" w:cs="Times New Roman"/>
          <w:sz w:val="28"/>
          <w:szCs w:val="28"/>
        </w:rPr>
        <w:t>Оремиф</w:t>
      </w:r>
      <w:proofErr w:type="spellEnd"/>
      <w:r w:rsidRPr="003A6656">
        <w:rPr>
          <w:rFonts w:ascii="Times New Roman" w:hAnsi="Times New Roman" w:cs="Times New Roman"/>
          <w:sz w:val="28"/>
          <w:szCs w:val="28"/>
        </w:rPr>
        <w:t xml:space="preserve">, МБОУ СОШ с. </w:t>
      </w:r>
      <w:proofErr w:type="spellStart"/>
      <w:r w:rsidRPr="003A6656">
        <w:rPr>
          <w:rFonts w:ascii="Times New Roman" w:hAnsi="Times New Roman" w:cs="Times New Roman"/>
          <w:sz w:val="28"/>
          <w:szCs w:val="28"/>
        </w:rPr>
        <w:t>Иннокентьевка</w:t>
      </w:r>
      <w:proofErr w:type="spellEnd"/>
      <w:r w:rsidRPr="003A6656">
        <w:rPr>
          <w:rFonts w:ascii="Times New Roman" w:hAnsi="Times New Roman" w:cs="Times New Roman"/>
          <w:sz w:val="28"/>
          <w:szCs w:val="28"/>
        </w:rPr>
        <w:t xml:space="preserve"> в количестве 78 человек.</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Проведен II Муниципальный чемпионат Молодые профессионалы с привлечением категории </w:t>
      </w:r>
      <w:proofErr w:type="spellStart"/>
      <w:r w:rsidRPr="003A6656">
        <w:rPr>
          <w:rFonts w:ascii="Times New Roman" w:hAnsi="Times New Roman" w:cs="Times New Roman"/>
          <w:sz w:val="28"/>
          <w:szCs w:val="28"/>
        </w:rPr>
        <w:t>JuniorSkills</w:t>
      </w:r>
      <w:proofErr w:type="spellEnd"/>
      <w:r w:rsidRPr="003A6656">
        <w:rPr>
          <w:rFonts w:ascii="Times New Roman" w:hAnsi="Times New Roman" w:cs="Times New Roman"/>
          <w:sz w:val="28"/>
          <w:szCs w:val="28"/>
        </w:rPr>
        <w:t xml:space="preserve"> (школьники). На нем были представлены 7 рабочих площадок и 40 независимых эксперта, оценивающих результаты работы участников чемпионата. Почетными гостями чемпионата стали представители администрации Николаевского муниципального района по молодежной политике, управления образования, Центра занятости населения Николаевского района, а также руководители учреждений, предприятий и организаций Николаевского района.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Работа с лицами с ограниченными возможностями здоровья и инвалидами. Организация помощи по оптимизации процессов профессионального самоопределения обучающихся общеобразовательных учреждений из числа инвалидов и лиц с ОВЗ. Оценка готовности к избранной деятельности выпускников колледжа из числа инвалидов и лиц с ОВЗ.</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техникуме успешно работают агитационные бригады студентов, которые вместе с преподавателями выступают на собраниях в школах. </w:t>
      </w:r>
      <w:r w:rsidRPr="003A6656">
        <w:rPr>
          <w:rFonts w:ascii="Times New Roman" w:hAnsi="Times New Roman" w:cs="Times New Roman"/>
          <w:sz w:val="28"/>
          <w:szCs w:val="28"/>
        </w:rPr>
        <w:lastRenderedPageBreak/>
        <w:t xml:space="preserve">Разработаны электронные презентации профессий. Школьники приглашаются в техникум на дни открытых дверей, где они могут посетить кабинеты, лаборатории и мастерские техникума, поучаствовать в диспутах по профессии, принять участие в спортивных мероприятиях и встретиться с выпускниками техникума и работодателями. Вся эта работа направлена на оказание помощи молодым людям в осознанном выборе своего профессионального пути, созданию мотивации к обучению по профессии и специальности.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Система партнёрских отношений с предприятиями.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С социальными партнёрами регулярно проводятся совместные заседания, круглые столы, на которых уточняется стратегия развития техникума. Работодатели – заказчики кадров принимают активное участие в образовательном процессе по следующим направлениям: Совместно с преподавателями техникума корректируют и вносят изменения в рабочие программы специальных дисциплин, профессиональной практики и профессиональных модулей согласно современным требованиям.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Постоянно ведётся мониторинг уровня профессиональных компетенций практикантов в период производственного обучения и производственной практики. Со всеми предприятиями, независимо от форм собственности, заключены договора на проведение производственной практики студентов. Работодатели представляют студентам рабочие места в составе производственных бригад, выделяют руководителей практики от предприятий, которые передают студентам опыт, помогают им быстрее адаптироваться на производстве. Примером может служить производственное обучение студентов по специальности 21.02.17 Подземная разработка месторождений полезных ископаемых на предприятии АО «Многовершинное». Студенты техникума проходят производственную практику по всем профессиональным модулям учебного плана и преддипломную практику. С ними заключаются трудовые договора и выплачивается заработная плата, студенты проходят за счет предприятия медицинский осмотр, им предоставляется общежитие. ОА </w:t>
      </w:r>
      <w:r w:rsidRPr="003A6656">
        <w:rPr>
          <w:rFonts w:ascii="Times New Roman" w:hAnsi="Times New Roman" w:cs="Times New Roman"/>
          <w:sz w:val="28"/>
          <w:szCs w:val="28"/>
        </w:rPr>
        <w:lastRenderedPageBreak/>
        <w:t>«Многовершинное» является крупнейшим золоторудным предприятием Николаевского района. Также студенты после практики закрепляются на предприятиях и работают в летнее время, например: АО «Многовершинное», ООО РПК «Восточное».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Работодатели принимают участие в квалификационных и государственных аттестационных комиссиях в качестве независимых экспертов. Представляют возможность преподавателям и мастерам производственного обучения пройти стажировку на своих предприятиях и познакомиться с современным оборудованием и технологиями. Активно участвуют в конкурсах профессионального мастерства, Муниципальных чемпионатах «Молодые профессионалы» и других. Трудоустраивают наших выпускников по профессиям и специальностям.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Социальное партнерство в техникуме представлено в традиционной форме в виде Договоров, Соглашений о партнерстве, планов о сотрудничестве. За отчётный период заключено 2 договора о совместной подготовке специалистов между техникумом и предприятиями города Николаевска-на-Амуре и Николаевского муниципального района, из них: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ООО «Строй Комфорт»;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ИП </w:t>
      </w:r>
      <w:proofErr w:type="spellStart"/>
      <w:r w:rsidRPr="003A6656">
        <w:rPr>
          <w:rFonts w:ascii="Times New Roman" w:hAnsi="Times New Roman" w:cs="Times New Roman"/>
          <w:sz w:val="28"/>
          <w:szCs w:val="28"/>
        </w:rPr>
        <w:t>Авагимян</w:t>
      </w:r>
      <w:proofErr w:type="spellEnd"/>
      <w:r w:rsidRPr="003A6656">
        <w:rPr>
          <w:rFonts w:ascii="Times New Roman" w:hAnsi="Times New Roman" w:cs="Times New Roman"/>
          <w:sz w:val="28"/>
          <w:szCs w:val="28"/>
        </w:rPr>
        <w:t xml:space="preserve"> Г. 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На сегодняшний день база предприятий, с которыми </w:t>
      </w:r>
      <w:proofErr w:type="spellStart"/>
      <w:r w:rsidRPr="003A6656">
        <w:rPr>
          <w:rFonts w:ascii="Times New Roman" w:hAnsi="Times New Roman" w:cs="Times New Roman"/>
          <w:sz w:val="28"/>
          <w:szCs w:val="28"/>
        </w:rPr>
        <w:t>ведѐтся</w:t>
      </w:r>
      <w:proofErr w:type="spellEnd"/>
      <w:r w:rsidRPr="003A6656">
        <w:rPr>
          <w:rFonts w:ascii="Times New Roman" w:hAnsi="Times New Roman" w:cs="Times New Roman"/>
          <w:sz w:val="28"/>
          <w:szCs w:val="28"/>
        </w:rPr>
        <w:t xml:space="preserve"> сотрудничество по практическому обучению студентов и эффективному трудоустройству выпускников, насчитывает 31 договоров о сотрудничестве. Деловые взаимоотношения с организациями позволяют определять потребность кадрового рынка нашего региона, быстро реагировать на его изменения, более качественно осуществлять подготовку молодых специалистов.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Продолжается работа с КГКУ «Центр занятости населения города Николаевска-на-Амуре»: заключено Соглашение о сотрудничестве в сфере профессиональной ориентации молодежи между Краевым государственным казенным учреждением «Центр занятости населения города Николаевска-на-</w:t>
      </w:r>
      <w:r w:rsidRPr="003A6656">
        <w:rPr>
          <w:rFonts w:ascii="Times New Roman" w:hAnsi="Times New Roman" w:cs="Times New Roman"/>
          <w:sz w:val="28"/>
          <w:szCs w:val="28"/>
        </w:rPr>
        <w:lastRenderedPageBreak/>
        <w:t>Амуре», администрацией Николаевского муниципального района, Управлением образования администрации Николаевского муниципального района и краевым государственным бюджетным профессиональным образовательным учреждением «Николаевский-на-Амуре промышленно-гуманитарный техникум» и подписан план совместной работы на 2018 год. Во исполнение запланированных мероприятий организованы мероприятия совместно с представителем КГКУ «Центр занятости населения города Николаевска-на-Амуре и Николаевского муниципального района». Организовываются встречи выпускников с представителем КГКУ «Центр занятости населения города Николаевска-на-Амуре и Николаевского муниципального района». Студенты по специальности «Преподавание в начальных классах» принимают участие в районных научно-практических конференциях, так 01 ноября состоялась конференция на тему: «Реализация регионального компонента в системе образования Николаевского муниципального района: сущность, технологии, перспективы» на базе МБОУ СОШ № 4. Для выпускников техникума в сентябре 2018 г. Краевым агентством содействия предпринимательству проведен бизнес-практикум. В ноябре 2018 г. в рамках Недели правовой помощи детям, в нашем техникуме прошла встреча обучающихся из числа детей-сирот, детей, оставшихся без попечения родителей, лицами из числа детей-сирот и детей, оставшихся без попечения родителей со специалистами КГКУ «Центра социальной поддержки по Николаевскому району.</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i/>
          <w:sz w:val="28"/>
          <w:szCs w:val="28"/>
          <w:highlight w:val="green"/>
        </w:rPr>
      </w:pPr>
      <w:r w:rsidRPr="003A6656">
        <w:rPr>
          <w:rFonts w:ascii="Times New Roman" w:hAnsi="Times New Roman" w:cs="Times New Roman"/>
          <w:i/>
          <w:sz w:val="28"/>
          <w:szCs w:val="28"/>
        </w:rPr>
        <w:t xml:space="preserve">Анализ результатов: </w:t>
      </w:r>
    </w:p>
    <w:p w:rsidR="003A6656" w:rsidRPr="003A6656" w:rsidRDefault="003A6656" w:rsidP="003A665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1. </w:t>
      </w:r>
      <w:r w:rsidRPr="003A6656">
        <w:rPr>
          <w:rFonts w:ascii="Times New Roman" w:eastAsia="Times New Roman" w:hAnsi="Times New Roman" w:cs="Times New Roman"/>
          <w:sz w:val="28"/>
          <w:szCs w:val="28"/>
          <w:lang w:eastAsia="ru-RU"/>
        </w:rPr>
        <w:t>Организация приёма и работа приемной комиссии в техникуме осуществляется в соответствии с действующими нормативными документами.</w:t>
      </w:r>
    </w:p>
    <w:p w:rsidR="003A6656" w:rsidRPr="00B77B1D" w:rsidRDefault="003A6656" w:rsidP="00B77B1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Анализ приема за последние три года показывает</w:t>
      </w:r>
      <w:r w:rsidRPr="003A6656">
        <w:rPr>
          <w:rFonts w:ascii="Times New Roman" w:hAnsi="Times New Roman"/>
          <w:sz w:val="28"/>
          <w:szCs w:val="28"/>
        </w:rPr>
        <w:t xml:space="preserve"> снижение количества поступающих абитуриентов на отделение подготовки квалифицированных рабочих, служащих по программам профессиональной подготовки. План приема по отделению подготовки специалистов среднего </w:t>
      </w:r>
      <w:r w:rsidRPr="003A6656">
        <w:rPr>
          <w:rFonts w:ascii="Times New Roman" w:hAnsi="Times New Roman"/>
          <w:sz w:val="28"/>
          <w:szCs w:val="28"/>
        </w:rPr>
        <w:lastRenderedPageBreak/>
        <w:t>звена заочной формы обучения в 2018 году в сравнении с предыдущими годами набор уменьшился на 15%. Фиксируем невыполнение приема за последние 3 года. В 2016 году прием не выполнен на 20%, в 2017 году – на 11,</w:t>
      </w:r>
      <w:r w:rsidRPr="00B77B1D">
        <w:rPr>
          <w:rFonts w:ascii="Times New Roman" w:hAnsi="Times New Roman" w:cs="Times New Roman"/>
          <w:sz w:val="28"/>
          <w:szCs w:val="28"/>
        </w:rPr>
        <w:t>5% и в 2018 году – на 9%.</w:t>
      </w:r>
    </w:p>
    <w:p w:rsidR="003A6656" w:rsidRPr="00B77B1D" w:rsidRDefault="003A6656" w:rsidP="00B77B1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77B1D">
        <w:rPr>
          <w:rFonts w:ascii="Times New Roman" w:hAnsi="Times New Roman" w:cs="Times New Roman"/>
          <w:sz w:val="28"/>
          <w:szCs w:val="28"/>
        </w:rPr>
        <w:t xml:space="preserve">Контрольные цифры приема за счет бюджетных ассигнований в анализируемом периоде выполнены на 100%. Техникум выполняет контрольные цифры приема и осуществляет прием на места с частичным или полным возмещением затрат. Доля студентов, обучающихся на договорной основе с полным возмещением затрат на обучение в целом снижается и составила в приеме 2018 г. 5 % от общего числа приема на бюджетные места. </w:t>
      </w:r>
    </w:p>
    <w:p w:rsidR="00B77B1D" w:rsidRDefault="00B77B1D" w:rsidP="00B77B1D">
      <w:pPr>
        <w:autoSpaceDE w:val="0"/>
        <w:autoSpaceDN w:val="0"/>
        <w:adjustRightInd w:val="0"/>
        <w:spacing w:after="0" w:line="360" w:lineRule="auto"/>
        <w:ind w:firstLine="709"/>
        <w:jc w:val="both"/>
        <w:rPr>
          <w:rFonts w:ascii="Times New Roman" w:hAnsi="Times New Roman" w:cs="Times New Roman"/>
          <w:sz w:val="28"/>
          <w:szCs w:val="28"/>
        </w:rPr>
      </w:pPr>
      <w:r w:rsidRPr="00B77B1D">
        <w:rPr>
          <w:rFonts w:ascii="Times New Roman" w:hAnsi="Times New Roman" w:cs="Times New Roman"/>
          <w:sz w:val="28"/>
          <w:szCs w:val="28"/>
        </w:rPr>
        <w:t xml:space="preserve">3. Производственная практика студентов осуществляется согласно требованиям </w:t>
      </w:r>
      <w:r>
        <w:rPr>
          <w:rFonts w:ascii="Times New Roman" w:hAnsi="Times New Roman" w:cs="Times New Roman"/>
          <w:sz w:val="28"/>
          <w:szCs w:val="28"/>
        </w:rPr>
        <w:t>федеральных государственных образовательных стандартов</w:t>
      </w:r>
      <w:r w:rsidRPr="00B77B1D">
        <w:rPr>
          <w:rFonts w:ascii="Times New Roman" w:hAnsi="Times New Roman" w:cs="Times New Roman"/>
          <w:sz w:val="28"/>
          <w:szCs w:val="28"/>
        </w:rPr>
        <w:t xml:space="preserve"> СПО, квалификационных характеристик</w:t>
      </w:r>
      <w:r>
        <w:rPr>
          <w:rFonts w:ascii="Times New Roman" w:hAnsi="Times New Roman" w:cs="Times New Roman"/>
          <w:sz w:val="28"/>
          <w:szCs w:val="28"/>
        </w:rPr>
        <w:t>, учебных планов и программ.</w:t>
      </w:r>
    </w:p>
    <w:p w:rsidR="003A6656" w:rsidRPr="00B77B1D" w:rsidRDefault="00B77B1D" w:rsidP="00B77B1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77B1D">
        <w:rPr>
          <w:rFonts w:ascii="Times New Roman" w:hAnsi="Times New Roman" w:cs="Times New Roman"/>
          <w:sz w:val="28"/>
          <w:szCs w:val="28"/>
        </w:rPr>
        <w:t>Провести маркетинговые исследования</w:t>
      </w:r>
      <w:r>
        <w:rPr>
          <w:rFonts w:ascii="Times New Roman" w:hAnsi="Times New Roman" w:cs="Times New Roman"/>
          <w:sz w:val="28"/>
          <w:szCs w:val="28"/>
        </w:rPr>
        <w:t xml:space="preserve"> рынка труда для расширения баз</w:t>
      </w:r>
      <w:r w:rsidRPr="00B77B1D">
        <w:rPr>
          <w:rFonts w:ascii="Times New Roman" w:hAnsi="Times New Roman" w:cs="Times New Roman"/>
          <w:sz w:val="28"/>
          <w:szCs w:val="28"/>
        </w:rPr>
        <w:t xml:space="preserve"> практики для студентов 2 и 3 курсов </w:t>
      </w:r>
      <w:r>
        <w:rPr>
          <w:rFonts w:ascii="Times New Roman" w:hAnsi="Times New Roman" w:cs="Times New Roman"/>
          <w:sz w:val="28"/>
          <w:szCs w:val="28"/>
        </w:rPr>
        <w:t>специальностей и профессий.</w:t>
      </w:r>
    </w:p>
    <w:p w:rsidR="003A6656" w:rsidRPr="00B77B1D" w:rsidRDefault="003A6656" w:rsidP="00B77B1D">
      <w:pPr>
        <w:autoSpaceDE w:val="0"/>
        <w:autoSpaceDN w:val="0"/>
        <w:adjustRightInd w:val="0"/>
        <w:spacing w:after="0" w:line="360" w:lineRule="auto"/>
        <w:ind w:firstLine="709"/>
        <w:jc w:val="both"/>
        <w:rPr>
          <w:rFonts w:ascii="Times New Roman" w:hAnsi="Times New Roman" w:cs="Times New Roman"/>
          <w:sz w:val="28"/>
          <w:szCs w:val="28"/>
        </w:rPr>
      </w:pPr>
    </w:p>
    <w:p w:rsidR="003A6656" w:rsidRPr="003A6656" w:rsidRDefault="003A6656" w:rsidP="003A6656">
      <w:pPr>
        <w:autoSpaceDE w:val="0"/>
        <w:autoSpaceDN w:val="0"/>
        <w:adjustRightInd w:val="0"/>
        <w:spacing w:after="0" w:line="360" w:lineRule="auto"/>
        <w:ind w:firstLine="708"/>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bookmarkStart w:id="20" w:name="Востребованность_выпускников"/>
      <w:bookmarkEnd w:id="20"/>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Default="003A6656" w:rsidP="003A6656">
      <w:pPr>
        <w:spacing w:after="0" w:line="240" w:lineRule="auto"/>
        <w:ind w:firstLine="709"/>
        <w:jc w:val="both"/>
        <w:rPr>
          <w:rFonts w:ascii="Times New Roman" w:hAnsi="Times New Roman"/>
          <w:sz w:val="28"/>
          <w:szCs w:val="28"/>
        </w:rPr>
      </w:pPr>
    </w:p>
    <w:p w:rsidR="001F3ED0" w:rsidRDefault="001F3ED0" w:rsidP="003A6656">
      <w:pPr>
        <w:spacing w:after="0" w:line="240" w:lineRule="auto"/>
        <w:ind w:firstLine="709"/>
        <w:jc w:val="both"/>
        <w:rPr>
          <w:rFonts w:ascii="Times New Roman" w:hAnsi="Times New Roman"/>
          <w:sz w:val="28"/>
          <w:szCs w:val="28"/>
        </w:rPr>
      </w:pPr>
    </w:p>
    <w:p w:rsidR="001F3ED0" w:rsidRDefault="001F3ED0" w:rsidP="003A6656">
      <w:pPr>
        <w:spacing w:after="0" w:line="240" w:lineRule="auto"/>
        <w:ind w:firstLine="709"/>
        <w:jc w:val="both"/>
        <w:rPr>
          <w:rFonts w:ascii="Times New Roman" w:hAnsi="Times New Roman"/>
          <w:sz w:val="28"/>
          <w:szCs w:val="28"/>
        </w:rPr>
      </w:pPr>
    </w:p>
    <w:p w:rsidR="001F3ED0" w:rsidRDefault="001F3ED0" w:rsidP="003A6656">
      <w:pPr>
        <w:spacing w:after="0" w:line="240" w:lineRule="auto"/>
        <w:ind w:firstLine="709"/>
        <w:jc w:val="both"/>
        <w:rPr>
          <w:rFonts w:ascii="Times New Roman" w:hAnsi="Times New Roman"/>
          <w:sz w:val="28"/>
          <w:szCs w:val="28"/>
        </w:rPr>
      </w:pPr>
    </w:p>
    <w:p w:rsidR="001F3ED0" w:rsidRDefault="001F3ED0" w:rsidP="003A6656">
      <w:pPr>
        <w:spacing w:after="0" w:line="240" w:lineRule="auto"/>
        <w:ind w:firstLine="709"/>
        <w:jc w:val="both"/>
        <w:rPr>
          <w:rFonts w:ascii="Times New Roman" w:hAnsi="Times New Roman"/>
          <w:sz w:val="28"/>
          <w:szCs w:val="28"/>
        </w:rPr>
      </w:pPr>
    </w:p>
    <w:p w:rsidR="00B77B1D" w:rsidRDefault="00B77B1D" w:rsidP="00B77B1D">
      <w:pPr>
        <w:spacing w:after="0" w:line="360" w:lineRule="auto"/>
        <w:jc w:val="both"/>
        <w:rPr>
          <w:rFonts w:ascii="Times New Roman" w:hAnsi="Times New Roman"/>
          <w:sz w:val="28"/>
          <w:szCs w:val="28"/>
        </w:rPr>
      </w:pPr>
    </w:p>
    <w:p w:rsidR="003A6656" w:rsidRPr="003A6656" w:rsidRDefault="003A6656" w:rsidP="00B77B1D">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5 Востребованность выпускников</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bookmarkStart w:id="21" w:name="Оценка_востребованности"/>
      <w:bookmarkEnd w:id="21"/>
      <w:r w:rsidRPr="003A6656">
        <w:rPr>
          <w:rFonts w:ascii="Times New Roman" w:hAnsi="Times New Roman"/>
          <w:sz w:val="28"/>
          <w:szCs w:val="28"/>
        </w:rPr>
        <w:t>5.1 Оценка востребованности выпускников по профессиям и специальностям</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22" w:name="Трудоустройство"/>
      <w:bookmarkEnd w:id="22"/>
      <w:r w:rsidRPr="003A6656">
        <w:rPr>
          <w:rFonts w:ascii="Times New Roman" w:hAnsi="Times New Roman" w:cs="Times New Roman"/>
          <w:sz w:val="28"/>
          <w:szCs w:val="28"/>
        </w:rPr>
        <w:t xml:space="preserve">Одним из показателей качества профессиональной подготовки выпускников является их востребованность на рынке труда. Для определения данного показателя проводится мониторинг востребованности выпускников и удовлетворенности работодателей качеством профессиональной подготовки специалистов. В техникуме ведется работа по оказанию помощи выпускникам в поиске работы.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Важным направлением работы по формированию знаний о будущей специальности и успешной адаптации выпускников является учебная и консультационная деятельность:</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информирование о состоянии рынка труда;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проведение практикума по составлению резюме;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разъяснительная работа руководителей практик, кураторов и мастеров производственного обучения для студентов, которые впервые направляются на производственную практику;</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введение в учебные планы профессий и специальностей дисциплин: «Основы эффективного трудоустройства», «Основы предпринимательств».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встречи со специалистами центра занятости населения города;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анкетирование с целью выяснения отношения студентов к будущей профессиональной деятельности.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техникуме оформлены стенды: «Профориентация»; «Трудоустройство», «</w:t>
      </w:r>
      <w:proofErr w:type="spellStart"/>
      <w:r w:rsidRPr="003A6656">
        <w:rPr>
          <w:rFonts w:ascii="Times New Roman" w:hAnsi="Times New Roman" w:cs="Times New Roman"/>
          <w:sz w:val="28"/>
          <w:szCs w:val="28"/>
          <w:lang w:val="en-US"/>
        </w:rPr>
        <w:t>WorldSkils</w:t>
      </w:r>
      <w:proofErr w:type="spellEnd"/>
      <w:r w:rsidRPr="003A6656">
        <w:rPr>
          <w:rFonts w:ascii="Times New Roman" w:hAnsi="Times New Roman" w:cs="Times New Roman"/>
          <w:sz w:val="28"/>
          <w:szCs w:val="28"/>
        </w:rPr>
        <w:t xml:space="preserve"> Россия – Старт в будущее». Студенты и учащиеся получают информацию по материалам службы занятости, о проектах и вакансиях в т. ч. временной занятости студентов (заявки постоянно обновляются). Тематические рубрики знакомят студентов с различным информационным материалом: как составить резюме или сопроводительное </w:t>
      </w:r>
      <w:r w:rsidRPr="003A6656">
        <w:rPr>
          <w:rFonts w:ascii="Times New Roman" w:hAnsi="Times New Roman" w:cs="Times New Roman"/>
          <w:sz w:val="28"/>
          <w:szCs w:val="28"/>
        </w:rPr>
        <w:lastRenderedPageBreak/>
        <w:t xml:space="preserve">письмо; адреса универсальных «рабочих» сайтов, а также адреса для поиска работы молодым специалистам, ведется работа клуба «Молодой </w:t>
      </w:r>
      <w:proofErr w:type="spellStart"/>
      <w:r w:rsidRPr="003A6656">
        <w:rPr>
          <w:rFonts w:ascii="Times New Roman" w:hAnsi="Times New Roman" w:cs="Times New Roman"/>
          <w:sz w:val="28"/>
          <w:szCs w:val="28"/>
        </w:rPr>
        <w:t>нетворкер</w:t>
      </w:r>
      <w:proofErr w:type="spellEnd"/>
      <w:r w:rsidRPr="003A6656">
        <w:rPr>
          <w:rFonts w:ascii="Times New Roman" w:hAnsi="Times New Roman" w:cs="Times New Roman"/>
          <w:sz w:val="28"/>
          <w:szCs w:val="28"/>
        </w:rPr>
        <w:t xml:space="preserve">» (развиваем умение выгодно подать себя перед работодателем) </w:t>
      </w:r>
      <w:proofErr w:type="gramStart"/>
      <w:r w:rsidRPr="003A6656">
        <w:rPr>
          <w:rFonts w:ascii="Times New Roman" w:hAnsi="Times New Roman" w:cs="Times New Roman"/>
          <w:sz w:val="28"/>
          <w:szCs w:val="28"/>
        </w:rPr>
        <w:t>и  др.</w:t>
      </w:r>
      <w:proofErr w:type="gramEnd"/>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целях мониторинга трудоустройства выпускников КГБ ПОУ НПГТ тесно сотрудничает с Комитетом по труду и занятости населения Николаевского района Хабаровского края и отслеживает количество выпускников, стоящих на регистрационном учете в качестве безработных граждан, а также через интернет-портал http://spo. graduate.edu.ru Министерства образования и науки РФ «Мониторинг трудоустройства выпускников». Учет занятости выпускников после окончания учебного заведения проводится по направлениям: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трудоустройство;</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призыв в ряды Российской армии;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продолжили обучение;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отпуск по уходу за ребенком;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предоставлено право свободного трудоустройства (стоит на учете ЦЗН). Результаты трудоустройства представлены в таблице 29.</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B77B1D" w:rsidP="003A6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10F44">
        <w:rPr>
          <w:rFonts w:ascii="Times New Roman" w:hAnsi="Times New Roman" w:cs="Times New Roman"/>
          <w:sz w:val="28"/>
          <w:szCs w:val="28"/>
        </w:rPr>
        <w:t>31</w:t>
      </w:r>
      <w:r w:rsidR="003A6656" w:rsidRPr="003A6656">
        <w:rPr>
          <w:rFonts w:ascii="Times New Roman" w:hAnsi="Times New Roman" w:cs="Times New Roman"/>
          <w:sz w:val="28"/>
          <w:szCs w:val="28"/>
        </w:rPr>
        <w:t xml:space="preserve"> - Трудоустройство выпускников</w:t>
      </w:r>
    </w:p>
    <w:tbl>
      <w:tblPr>
        <w:tblW w:w="9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1"/>
        <w:gridCol w:w="1346"/>
        <w:gridCol w:w="1174"/>
        <w:gridCol w:w="1111"/>
      </w:tblGrid>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Показатели/годы</w:t>
            </w:r>
          </w:p>
        </w:tc>
        <w:tc>
          <w:tcPr>
            <w:tcW w:w="1346" w:type="dxa"/>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2016г.</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2017г.  </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2018г.</w:t>
            </w:r>
          </w:p>
        </w:tc>
      </w:tr>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Всего выпуск (чел.)</w:t>
            </w:r>
          </w:p>
        </w:tc>
        <w:tc>
          <w:tcPr>
            <w:tcW w:w="1346" w:type="dxa"/>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98</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136</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154</w:t>
            </w:r>
          </w:p>
        </w:tc>
      </w:tr>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Трудоустроены (чел.)</w:t>
            </w:r>
          </w:p>
        </w:tc>
        <w:tc>
          <w:tcPr>
            <w:tcW w:w="1346" w:type="dxa"/>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51 (52 %)</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101 (73%)</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ind w:left="102"/>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121 (79%)</w:t>
            </w:r>
          </w:p>
        </w:tc>
      </w:tr>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Призваны в ряды РА (чел.)</w:t>
            </w:r>
          </w:p>
        </w:tc>
        <w:tc>
          <w:tcPr>
            <w:tcW w:w="1346" w:type="dxa"/>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24</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9</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10</w:t>
            </w:r>
          </w:p>
        </w:tc>
      </w:tr>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Продолжили обучение (чел.)</w:t>
            </w:r>
          </w:p>
        </w:tc>
        <w:tc>
          <w:tcPr>
            <w:tcW w:w="1346" w:type="dxa"/>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16</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19</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14</w:t>
            </w:r>
          </w:p>
        </w:tc>
      </w:tr>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 xml:space="preserve">Женщин, находящихся в отпуске по уходу за </w:t>
            </w:r>
            <w:proofErr w:type="gramStart"/>
            <w:r w:rsidRPr="003A6656">
              <w:rPr>
                <w:rFonts w:ascii="Times New Roman" w:eastAsia="Times New Roman" w:hAnsi="Times New Roman" w:cs="Times New Roman"/>
                <w:sz w:val="24"/>
                <w:szCs w:val="24"/>
                <w:lang w:eastAsia="ru-RU"/>
              </w:rPr>
              <w:t>ребенком  (</w:t>
            </w:r>
            <w:proofErr w:type="gramEnd"/>
            <w:r w:rsidRPr="003A6656">
              <w:rPr>
                <w:rFonts w:ascii="Times New Roman" w:eastAsia="Times New Roman" w:hAnsi="Times New Roman" w:cs="Times New Roman"/>
                <w:sz w:val="24"/>
                <w:szCs w:val="24"/>
                <w:lang w:eastAsia="ru-RU"/>
              </w:rPr>
              <w:t>чел.)</w:t>
            </w:r>
          </w:p>
        </w:tc>
        <w:tc>
          <w:tcPr>
            <w:tcW w:w="1346" w:type="dxa"/>
            <w:vAlign w:val="center"/>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p>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7</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7</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w:t>
            </w:r>
          </w:p>
        </w:tc>
      </w:tr>
      <w:tr w:rsidR="003A6656" w:rsidRPr="003A6656" w:rsidTr="006171D9">
        <w:trPr>
          <w:jc w:val="center"/>
        </w:trPr>
        <w:tc>
          <w:tcPr>
            <w:tcW w:w="5681" w:type="dxa"/>
          </w:tcPr>
          <w:p w:rsidR="003A6656" w:rsidRPr="003A6656" w:rsidRDefault="003A6656" w:rsidP="003A6656">
            <w:pPr>
              <w:tabs>
                <w:tab w:val="left" w:pos="142"/>
                <w:tab w:val="left" w:pos="284"/>
              </w:tabs>
              <w:spacing w:after="0" w:line="240" w:lineRule="auto"/>
              <w:ind w:hanging="71"/>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Представлено право свободного трудоустройства (чел.)</w:t>
            </w:r>
          </w:p>
        </w:tc>
        <w:tc>
          <w:tcPr>
            <w:tcW w:w="1346" w:type="dxa"/>
            <w:vAlign w:val="center"/>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p>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w:t>
            </w:r>
          </w:p>
        </w:tc>
        <w:tc>
          <w:tcPr>
            <w:tcW w:w="1174" w:type="dxa"/>
            <w:tcBorders>
              <w:right w:val="single" w:sz="4" w:space="0" w:color="auto"/>
            </w:tcBorders>
          </w:tcPr>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p>
          <w:p w:rsidR="003A6656" w:rsidRPr="003A6656" w:rsidRDefault="003A6656" w:rsidP="003A6656">
            <w:pPr>
              <w:tabs>
                <w:tab w:val="left" w:pos="142"/>
                <w:tab w:val="left" w:pos="284"/>
              </w:tabs>
              <w:spacing w:after="0" w:line="240" w:lineRule="auto"/>
              <w:ind w:hanging="71"/>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0</w:t>
            </w:r>
          </w:p>
        </w:tc>
        <w:tc>
          <w:tcPr>
            <w:tcW w:w="1111" w:type="dxa"/>
            <w:tcBorders>
              <w:left w:val="single" w:sz="4" w:space="0" w:color="auto"/>
            </w:tcBorders>
          </w:tcPr>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p>
          <w:p w:rsidR="003A6656" w:rsidRPr="003A6656" w:rsidRDefault="003A6656" w:rsidP="003A6656">
            <w:pPr>
              <w:tabs>
                <w:tab w:val="left" w:pos="142"/>
                <w:tab w:val="left" w:pos="284"/>
              </w:tabs>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6</w:t>
            </w: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Из приведенных данных можно сделать выводы, что в 2018 г. показатель трудоустройства выпускников увеличился на 27 % по сравнению с 2016 годом. На рисунке </w:t>
      </w:r>
      <w:r w:rsidR="00523AAD">
        <w:rPr>
          <w:rFonts w:ascii="Times New Roman" w:hAnsi="Times New Roman" w:cs="Times New Roman"/>
          <w:sz w:val="28"/>
          <w:szCs w:val="28"/>
        </w:rPr>
        <w:t>32</w:t>
      </w:r>
      <w:r w:rsidRPr="003A6656">
        <w:rPr>
          <w:rFonts w:ascii="Times New Roman" w:hAnsi="Times New Roman" w:cs="Times New Roman"/>
          <w:sz w:val="28"/>
          <w:szCs w:val="28"/>
        </w:rPr>
        <w:t xml:space="preserve"> показано трудоустройство выпускников за 3 года.</w:t>
      </w:r>
    </w:p>
    <w:p w:rsidR="003A6656" w:rsidRPr="003A6656" w:rsidRDefault="003A6656" w:rsidP="003A6656">
      <w:pPr>
        <w:spacing w:after="0" w:line="360" w:lineRule="auto"/>
        <w:ind w:hanging="142"/>
        <w:jc w:val="center"/>
        <w:rPr>
          <w:rFonts w:ascii="Times New Roman" w:hAnsi="Times New Roman" w:cs="Times New Roman"/>
          <w:sz w:val="28"/>
          <w:szCs w:val="28"/>
        </w:rPr>
      </w:pPr>
      <w:r w:rsidRPr="003A6656">
        <w:rPr>
          <w:noProof/>
          <w:lang w:eastAsia="ru-RU"/>
        </w:rPr>
        <w:lastRenderedPageBreak/>
        <w:drawing>
          <wp:inline distT="0" distB="0" distL="0" distR="0" wp14:anchorId="1D916106" wp14:editId="6D43D65A">
            <wp:extent cx="5667375" cy="343852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A6656" w:rsidRPr="003A6656" w:rsidRDefault="003A6656" w:rsidP="003A6656">
      <w:pPr>
        <w:spacing w:after="0" w:line="360" w:lineRule="auto"/>
        <w:jc w:val="center"/>
        <w:rPr>
          <w:rFonts w:ascii="Times New Roman" w:hAnsi="Times New Roman" w:cs="Times New Roman"/>
          <w:sz w:val="28"/>
          <w:szCs w:val="28"/>
        </w:rPr>
      </w:pPr>
      <w:r w:rsidRPr="003A6656">
        <w:rPr>
          <w:rFonts w:ascii="Times New Roman" w:hAnsi="Times New Roman" w:cs="Times New Roman"/>
          <w:sz w:val="28"/>
          <w:szCs w:val="28"/>
        </w:rPr>
        <w:t>Рисунок 3</w:t>
      </w:r>
      <w:r w:rsidR="00B77B1D">
        <w:rPr>
          <w:rFonts w:ascii="Times New Roman" w:hAnsi="Times New Roman" w:cs="Times New Roman"/>
          <w:sz w:val="28"/>
          <w:szCs w:val="28"/>
        </w:rPr>
        <w:t>2</w:t>
      </w:r>
      <w:r w:rsidRPr="003A6656">
        <w:rPr>
          <w:rFonts w:ascii="Times New Roman" w:hAnsi="Times New Roman" w:cs="Times New Roman"/>
          <w:sz w:val="28"/>
          <w:szCs w:val="28"/>
        </w:rPr>
        <w:t xml:space="preserve"> - Динамика трудоустройства выпускников техникума за 3 года</w:t>
      </w:r>
    </w:p>
    <w:p w:rsidR="003A6656" w:rsidRPr="003A6656" w:rsidRDefault="003A6656" w:rsidP="003A6656">
      <w:pPr>
        <w:spacing w:after="0" w:line="360" w:lineRule="auto"/>
        <w:ind w:firstLine="709"/>
        <w:jc w:val="center"/>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Трудоустройство выпускников техникума осуществляется по заявкам организаций и предприятий как на основе отбора студентов во время производственной и преддипломной практик, так и после окончания техникума.</w:t>
      </w:r>
    </w:p>
    <w:p w:rsidR="003A6656" w:rsidRPr="003A6656" w:rsidRDefault="003A6656" w:rsidP="003A6656">
      <w:pPr>
        <w:spacing w:after="0" w:line="240" w:lineRule="auto"/>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r w:rsidRPr="003A6656">
        <w:rPr>
          <w:rFonts w:ascii="Times New Roman" w:hAnsi="Times New Roman"/>
          <w:sz w:val="28"/>
          <w:szCs w:val="28"/>
        </w:rPr>
        <w:t>5.2 Трудоустройство выпускников</w:t>
      </w: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Для максимального содействия трудоустройству выпускников и занятости обучающихся в свободное от учебы время, в КГБ ПОУ НПГТ функционирует Центр содействия трудоустройству выпускников.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Основными задачами Центра являются: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сбор и анализ потребностей организаций и учреждений, других работодателей города в специалистах, выпускниках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работа с обучающимися техникума в целях повышения их конкурентоспособности на рынке труда посредством профориентации, информирования о тенденциях спроса на специалистов и других форм работы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обновление информационного стенда, обеспечивающего обучающихся выпускников техникума и работодателей данными о рынках труда и образовательных услуг (временная занятость, трудоустройство по окончании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осуществление сотрудничества с работодателями города и района, проведение дней карьеры, ярмарок вакансий, презентаций специальностей, постоянные контакты с работодателями, продвижение на рынок труда выпускников и специальностей;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ведение информационной и рекламной деятельности, направленной на реализацию задач Центра;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формирование банка данных вакансий по специальностям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формирование банка данных выпускников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проведение производственных практик;</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профильной подготовки с выпускниками общеобразовательных школ с целью формирования у них осознанного профессионального самоопределения;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организация </w:t>
      </w:r>
      <w:proofErr w:type="spellStart"/>
      <w:r w:rsidRPr="003A6656">
        <w:rPr>
          <w:rFonts w:ascii="Times New Roman" w:hAnsi="Times New Roman" w:cs="Times New Roman"/>
          <w:sz w:val="28"/>
          <w:szCs w:val="28"/>
        </w:rPr>
        <w:t>профориентационной</w:t>
      </w:r>
      <w:proofErr w:type="spellEnd"/>
      <w:r w:rsidRPr="003A6656">
        <w:rPr>
          <w:rFonts w:ascii="Times New Roman" w:hAnsi="Times New Roman" w:cs="Times New Roman"/>
          <w:sz w:val="28"/>
          <w:szCs w:val="28"/>
        </w:rPr>
        <w:t>, психологической, информационной поддержки студентов и выпускников.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Параллельно осуществляется работа с социальными партнёрами - работодателями, изучаются вакансии и список основных компетенций, квалификационных характеристик, требований к личным и функциональным качествам работника.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Взаимодействие с социальными партнерами реализуется по следующим направлениям: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привлечение к активному воздействию на содержание образовательного процесса;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участие в совершенствовании учебно-материальной базы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согласование содержания вариативной части профессиональных образовательных программ и программ государственной итоговой аттестации выпускников;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консультирование и рецензирование дипломных проектов специалистами предприятия;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участие в работе государственных аттестационных комиссий;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рецензирование специалистами предприятия рабочих программ по учебным дисциплинам общепрофессионального и специального циклов;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привлечение ведущих специалистов для чтения лекций;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на предприятиях экскурсий, производственного обучения для обучающихся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организация на предприятиях стажировок для преподавателей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Анализ конкурентоспособности выпускников техникума в различных сферах рынка труда ведется на основании мониторинга трудоустройства выпускников.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Центр содействия трудоустройства, профессиональной ориентации и адаптации выпускников техникума организует: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экскурсии;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лекции, семинары, круглые столы, тренинги по вопросам профориентации трудоустройства;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дни открытых дверей;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творческие встречи с выпускниками и работодателями;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презентации компаний;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профессиональные пробы;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мастер-классы;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ярмарки вакансий;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w:t>
      </w:r>
      <w:proofErr w:type="spellStart"/>
      <w:r w:rsidRPr="003A6656">
        <w:rPr>
          <w:rFonts w:ascii="Times New Roman" w:hAnsi="Times New Roman" w:cs="Times New Roman"/>
          <w:sz w:val="28"/>
          <w:szCs w:val="28"/>
        </w:rPr>
        <w:t>самопрезентации</w:t>
      </w:r>
      <w:proofErr w:type="spellEnd"/>
      <w:r w:rsidRPr="003A6656">
        <w:rPr>
          <w:rFonts w:ascii="Times New Roman" w:hAnsi="Times New Roman" w:cs="Times New Roman"/>
          <w:sz w:val="28"/>
          <w:szCs w:val="28"/>
        </w:rPr>
        <w:t xml:space="preserve"> выпускников;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тренинги.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Студенты техникума по специальностям гуманитарного профиля, будущие учителя начальных классов и воспитатели детей дошкольного возраста реализуют программу по ранней профориентации и проводят мероприятия в школах и детских садах города.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xml:space="preserve">В техникуме ведётся работа по профессиональному обучению и переобучению. Обучающиеся имеют возможность получить дополнительную квалификацию, что повышает их востребованность на региональном рынке труда. В мае 2018 г. студенты выпускных групп представили себя и своё портфолио на </w:t>
      </w:r>
      <w:proofErr w:type="spellStart"/>
      <w:r w:rsidRPr="003A6656">
        <w:rPr>
          <w:rFonts w:ascii="Times New Roman" w:hAnsi="Times New Roman" w:cs="Times New Roman"/>
          <w:sz w:val="28"/>
          <w:szCs w:val="28"/>
        </w:rPr>
        <w:t>Самопрезентации</w:t>
      </w:r>
      <w:proofErr w:type="spellEnd"/>
      <w:r w:rsidRPr="003A6656">
        <w:rPr>
          <w:rFonts w:ascii="Times New Roman" w:hAnsi="Times New Roman" w:cs="Times New Roman"/>
          <w:sz w:val="28"/>
          <w:szCs w:val="28"/>
        </w:rPr>
        <w:t xml:space="preserve"> с привлечением работодателей. Консультативная работа со студентами выпускных групп: Проводится консультативная работа со студентами по вопросам </w:t>
      </w:r>
      <w:proofErr w:type="spellStart"/>
      <w:r w:rsidRPr="003A6656">
        <w:rPr>
          <w:rFonts w:ascii="Times New Roman" w:hAnsi="Times New Roman" w:cs="Times New Roman"/>
          <w:sz w:val="28"/>
          <w:szCs w:val="28"/>
        </w:rPr>
        <w:t>самопрезентации</w:t>
      </w:r>
      <w:proofErr w:type="spellEnd"/>
      <w:r w:rsidRPr="003A6656">
        <w:rPr>
          <w:rFonts w:ascii="Times New Roman" w:hAnsi="Times New Roman" w:cs="Times New Roman"/>
          <w:sz w:val="28"/>
          <w:szCs w:val="28"/>
        </w:rPr>
        <w:t xml:space="preserve">, профориентации. В техникуме Центр содействия трудоустройству, профессиональной ориентации и социальной адаптации выпускников, реализует работу по построению образовательной и профессиональной карьеры с применением технологии </w:t>
      </w:r>
      <w:proofErr w:type="spellStart"/>
      <w:r w:rsidRPr="003A6656">
        <w:rPr>
          <w:rFonts w:ascii="Times New Roman" w:hAnsi="Times New Roman" w:cs="Times New Roman"/>
          <w:sz w:val="28"/>
          <w:szCs w:val="28"/>
        </w:rPr>
        <w:t>нетворкинг</w:t>
      </w:r>
      <w:proofErr w:type="spellEnd"/>
      <w:r w:rsidRPr="003A6656">
        <w:rPr>
          <w:rFonts w:ascii="Times New Roman" w:hAnsi="Times New Roman" w:cs="Times New Roman"/>
          <w:sz w:val="28"/>
          <w:szCs w:val="28"/>
        </w:rPr>
        <w:t xml:space="preserve">. Создан клуб «Молодой </w:t>
      </w:r>
      <w:proofErr w:type="spellStart"/>
      <w:r w:rsidRPr="003A6656">
        <w:rPr>
          <w:rFonts w:ascii="Times New Roman" w:hAnsi="Times New Roman" w:cs="Times New Roman"/>
          <w:sz w:val="28"/>
          <w:szCs w:val="28"/>
        </w:rPr>
        <w:t>нетворкер</w:t>
      </w:r>
      <w:proofErr w:type="spellEnd"/>
      <w:r w:rsidRPr="003A6656">
        <w:rPr>
          <w:rFonts w:ascii="Times New Roman" w:hAnsi="Times New Roman" w:cs="Times New Roman"/>
          <w:sz w:val="28"/>
          <w:szCs w:val="28"/>
        </w:rPr>
        <w:t>». В клуб привлекаются студенты техникума 3-4 курсов с которыми ведется работа для их знакомства с современными инновационными технологиями для их успешной адаптации на рынке труда. На этой стадии студенты знакомятся с ситуацией на рынке труда и современными технологиями поиска работы (рассылкой резюме, телефонными переговорами, собеседованиями, установкой личных контактов). Предварительные консультации, собеседования, проводимые со студентами, позволяют выяснить профессиональный опыт и мотивацию студентов на работу. На стадии трудоустройства выпускника (получение направления на работу) с ними проводится разъяснительная беседа по основам трудового законодательства РФ Проведены встречи выпускников с представителями ВУЗов.</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После трудоустройства в течение года осуществляется наблюдение центром содействия трудоустройству выпускников техникума, за карьерным ростом молодого специалиста.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Опрос, проведенный центром содействия трудоустройству выпускников техникума, среди руководителей предприятий и организаций показал, что выпускники техникума отвечают высоким требованиям современного специалиста, хорошо знакомы со спецификой работы, методами управления, </w:t>
      </w:r>
      <w:r w:rsidRPr="003A6656">
        <w:rPr>
          <w:rFonts w:ascii="Times New Roman" w:hAnsi="Times New Roman"/>
          <w:sz w:val="28"/>
          <w:szCs w:val="28"/>
        </w:rPr>
        <w:lastRenderedPageBreak/>
        <w:t>организацией труда, способны к принятию обоснованных управленческих решений.</w:t>
      </w:r>
    </w:p>
    <w:p w:rsidR="003A6656" w:rsidRPr="003A6656" w:rsidRDefault="003A6656" w:rsidP="003A6656">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Выпускники техникума работают в государственных и коммерческих организациях. О качестве подготовки выпускников говорят отзывы руководителей предприятий, в которых трудятся выпускники техникума, что свидетельствуют о высоком качестве подготовки специалистов, хороших теоретических знаниях и практических навыках в трудовой деятельности. </w:t>
      </w:r>
    </w:p>
    <w:p w:rsidR="003A6656" w:rsidRPr="003A6656" w:rsidRDefault="003A6656" w:rsidP="003A6656">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Важен тот факт, что социальное партнерство выражается не только во взаимодействии с потенциальными работодателями, но и с ВУЗами, которые предлагают выпускникам дальнейшее обучение по очной и заочной формам обучения.</w:t>
      </w:r>
    </w:p>
    <w:p w:rsidR="003A6656" w:rsidRPr="003A6656" w:rsidRDefault="003A6656" w:rsidP="003A6656">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В 2018 году техникум студенты техникума третий раз приняли участие в процедуре независимой оценки профессиональных квалификаций в соответствии с профессиональными стандартами.</w:t>
      </w:r>
    </w:p>
    <w:p w:rsidR="003A6656" w:rsidRPr="00B77B1D" w:rsidRDefault="003A6656" w:rsidP="003A6656">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Успешно прошли независимую оценку профессиональных квалификаций и получили сертификаты. </w:t>
      </w:r>
      <w:r w:rsidRPr="00B77B1D">
        <w:rPr>
          <w:rFonts w:ascii="Times New Roman" w:hAnsi="Times New Roman"/>
          <w:sz w:val="28"/>
          <w:szCs w:val="28"/>
          <w:lang w:eastAsia="ru-RU"/>
        </w:rPr>
        <w:t xml:space="preserve">Данные по </w:t>
      </w:r>
      <w:r w:rsidR="002C6BD4" w:rsidRPr="00B77B1D">
        <w:rPr>
          <w:rFonts w:ascii="Times New Roman" w:hAnsi="Times New Roman"/>
          <w:sz w:val="28"/>
          <w:szCs w:val="28"/>
          <w:lang w:eastAsia="ru-RU"/>
        </w:rPr>
        <w:t>охвату</w:t>
      </w:r>
      <w:r w:rsidRPr="00B77B1D">
        <w:rPr>
          <w:rFonts w:ascii="Times New Roman" w:hAnsi="Times New Roman"/>
          <w:sz w:val="28"/>
          <w:szCs w:val="28"/>
          <w:lang w:eastAsia="ru-RU"/>
        </w:rPr>
        <w:t xml:space="preserve"> </w:t>
      </w:r>
      <w:r w:rsidR="002C6BD4" w:rsidRPr="00B77B1D">
        <w:rPr>
          <w:rFonts w:ascii="Times New Roman" w:hAnsi="Times New Roman"/>
          <w:sz w:val="28"/>
          <w:szCs w:val="28"/>
          <w:lang w:eastAsia="ru-RU"/>
        </w:rPr>
        <w:t xml:space="preserve">выпускников </w:t>
      </w:r>
      <w:r w:rsidRPr="00B77B1D">
        <w:rPr>
          <w:rFonts w:ascii="Times New Roman" w:hAnsi="Times New Roman"/>
          <w:sz w:val="28"/>
          <w:szCs w:val="28"/>
          <w:lang w:eastAsia="ru-RU"/>
        </w:rPr>
        <w:t>представлены в таблице 3</w:t>
      </w:r>
      <w:r w:rsidR="00B90844">
        <w:rPr>
          <w:rFonts w:ascii="Times New Roman" w:hAnsi="Times New Roman"/>
          <w:sz w:val="28"/>
          <w:szCs w:val="28"/>
          <w:lang w:eastAsia="ru-RU"/>
        </w:rPr>
        <w:t>2</w:t>
      </w:r>
      <w:r w:rsidRPr="00B77B1D">
        <w:rPr>
          <w:rFonts w:ascii="Times New Roman" w:hAnsi="Times New Roman"/>
          <w:sz w:val="28"/>
          <w:szCs w:val="28"/>
          <w:lang w:eastAsia="ru-RU"/>
        </w:rPr>
        <w:t>.</w:t>
      </w:r>
    </w:p>
    <w:p w:rsidR="003A6656" w:rsidRPr="00B77B1D" w:rsidRDefault="003A6656" w:rsidP="003A6656">
      <w:pPr>
        <w:spacing w:after="0" w:line="360" w:lineRule="auto"/>
        <w:ind w:firstLine="709"/>
        <w:jc w:val="both"/>
        <w:rPr>
          <w:rFonts w:ascii="Times New Roman" w:hAnsi="Times New Roman"/>
          <w:sz w:val="28"/>
          <w:szCs w:val="28"/>
          <w:lang w:eastAsia="ru-RU"/>
        </w:rPr>
      </w:pPr>
    </w:p>
    <w:p w:rsidR="003A6656" w:rsidRPr="003A6656" w:rsidRDefault="003A6656" w:rsidP="003A6656">
      <w:pPr>
        <w:spacing w:after="0" w:line="360" w:lineRule="auto"/>
        <w:ind w:firstLine="709"/>
        <w:jc w:val="both"/>
        <w:rPr>
          <w:rFonts w:ascii="Times New Roman" w:hAnsi="Times New Roman"/>
          <w:sz w:val="28"/>
          <w:szCs w:val="28"/>
          <w:lang w:eastAsia="ru-RU"/>
        </w:rPr>
      </w:pPr>
      <w:r w:rsidRPr="00B77B1D">
        <w:rPr>
          <w:rFonts w:ascii="Times New Roman" w:hAnsi="Times New Roman"/>
          <w:sz w:val="28"/>
          <w:szCs w:val="28"/>
          <w:lang w:eastAsia="ru-RU"/>
        </w:rPr>
        <w:t>Таблица 3</w:t>
      </w:r>
      <w:r w:rsidR="00B90844">
        <w:rPr>
          <w:rFonts w:ascii="Times New Roman" w:hAnsi="Times New Roman"/>
          <w:sz w:val="28"/>
          <w:szCs w:val="28"/>
          <w:lang w:eastAsia="ru-RU"/>
        </w:rPr>
        <w:t>2</w:t>
      </w:r>
      <w:r w:rsidRPr="00B77B1D">
        <w:rPr>
          <w:rFonts w:ascii="Times New Roman" w:hAnsi="Times New Roman"/>
          <w:sz w:val="28"/>
          <w:szCs w:val="28"/>
          <w:lang w:eastAsia="ru-RU"/>
        </w:rPr>
        <w:t xml:space="preserve"> – Данные по </w:t>
      </w:r>
      <w:r w:rsidR="002C6BD4" w:rsidRPr="00B77B1D">
        <w:rPr>
          <w:rFonts w:ascii="Times New Roman" w:hAnsi="Times New Roman"/>
          <w:sz w:val="28"/>
          <w:szCs w:val="28"/>
          <w:lang w:eastAsia="ru-RU"/>
        </w:rPr>
        <w:t>охвату</w:t>
      </w:r>
      <w:r w:rsidRPr="00B77B1D">
        <w:rPr>
          <w:rFonts w:ascii="Times New Roman" w:hAnsi="Times New Roman"/>
          <w:sz w:val="28"/>
          <w:szCs w:val="28"/>
          <w:lang w:eastAsia="ru-RU"/>
        </w:rPr>
        <w:t xml:space="preserve"> выпускников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5"/>
        <w:gridCol w:w="5944"/>
        <w:gridCol w:w="1021"/>
        <w:gridCol w:w="1021"/>
        <w:gridCol w:w="945"/>
      </w:tblGrid>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 п/п</w:t>
            </w:r>
          </w:p>
        </w:tc>
        <w:tc>
          <w:tcPr>
            <w:tcW w:w="5944"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Наименование профессии/специальности</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2016 г.</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2017 г.</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2018 г</w:t>
            </w:r>
          </w:p>
        </w:tc>
      </w:tr>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1</w:t>
            </w:r>
          </w:p>
        </w:tc>
        <w:tc>
          <w:tcPr>
            <w:tcW w:w="5944"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15.01.05 Сварщик (электросварочные и газосварочные работы)</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5</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5</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7</w:t>
            </w:r>
          </w:p>
        </w:tc>
      </w:tr>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2</w:t>
            </w:r>
          </w:p>
        </w:tc>
        <w:tc>
          <w:tcPr>
            <w:tcW w:w="5944"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 xml:space="preserve">23.01.03 Автомеханик </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5</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16</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11</w:t>
            </w:r>
          </w:p>
        </w:tc>
      </w:tr>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3</w:t>
            </w:r>
          </w:p>
        </w:tc>
        <w:tc>
          <w:tcPr>
            <w:tcW w:w="5944"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08.02.09 Монтаж, наладка и эксплуатация электрооборудования промышленных и гражданских зданий</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3</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12</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p>
        </w:tc>
      </w:tr>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4</w:t>
            </w:r>
          </w:p>
        </w:tc>
        <w:tc>
          <w:tcPr>
            <w:tcW w:w="5944"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19.01.17 Повар, кондитер</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9</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4</w:t>
            </w:r>
          </w:p>
        </w:tc>
      </w:tr>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5</w:t>
            </w:r>
          </w:p>
        </w:tc>
        <w:tc>
          <w:tcPr>
            <w:tcW w:w="5944"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38.02.01 Экономика и бухгалтерский учет (по отраслям)</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14</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p>
        </w:tc>
      </w:tr>
      <w:tr w:rsidR="003A6656" w:rsidRPr="003A6656" w:rsidTr="006171D9">
        <w:tc>
          <w:tcPr>
            <w:tcW w:w="675" w:type="dxa"/>
          </w:tcPr>
          <w:p w:rsidR="003A6656" w:rsidRPr="003A6656" w:rsidRDefault="003A6656" w:rsidP="003A6656">
            <w:pPr>
              <w:spacing w:after="0" w:line="240" w:lineRule="auto"/>
              <w:jc w:val="center"/>
              <w:rPr>
                <w:rFonts w:ascii="Times New Roman" w:hAnsi="Times New Roman"/>
                <w:sz w:val="24"/>
                <w:szCs w:val="24"/>
                <w:lang w:eastAsia="ru-RU"/>
              </w:rPr>
            </w:pPr>
          </w:p>
        </w:tc>
        <w:tc>
          <w:tcPr>
            <w:tcW w:w="5944"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Итого</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13</w:t>
            </w:r>
          </w:p>
        </w:tc>
        <w:tc>
          <w:tcPr>
            <w:tcW w:w="0" w:type="auto"/>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56</w:t>
            </w:r>
          </w:p>
        </w:tc>
        <w:tc>
          <w:tcPr>
            <w:tcW w:w="945" w:type="dxa"/>
          </w:tcPr>
          <w:p w:rsidR="003A6656" w:rsidRPr="003A6656" w:rsidRDefault="003A6656" w:rsidP="003A6656">
            <w:pPr>
              <w:spacing w:after="0" w:line="240" w:lineRule="auto"/>
              <w:jc w:val="center"/>
              <w:rPr>
                <w:rFonts w:ascii="Times New Roman" w:hAnsi="Times New Roman"/>
                <w:sz w:val="24"/>
                <w:szCs w:val="24"/>
                <w:lang w:eastAsia="ru-RU"/>
              </w:rPr>
            </w:pPr>
            <w:r w:rsidRPr="003A6656">
              <w:rPr>
                <w:rFonts w:ascii="Times New Roman" w:hAnsi="Times New Roman"/>
                <w:sz w:val="24"/>
                <w:szCs w:val="24"/>
                <w:lang w:eastAsia="ru-RU"/>
              </w:rPr>
              <w:t>22</w:t>
            </w:r>
          </w:p>
        </w:tc>
      </w:tr>
    </w:tbl>
    <w:p w:rsidR="00B77B1D" w:rsidRDefault="00B77B1D" w:rsidP="003A6656">
      <w:pPr>
        <w:spacing w:after="0" w:line="360" w:lineRule="auto"/>
        <w:ind w:firstLine="709"/>
        <w:jc w:val="both"/>
        <w:rPr>
          <w:rFonts w:ascii="Times New Roman" w:hAnsi="Times New Roman"/>
          <w:sz w:val="28"/>
          <w:szCs w:val="28"/>
          <w:lang w:eastAsia="ru-RU"/>
        </w:rPr>
      </w:pPr>
    </w:p>
    <w:p w:rsidR="003A6656" w:rsidRPr="003A6656" w:rsidRDefault="003A6656" w:rsidP="003A6656">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В прошедшем отчетном периоде процедуру независимой оценки профессиональных квалификаций обучающихся прошли 22 человека. Уменьшение количества выпускников, прошедших независимую оценку </w:t>
      </w:r>
      <w:r w:rsidRPr="003A6656">
        <w:rPr>
          <w:rFonts w:ascii="Times New Roman" w:hAnsi="Times New Roman"/>
          <w:sz w:val="28"/>
          <w:szCs w:val="28"/>
          <w:lang w:eastAsia="ru-RU"/>
        </w:rPr>
        <w:lastRenderedPageBreak/>
        <w:t xml:space="preserve">профессиональных квалификаций, произошло в связи с введением </w:t>
      </w:r>
      <w:r w:rsidR="002C6BD4">
        <w:rPr>
          <w:rFonts w:ascii="Times New Roman" w:hAnsi="Times New Roman"/>
          <w:sz w:val="28"/>
          <w:szCs w:val="28"/>
          <w:lang w:eastAsia="ru-RU"/>
        </w:rPr>
        <w:t>квоты в 2018 году на безвозмездную процеду</w:t>
      </w:r>
      <w:r w:rsidRPr="003A6656">
        <w:rPr>
          <w:rFonts w:ascii="Times New Roman" w:hAnsi="Times New Roman"/>
          <w:sz w:val="28"/>
          <w:szCs w:val="28"/>
          <w:lang w:eastAsia="ru-RU"/>
        </w:rPr>
        <w:t>ру</w:t>
      </w:r>
      <w:r w:rsidR="002C6BD4">
        <w:rPr>
          <w:rFonts w:ascii="Times New Roman" w:hAnsi="Times New Roman"/>
          <w:sz w:val="28"/>
          <w:szCs w:val="28"/>
          <w:lang w:eastAsia="ru-RU"/>
        </w:rPr>
        <w:t xml:space="preserve"> сертификации</w:t>
      </w:r>
      <w:r w:rsidRPr="003A6656">
        <w:rPr>
          <w:rFonts w:ascii="Times New Roman" w:hAnsi="Times New Roman"/>
          <w:sz w:val="28"/>
          <w:szCs w:val="28"/>
          <w:lang w:eastAsia="ru-RU"/>
        </w:rPr>
        <w:t>.</w:t>
      </w:r>
    </w:p>
    <w:p w:rsidR="003A6656" w:rsidRPr="003A6656" w:rsidRDefault="003A6656" w:rsidP="003A6656">
      <w:pPr>
        <w:spacing w:after="0" w:line="360" w:lineRule="auto"/>
        <w:ind w:firstLine="709"/>
        <w:jc w:val="both"/>
        <w:rPr>
          <w:rFonts w:ascii="Times New Roman" w:hAnsi="Times New Roman"/>
          <w:sz w:val="28"/>
          <w:szCs w:val="28"/>
          <w:lang w:eastAsia="ru-RU"/>
        </w:rPr>
      </w:pPr>
      <w:r w:rsidRPr="003A6656">
        <w:rPr>
          <w:rFonts w:ascii="Times New Roman" w:hAnsi="Times New Roman"/>
          <w:sz w:val="28"/>
          <w:szCs w:val="28"/>
          <w:lang w:eastAsia="ru-RU"/>
        </w:rPr>
        <w:t xml:space="preserve">С 2013 года техникум ежегодно принимает активное участие в чемпионате </w:t>
      </w:r>
      <w:proofErr w:type="spellStart"/>
      <w:r w:rsidRPr="003A6656">
        <w:rPr>
          <w:rFonts w:ascii="Times New Roman" w:hAnsi="Times New Roman"/>
          <w:sz w:val="28"/>
          <w:szCs w:val="28"/>
          <w:lang w:eastAsia="ru-RU"/>
        </w:rPr>
        <w:t>WorldSkillsRussia</w:t>
      </w:r>
      <w:proofErr w:type="spellEnd"/>
      <w:r w:rsidRPr="003A6656">
        <w:rPr>
          <w:rFonts w:ascii="Times New Roman" w:hAnsi="Times New Roman"/>
          <w:sz w:val="28"/>
          <w:szCs w:val="28"/>
          <w:lang w:eastAsia="ru-RU"/>
        </w:rPr>
        <w:t xml:space="preserve"> «Молодые профессионалы». </w:t>
      </w:r>
      <w:proofErr w:type="spellStart"/>
      <w:r w:rsidRPr="003A6656">
        <w:rPr>
          <w:rFonts w:ascii="Times New Roman" w:hAnsi="Times New Roman"/>
          <w:sz w:val="28"/>
          <w:szCs w:val="28"/>
          <w:lang w:eastAsia="ru-RU"/>
        </w:rPr>
        <w:t>WorldSkills</w:t>
      </w:r>
      <w:proofErr w:type="spellEnd"/>
      <w:r w:rsidRPr="003A6656">
        <w:rPr>
          <w:rFonts w:ascii="Times New Roman" w:hAnsi="Times New Roman"/>
          <w:sz w:val="28"/>
          <w:szCs w:val="28"/>
          <w:shd w:val="clear" w:color="auto" w:fill="FFFFFF"/>
          <w:lang w:eastAsia="ru-RU"/>
        </w:rPr>
        <w:t xml:space="preserve"> - это международное некоммерческое движение,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 как в каждой отдельной стране, так и во всем мире в целом.</w:t>
      </w:r>
      <w:r w:rsidRPr="003A6656">
        <w:rPr>
          <w:rFonts w:ascii="Times New Roman" w:hAnsi="Times New Roman"/>
          <w:sz w:val="28"/>
          <w:szCs w:val="28"/>
          <w:lang w:eastAsia="ru-RU"/>
        </w:rPr>
        <w:t xml:space="preserve"> Чемпионат помогает выпускнику проявить себя в профессии и способствует трудоустройству в дальнейшем. Данные по компетенциям и участникам представлены в таблице 3</w:t>
      </w:r>
      <w:r w:rsidR="00B90844">
        <w:rPr>
          <w:rFonts w:ascii="Times New Roman" w:hAnsi="Times New Roman"/>
          <w:sz w:val="28"/>
          <w:szCs w:val="28"/>
          <w:lang w:eastAsia="ru-RU"/>
        </w:rPr>
        <w:t>3</w:t>
      </w:r>
      <w:r w:rsidRPr="003A6656">
        <w:rPr>
          <w:rFonts w:ascii="Times New Roman" w:hAnsi="Times New Roman"/>
          <w:sz w:val="28"/>
          <w:szCs w:val="28"/>
          <w:lang w:eastAsia="ru-RU"/>
        </w:rPr>
        <w:t>.</w:t>
      </w:r>
    </w:p>
    <w:p w:rsidR="003A6656" w:rsidRPr="003A6656" w:rsidRDefault="003A6656" w:rsidP="003A6656">
      <w:pPr>
        <w:spacing w:after="0" w:line="360" w:lineRule="auto"/>
        <w:ind w:firstLine="709"/>
        <w:jc w:val="both"/>
        <w:rPr>
          <w:rFonts w:ascii="Times New Roman" w:hAnsi="Times New Roman"/>
          <w:sz w:val="28"/>
          <w:szCs w:val="28"/>
          <w:lang w:eastAsia="ru-RU"/>
        </w:rPr>
      </w:pPr>
    </w:p>
    <w:p w:rsidR="003A6656" w:rsidRPr="003A6656" w:rsidRDefault="00B77B1D" w:rsidP="003A665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Таблица 3</w:t>
      </w:r>
      <w:r w:rsidR="00B90844">
        <w:rPr>
          <w:rFonts w:ascii="Times New Roman" w:hAnsi="Times New Roman"/>
          <w:sz w:val="28"/>
          <w:szCs w:val="28"/>
          <w:lang w:eastAsia="ru-RU"/>
        </w:rPr>
        <w:t>3</w:t>
      </w:r>
      <w:r w:rsidR="003A6656" w:rsidRPr="003A6656">
        <w:rPr>
          <w:rFonts w:ascii="Times New Roman" w:hAnsi="Times New Roman"/>
          <w:sz w:val="28"/>
          <w:szCs w:val="28"/>
          <w:lang w:eastAsia="ru-RU"/>
        </w:rPr>
        <w:t xml:space="preserve"> – Данные по участникам в чемпионате </w:t>
      </w:r>
      <w:proofErr w:type="spellStart"/>
      <w:r w:rsidR="003A6656" w:rsidRPr="003A6656">
        <w:rPr>
          <w:rFonts w:ascii="Times New Roman" w:hAnsi="Times New Roman"/>
          <w:sz w:val="28"/>
          <w:szCs w:val="28"/>
          <w:lang w:eastAsia="ru-RU"/>
        </w:rPr>
        <w:t>WorldSkills</w:t>
      </w:r>
      <w:proofErr w:type="spellEnd"/>
      <w:r>
        <w:rPr>
          <w:rFonts w:ascii="Times New Roman" w:hAnsi="Times New Roman"/>
          <w:sz w:val="28"/>
          <w:szCs w:val="28"/>
          <w:lang w:eastAsia="ru-RU"/>
        </w:rPr>
        <w:t xml:space="preserve"> </w:t>
      </w:r>
      <w:proofErr w:type="spellStart"/>
      <w:r w:rsidR="003A6656" w:rsidRPr="003A6656">
        <w:rPr>
          <w:rFonts w:ascii="Times New Roman" w:hAnsi="Times New Roman"/>
          <w:sz w:val="28"/>
          <w:szCs w:val="28"/>
          <w:lang w:eastAsia="ru-RU"/>
        </w:rPr>
        <w:t>Russia</w:t>
      </w:r>
      <w:proofErr w:type="spellEnd"/>
      <w:r w:rsidR="003A6656" w:rsidRPr="003A6656">
        <w:rPr>
          <w:rFonts w:ascii="Times New Roman" w:hAnsi="Times New Roman"/>
          <w:sz w:val="28"/>
          <w:szCs w:val="28"/>
          <w:lang w:eastAsia="ru-RU"/>
        </w:rPr>
        <w:t xml:space="preserve"> «Молодые профессионалы»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5"/>
        <w:gridCol w:w="4416"/>
        <w:gridCol w:w="696"/>
        <w:gridCol w:w="696"/>
        <w:gridCol w:w="763"/>
        <w:gridCol w:w="851"/>
        <w:gridCol w:w="992"/>
      </w:tblGrid>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 п/п</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Наименование компетенции</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2014</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2015</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2016</w:t>
            </w: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2017</w:t>
            </w: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2018</w:t>
            </w:r>
          </w:p>
        </w:tc>
      </w:tr>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Поварское дело</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r>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3</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Ремонт и обслуживание легковых автомобилей</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r>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4</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Сварочные технологии</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p>
        </w:tc>
      </w:tr>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5</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Электромонтаж</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r>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6</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Дошкольное воспитание</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p>
        </w:tc>
      </w:tr>
      <w:tr w:rsidR="003A6656" w:rsidRPr="003A6656" w:rsidTr="006171D9">
        <w:tc>
          <w:tcPr>
            <w:tcW w:w="795"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7</w:t>
            </w:r>
          </w:p>
        </w:tc>
        <w:tc>
          <w:tcPr>
            <w:tcW w:w="441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Преподаватель младших классов</w:t>
            </w: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p>
        </w:tc>
        <w:tc>
          <w:tcPr>
            <w:tcW w:w="696"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763"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851"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c>
          <w:tcPr>
            <w:tcW w:w="992" w:type="dxa"/>
          </w:tcPr>
          <w:p w:rsidR="003A6656" w:rsidRPr="003A6656" w:rsidRDefault="003A6656" w:rsidP="003A6656">
            <w:pPr>
              <w:spacing w:after="0" w:line="240" w:lineRule="auto"/>
              <w:jc w:val="both"/>
              <w:rPr>
                <w:rFonts w:ascii="Times New Roman" w:hAnsi="Times New Roman"/>
                <w:sz w:val="24"/>
                <w:szCs w:val="24"/>
                <w:lang w:eastAsia="ru-RU"/>
              </w:rPr>
            </w:pPr>
            <w:r w:rsidRPr="003A6656">
              <w:rPr>
                <w:rFonts w:ascii="Times New Roman" w:hAnsi="Times New Roman"/>
                <w:sz w:val="24"/>
                <w:szCs w:val="24"/>
                <w:lang w:eastAsia="ru-RU"/>
              </w:rPr>
              <w:t>1</w:t>
            </w:r>
          </w:p>
        </w:tc>
      </w:tr>
    </w:tbl>
    <w:p w:rsidR="003A6656" w:rsidRPr="003A6656" w:rsidRDefault="003A6656" w:rsidP="003A6656">
      <w:pPr>
        <w:spacing w:after="0" w:line="360" w:lineRule="auto"/>
        <w:ind w:firstLine="709"/>
        <w:jc w:val="both"/>
        <w:rPr>
          <w:rFonts w:ascii="Times New Roman" w:hAnsi="Times New Roman"/>
          <w:sz w:val="28"/>
          <w:szCs w:val="28"/>
          <w:shd w:val="clear" w:color="auto" w:fill="FFFFFF"/>
          <w:lang w:eastAsia="ru-RU"/>
        </w:rPr>
      </w:pPr>
    </w:p>
    <w:p w:rsidR="003A6656" w:rsidRPr="003A6656" w:rsidRDefault="003A6656" w:rsidP="003A6656">
      <w:pPr>
        <w:spacing w:after="0" w:line="360" w:lineRule="auto"/>
        <w:ind w:firstLine="709"/>
        <w:jc w:val="both"/>
        <w:rPr>
          <w:rFonts w:ascii="Times New Roman" w:hAnsi="Times New Roman"/>
          <w:sz w:val="28"/>
          <w:szCs w:val="28"/>
          <w:shd w:val="clear" w:color="auto" w:fill="FFFFFF"/>
          <w:lang w:eastAsia="ru-RU"/>
        </w:rPr>
      </w:pPr>
      <w:r w:rsidRPr="003A6656">
        <w:rPr>
          <w:rFonts w:ascii="Times New Roman" w:hAnsi="Times New Roman"/>
          <w:sz w:val="28"/>
          <w:szCs w:val="28"/>
          <w:shd w:val="clear" w:color="auto" w:fill="FFFFFF"/>
          <w:lang w:eastAsia="ru-RU"/>
        </w:rPr>
        <w:t xml:space="preserve">Планомерная работа по оснащению материально-технической базе по компетенциям </w:t>
      </w:r>
      <w:r w:rsidRPr="003A6656">
        <w:rPr>
          <w:rFonts w:ascii="Times New Roman" w:hAnsi="Times New Roman"/>
          <w:sz w:val="28"/>
          <w:szCs w:val="28"/>
        </w:rPr>
        <w:t xml:space="preserve">WORLDSKILLS RUSSIA, а также по обучению мастеров, внесению изменений в программы подготовки по специальностям и профессиям привела к хорошим результатам. На </w:t>
      </w:r>
      <w:r w:rsidRPr="003A6656">
        <w:rPr>
          <w:rFonts w:ascii="Times New Roman" w:hAnsi="Times New Roman"/>
          <w:sz w:val="28"/>
          <w:szCs w:val="28"/>
          <w:lang w:val="en-US"/>
        </w:rPr>
        <w:t>VI</w:t>
      </w:r>
      <w:r w:rsidRPr="003A6656">
        <w:rPr>
          <w:rFonts w:ascii="Times New Roman" w:hAnsi="Times New Roman"/>
          <w:sz w:val="28"/>
          <w:szCs w:val="28"/>
        </w:rPr>
        <w:t xml:space="preserve"> региональном чемпионате Хабаровского края студентка третьего курса </w:t>
      </w:r>
      <w:proofErr w:type="spellStart"/>
      <w:r w:rsidRPr="003A6656">
        <w:rPr>
          <w:rFonts w:ascii="Times New Roman" w:hAnsi="Times New Roman"/>
          <w:sz w:val="28"/>
          <w:szCs w:val="28"/>
        </w:rPr>
        <w:t>Шацкая</w:t>
      </w:r>
      <w:proofErr w:type="spellEnd"/>
      <w:r w:rsidRPr="003A6656">
        <w:rPr>
          <w:rFonts w:ascii="Times New Roman" w:hAnsi="Times New Roman"/>
          <w:sz w:val="28"/>
          <w:szCs w:val="28"/>
        </w:rPr>
        <w:t xml:space="preserve"> А. завоевала 3 место пор компетенции «Поварское дело».</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shd w:val="clear" w:color="auto" w:fill="FFFFFF"/>
          <w:lang w:eastAsia="ru-RU"/>
        </w:rPr>
        <w:t>В марте 2018 года проведен уже второй год проводится</w:t>
      </w:r>
      <w:r w:rsidRPr="003A6656">
        <w:rPr>
          <w:rFonts w:ascii="Times New Roman" w:hAnsi="Times New Roman"/>
          <w:sz w:val="28"/>
          <w:szCs w:val="28"/>
        </w:rPr>
        <w:t xml:space="preserve"> Муниципальный чемпионат профессионального мастерства «Молодые профессионалы» Николаевского района. Увеличивается количество компетенций.</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Техн</w:t>
      </w:r>
      <w:r w:rsidR="00B77B1D">
        <w:rPr>
          <w:rFonts w:ascii="Times New Roman" w:hAnsi="Times New Roman"/>
          <w:sz w:val="28"/>
          <w:szCs w:val="28"/>
        </w:rPr>
        <w:t>икум ежегодно на протяжении 3-</w:t>
      </w:r>
      <w:r w:rsidRPr="003A6656">
        <w:rPr>
          <w:rFonts w:ascii="Times New Roman" w:hAnsi="Times New Roman"/>
          <w:sz w:val="28"/>
          <w:szCs w:val="28"/>
        </w:rPr>
        <w:t>х лет принимает участие в чемпионате «</w:t>
      </w:r>
      <w:proofErr w:type="spellStart"/>
      <w:r w:rsidRPr="003A6656">
        <w:rPr>
          <w:rFonts w:ascii="Times New Roman" w:hAnsi="Times New Roman"/>
          <w:sz w:val="28"/>
          <w:szCs w:val="28"/>
        </w:rPr>
        <w:t>Абилимпикс</w:t>
      </w:r>
      <w:proofErr w:type="spellEnd"/>
      <w:r w:rsidRPr="003A6656">
        <w:rPr>
          <w:rFonts w:ascii="Times New Roman" w:hAnsi="Times New Roman"/>
          <w:sz w:val="28"/>
          <w:szCs w:val="28"/>
        </w:rPr>
        <w:t>» Хабаровского края. Статистические данные представлены в таблиц</w:t>
      </w:r>
      <w:r w:rsidR="00B77B1D">
        <w:rPr>
          <w:rFonts w:ascii="Times New Roman" w:hAnsi="Times New Roman"/>
          <w:sz w:val="28"/>
          <w:szCs w:val="28"/>
        </w:rPr>
        <w:t>е 3</w:t>
      </w:r>
      <w:r w:rsidR="00B90844">
        <w:rPr>
          <w:rFonts w:ascii="Times New Roman" w:hAnsi="Times New Roman"/>
          <w:sz w:val="28"/>
          <w:szCs w:val="28"/>
        </w:rPr>
        <w:t>4</w:t>
      </w:r>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B77B1D" w:rsidP="003A6656">
      <w:pPr>
        <w:spacing w:after="0" w:line="360" w:lineRule="auto"/>
        <w:ind w:firstLine="709"/>
        <w:jc w:val="both"/>
        <w:rPr>
          <w:rFonts w:ascii="Times New Roman" w:hAnsi="Times New Roman"/>
          <w:sz w:val="28"/>
          <w:szCs w:val="28"/>
        </w:rPr>
      </w:pPr>
      <w:r>
        <w:rPr>
          <w:rFonts w:ascii="Times New Roman" w:hAnsi="Times New Roman"/>
          <w:sz w:val="28"/>
          <w:szCs w:val="28"/>
        </w:rPr>
        <w:t>Таблица 3</w:t>
      </w:r>
      <w:r w:rsidR="00B90844">
        <w:rPr>
          <w:rFonts w:ascii="Times New Roman" w:hAnsi="Times New Roman"/>
          <w:sz w:val="28"/>
          <w:szCs w:val="28"/>
        </w:rPr>
        <w:t>4</w:t>
      </w:r>
      <w:r w:rsidR="003A6656" w:rsidRPr="003A6656">
        <w:rPr>
          <w:rFonts w:ascii="Times New Roman" w:hAnsi="Times New Roman"/>
          <w:sz w:val="28"/>
          <w:szCs w:val="28"/>
        </w:rPr>
        <w:t>– Результаты участия в краевых чемпионатах «</w:t>
      </w:r>
      <w:proofErr w:type="spellStart"/>
      <w:r w:rsidR="003A6656" w:rsidRPr="003A6656">
        <w:rPr>
          <w:rFonts w:ascii="Times New Roman" w:hAnsi="Times New Roman"/>
          <w:sz w:val="28"/>
          <w:szCs w:val="28"/>
        </w:rPr>
        <w:t>Абилимпикс</w:t>
      </w:r>
      <w:proofErr w:type="spellEnd"/>
      <w:r w:rsidR="003A6656" w:rsidRPr="003A6656">
        <w:rPr>
          <w:rFonts w:ascii="Times New Roman" w:hAnsi="Times New Roman"/>
          <w:sz w:val="28"/>
          <w:szCs w:val="28"/>
        </w:rPr>
        <w:t>»</w:t>
      </w:r>
    </w:p>
    <w:tbl>
      <w:tblPr>
        <w:tblStyle w:val="a5"/>
        <w:tblW w:w="0" w:type="auto"/>
        <w:tblLook w:val="04A0" w:firstRow="1" w:lastRow="0" w:firstColumn="1" w:lastColumn="0" w:noHBand="0" w:noVBand="1"/>
      </w:tblPr>
      <w:tblGrid>
        <w:gridCol w:w="675"/>
        <w:gridCol w:w="3686"/>
        <w:gridCol w:w="1595"/>
        <w:gridCol w:w="1595"/>
        <w:gridCol w:w="1596"/>
      </w:tblGrid>
      <w:tr w:rsidR="003A6656" w:rsidRPr="003A6656" w:rsidTr="006171D9">
        <w:tc>
          <w:tcPr>
            <w:tcW w:w="675"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 п/п</w:t>
            </w:r>
          </w:p>
        </w:tc>
        <w:tc>
          <w:tcPr>
            <w:tcW w:w="3686"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Наименование компетенций</w:t>
            </w:r>
          </w:p>
        </w:tc>
        <w:tc>
          <w:tcPr>
            <w:tcW w:w="1595"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2016</w:t>
            </w:r>
          </w:p>
        </w:tc>
        <w:tc>
          <w:tcPr>
            <w:tcW w:w="1595"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2017</w:t>
            </w:r>
          </w:p>
        </w:tc>
        <w:tc>
          <w:tcPr>
            <w:tcW w:w="1596"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2018</w:t>
            </w:r>
          </w:p>
        </w:tc>
      </w:tr>
      <w:tr w:rsidR="003A6656" w:rsidRPr="003A6656" w:rsidTr="006171D9">
        <w:tc>
          <w:tcPr>
            <w:tcW w:w="67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w:t>
            </w:r>
          </w:p>
        </w:tc>
        <w:tc>
          <w:tcPr>
            <w:tcW w:w="3686"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Поварское дело</w:t>
            </w:r>
          </w:p>
        </w:tc>
        <w:tc>
          <w:tcPr>
            <w:tcW w:w="159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Участник</w:t>
            </w:r>
          </w:p>
        </w:tc>
        <w:tc>
          <w:tcPr>
            <w:tcW w:w="159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3 место</w:t>
            </w:r>
          </w:p>
        </w:tc>
        <w:tc>
          <w:tcPr>
            <w:tcW w:w="1596" w:type="dxa"/>
          </w:tcPr>
          <w:p w:rsidR="003A6656" w:rsidRPr="003A6656" w:rsidRDefault="003A6656" w:rsidP="003A6656">
            <w:pPr>
              <w:jc w:val="both"/>
              <w:rPr>
                <w:rFonts w:ascii="Times New Roman" w:hAnsi="Times New Roman"/>
                <w:sz w:val="24"/>
                <w:szCs w:val="24"/>
              </w:rPr>
            </w:pPr>
          </w:p>
        </w:tc>
      </w:tr>
      <w:tr w:rsidR="003A6656" w:rsidRPr="003A6656" w:rsidTr="006171D9">
        <w:tc>
          <w:tcPr>
            <w:tcW w:w="67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w:t>
            </w:r>
          </w:p>
        </w:tc>
        <w:tc>
          <w:tcPr>
            <w:tcW w:w="3686"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Малярное дело</w:t>
            </w:r>
          </w:p>
        </w:tc>
        <w:tc>
          <w:tcPr>
            <w:tcW w:w="1595" w:type="dxa"/>
          </w:tcPr>
          <w:p w:rsidR="003A6656" w:rsidRPr="003A6656" w:rsidRDefault="003A6656" w:rsidP="003A6656">
            <w:pPr>
              <w:jc w:val="both"/>
              <w:rPr>
                <w:rFonts w:ascii="Times New Roman" w:hAnsi="Times New Roman"/>
                <w:sz w:val="24"/>
                <w:szCs w:val="24"/>
              </w:rPr>
            </w:pPr>
          </w:p>
        </w:tc>
        <w:tc>
          <w:tcPr>
            <w:tcW w:w="1595" w:type="dxa"/>
          </w:tcPr>
          <w:p w:rsidR="003A6656" w:rsidRPr="003A6656" w:rsidRDefault="003A6656" w:rsidP="003A6656">
            <w:pPr>
              <w:jc w:val="both"/>
              <w:rPr>
                <w:rFonts w:ascii="Times New Roman" w:hAnsi="Times New Roman"/>
                <w:sz w:val="24"/>
                <w:szCs w:val="24"/>
              </w:rPr>
            </w:pPr>
          </w:p>
        </w:tc>
        <w:tc>
          <w:tcPr>
            <w:tcW w:w="1596"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 место</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Победителям 2018 г. стал учащийся 1 курса по профессии Штукатур. Облицовщик-плиточник Князев Р. и представлял Хабаровский край на Национальном чемпионате в г. Москве.</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i/>
          <w:sz w:val="28"/>
          <w:szCs w:val="28"/>
        </w:rPr>
        <w:t>Анализ результатов:</w:t>
      </w:r>
      <w:r w:rsidRPr="003A6656">
        <w:rPr>
          <w:rFonts w:ascii="Times New Roman" w:hAnsi="Times New Roman" w:cs="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Отмечается тенденция к повышению количества трудоустроенных выпускников за последние три года: 2016 год – 51 человек (52%), 2017 год – 107 человек (73%), 2018 год – 121 человек (79%). </w:t>
      </w: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ind w:left="709"/>
        <w:jc w:val="both"/>
        <w:rPr>
          <w:rFonts w:ascii="Times New Roman" w:hAnsi="Times New Roman"/>
          <w:sz w:val="28"/>
          <w:szCs w:val="28"/>
        </w:rPr>
      </w:pPr>
    </w:p>
    <w:p w:rsidR="003A6656" w:rsidRPr="003A6656" w:rsidRDefault="003A6656" w:rsidP="003A6656">
      <w:pPr>
        <w:spacing w:after="0" w:line="24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6 Ресурсное обеспечение образовательного процесса</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bookmarkStart w:id="23" w:name="Кадровое_"/>
      <w:bookmarkEnd w:id="23"/>
      <w:r w:rsidRPr="003A6656">
        <w:rPr>
          <w:rFonts w:ascii="Times New Roman" w:hAnsi="Times New Roman"/>
          <w:sz w:val="28"/>
          <w:szCs w:val="28"/>
        </w:rPr>
        <w:t>6.1 Кадровое обеспечение</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Лицензионные требования по кадровому обеспечению образовательного процесса выполняются.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Укомплектованность педагогическими работниками составляет 84% (общее число ставок по штатному расписанию (тарификации) 84 единицы, ставок педагогических работников по штатному расписанию – 23 единиц, занятых штатными педагогическими работниками – 43 человека, занятых педагогическими работниками по внешнему совместительству – 30 человек, по внутреннему совместительству – 17 человек) представлена в диаграмме 1.</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 целом, по техникуму доля штатных педагогических работников: имеющих высшее профессиональное образование составляет – 70%, высшую квалификационную категорию – 23%, первую квалификационную категорию – 1 человек (2,3%), преподавателей имеющих ученые степени – нет, нагрудный знак «Почетный работник общего образования Российской Федерации», «Почетный работник среднего профессионального образования Российской Федерации» «Почетный работник начального профессионального образования Российской Федерации» - 8 человек, почетная грамота Российской Федерации 8 человек, молодой специалист - 2 человек..</w:t>
      </w:r>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5E833D38" wp14:editId="6BD0775D">
            <wp:extent cx="5857875" cy="2847975"/>
            <wp:effectExtent l="0" t="0" r="0" b="0"/>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A6656" w:rsidRPr="003A6656" w:rsidRDefault="00B77B1D" w:rsidP="003A6656">
      <w:pPr>
        <w:spacing w:after="0" w:line="360" w:lineRule="auto"/>
        <w:jc w:val="center"/>
        <w:rPr>
          <w:rFonts w:ascii="Times New Roman" w:hAnsi="Times New Roman"/>
          <w:sz w:val="28"/>
          <w:szCs w:val="28"/>
        </w:rPr>
      </w:pPr>
      <w:r>
        <w:rPr>
          <w:rFonts w:ascii="Times New Roman" w:hAnsi="Times New Roman"/>
          <w:sz w:val="28"/>
          <w:szCs w:val="28"/>
        </w:rPr>
        <w:t>Рисунок 33</w:t>
      </w:r>
      <w:r w:rsidR="003A6656" w:rsidRPr="003A6656">
        <w:rPr>
          <w:rFonts w:ascii="Times New Roman" w:hAnsi="Times New Roman"/>
          <w:sz w:val="28"/>
          <w:szCs w:val="28"/>
        </w:rPr>
        <w:t xml:space="preserve"> – Укомплектованность педагогическими кадрами, %</w:t>
      </w:r>
    </w:p>
    <w:p w:rsidR="003A6656" w:rsidRPr="003A6656" w:rsidRDefault="003A6656" w:rsidP="003A6656">
      <w:pPr>
        <w:spacing w:after="0" w:line="360" w:lineRule="auto"/>
        <w:jc w:val="center"/>
        <w:rPr>
          <w:rFonts w:ascii="Times New Roman" w:hAnsi="Times New Roman"/>
          <w:sz w:val="28"/>
          <w:szCs w:val="28"/>
        </w:rPr>
      </w:pPr>
    </w:p>
    <w:p w:rsidR="003A6656" w:rsidRPr="00B77B1D"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sz w:val="28"/>
          <w:szCs w:val="28"/>
        </w:rPr>
        <w:t>Общее количество ставок мастеров производственного обучения по штатному расписанию – 11, занятых ставок 5, укомплектованность составляет 45</w:t>
      </w:r>
      <w:r w:rsidRPr="00B77B1D">
        <w:rPr>
          <w:rFonts w:ascii="Times New Roman" w:hAnsi="Times New Roman" w:cs="Times New Roman"/>
          <w:sz w:val="28"/>
          <w:szCs w:val="28"/>
        </w:rPr>
        <w:t>%, из них, имеющих ученые степени нет, нагрудный знак «Почетный работник начального профессионального образования Российской Федерации» – 2 человека, почетная грамота Российской Федерации – 1 человек</w:t>
      </w:r>
      <w:r w:rsidR="002C6BD4" w:rsidRPr="00B77B1D">
        <w:rPr>
          <w:rFonts w:ascii="Times New Roman" w:hAnsi="Times New Roman" w:cs="Times New Roman"/>
          <w:sz w:val="28"/>
          <w:szCs w:val="28"/>
        </w:rPr>
        <w:t xml:space="preserve">, </w:t>
      </w:r>
      <w:r w:rsidR="00B77B1D" w:rsidRPr="00B77B1D">
        <w:rPr>
          <w:rFonts w:ascii="Times New Roman" w:hAnsi="Times New Roman" w:cs="Times New Roman"/>
          <w:sz w:val="28"/>
          <w:szCs w:val="28"/>
        </w:rPr>
        <w:t>почетное звание «Почетный работник сферы образования Российской Федерации» - 2 человека.</w:t>
      </w:r>
    </w:p>
    <w:p w:rsidR="003A6656" w:rsidRPr="003A6656" w:rsidRDefault="003A6656" w:rsidP="003A6656">
      <w:pPr>
        <w:spacing w:after="0" w:line="360" w:lineRule="auto"/>
        <w:ind w:firstLine="709"/>
        <w:jc w:val="both"/>
        <w:rPr>
          <w:rFonts w:ascii="Times New Roman" w:hAnsi="Times New Roman"/>
          <w:b/>
          <w:sz w:val="28"/>
          <w:szCs w:val="28"/>
        </w:rPr>
      </w:pPr>
      <w:r w:rsidRPr="00B77B1D">
        <w:rPr>
          <w:rFonts w:ascii="Times New Roman" w:hAnsi="Times New Roman" w:cs="Times New Roman"/>
          <w:sz w:val="28"/>
          <w:szCs w:val="28"/>
        </w:rPr>
        <w:t>В целом, по</w:t>
      </w:r>
      <w:r w:rsidRPr="003A6656">
        <w:rPr>
          <w:rFonts w:ascii="Times New Roman" w:hAnsi="Times New Roman"/>
          <w:sz w:val="28"/>
          <w:szCs w:val="28"/>
        </w:rPr>
        <w:t xml:space="preserve"> техникуму доля педагогических работников (43 человека, без внешних и внутренних совместителей), прошедших аттестацию на высшую квалификационную категорию – 10 человек (23%), первую квалификационную категорию – 1 человек (2,3%).</w:t>
      </w:r>
      <w:r w:rsidRPr="003A6656">
        <w:rPr>
          <w:rFonts w:ascii="Times New Roman" w:hAnsi="Times New Roman"/>
          <w:b/>
          <w:sz w:val="28"/>
          <w:szCs w:val="28"/>
        </w:rPr>
        <w:t xml:space="preserve"> </w:t>
      </w:r>
    </w:p>
    <w:p w:rsidR="003A6656" w:rsidRDefault="003A6656" w:rsidP="003A6656">
      <w:pPr>
        <w:spacing w:after="0" w:line="360" w:lineRule="auto"/>
        <w:ind w:firstLine="709"/>
        <w:jc w:val="both"/>
        <w:rPr>
          <w:rFonts w:ascii="Times New Roman" w:hAnsi="Times New Roman"/>
          <w:b/>
          <w:sz w:val="28"/>
          <w:szCs w:val="28"/>
        </w:rPr>
      </w:pPr>
    </w:p>
    <w:p w:rsidR="00B77B1D" w:rsidRDefault="00B77B1D" w:rsidP="003A6656">
      <w:pPr>
        <w:spacing w:after="0" w:line="360" w:lineRule="auto"/>
        <w:ind w:firstLine="709"/>
        <w:jc w:val="both"/>
        <w:rPr>
          <w:rFonts w:ascii="Times New Roman" w:hAnsi="Times New Roman"/>
          <w:b/>
          <w:sz w:val="28"/>
          <w:szCs w:val="28"/>
        </w:rPr>
      </w:pPr>
    </w:p>
    <w:p w:rsidR="00B77B1D" w:rsidRDefault="00B77B1D" w:rsidP="003A6656">
      <w:pPr>
        <w:spacing w:after="0" w:line="360" w:lineRule="auto"/>
        <w:ind w:firstLine="709"/>
        <w:jc w:val="both"/>
        <w:rPr>
          <w:rFonts w:ascii="Times New Roman" w:hAnsi="Times New Roman"/>
          <w:b/>
          <w:sz w:val="28"/>
          <w:szCs w:val="28"/>
        </w:rPr>
      </w:pPr>
    </w:p>
    <w:p w:rsidR="00B77B1D" w:rsidRDefault="00B77B1D" w:rsidP="003A6656">
      <w:pPr>
        <w:spacing w:after="0" w:line="360" w:lineRule="auto"/>
        <w:ind w:firstLine="709"/>
        <w:jc w:val="both"/>
        <w:rPr>
          <w:rFonts w:ascii="Times New Roman" w:hAnsi="Times New Roman"/>
          <w:b/>
          <w:sz w:val="28"/>
          <w:szCs w:val="28"/>
        </w:rPr>
      </w:pPr>
    </w:p>
    <w:p w:rsidR="00B77B1D" w:rsidRDefault="00B77B1D" w:rsidP="003A6656">
      <w:pPr>
        <w:spacing w:after="0" w:line="360" w:lineRule="auto"/>
        <w:ind w:firstLine="709"/>
        <w:jc w:val="both"/>
        <w:rPr>
          <w:rFonts w:ascii="Times New Roman" w:hAnsi="Times New Roman"/>
          <w:b/>
          <w:sz w:val="28"/>
          <w:szCs w:val="28"/>
        </w:rPr>
      </w:pPr>
    </w:p>
    <w:p w:rsidR="00B77B1D" w:rsidRDefault="00B77B1D" w:rsidP="003A6656">
      <w:pPr>
        <w:spacing w:after="0" w:line="360" w:lineRule="auto"/>
        <w:ind w:firstLine="709"/>
        <w:jc w:val="both"/>
        <w:rPr>
          <w:rFonts w:ascii="Times New Roman" w:hAnsi="Times New Roman"/>
          <w:b/>
          <w:sz w:val="28"/>
          <w:szCs w:val="28"/>
        </w:rPr>
      </w:pPr>
    </w:p>
    <w:p w:rsidR="00B77B1D" w:rsidRPr="003A6656" w:rsidRDefault="00B77B1D" w:rsidP="003A6656">
      <w:pPr>
        <w:spacing w:after="0" w:line="360" w:lineRule="auto"/>
        <w:ind w:firstLine="709"/>
        <w:jc w:val="both"/>
        <w:rPr>
          <w:rFonts w:ascii="Times New Roman" w:hAnsi="Times New Roman"/>
          <w:b/>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Таблица 3</w:t>
      </w:r>
      <w:r w:rsidR="00B90844">
        <w:rPr>
          <w:rFonts w:ascii="Times New Roman" w:hAnsi="Times New Roman"/>
          <w:sz w:val="28"/>
          <w:szCs w:val="28"/>
        </w:rPr>
        <w:t>5</w:t>
      </w:r>
      <w:r w:rsidRPr="003A6656">
        <w:rPr>
          <w:rFonts w:ascii="Times New Roman" w:hAnsi="Times New Roman"/>
          <w:sz w:val="28"/>
          <w:szCs w:val="28"/>
        </w:rPr>
        <w:t xml:space="preserve"> - Укомплектованность штатов</w:t>
      </w: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8"/>
        <w:gridCol w:w="1077"/>
        <w:gridCol w:w="1080"/>
        <w:gridCol w:w="1080"/>
      </w:tblGrid>
      <w:tr w:rsidR="003A6656" w:rsidRPr="003A6656" w:rsidTr="006171D9">
        <w:tc>
          <w:tcPr>
            <w:tcW w:w="6588" w:type="dxa"/>
            <w:vMerge w:val="restart"/>
          </w:tcPr>
          <w:p w:rsidR="003A6656" w:rsidRPr="003A6656" w:rsidRDefault="003A6656" w:rsidP="003A6656">
            <w:pPr>
              <w:spacing w:after="0" w:line="240" w:lineRule="auto"/>
              <w:jc w:val="both"/>
              <w:rPr>
                <w:rFonts w:ascii="Times New Roman" w:hAnsi="Times New Roman"/>
                <w:sz w:val="24"/>
                <w:szCs w:val="24"/>
              </w:rPr>
            </w:pPr>
          </w:p>
          <w:p w:rsidR="003A6656" w:rsidRPr="003A6656" w:rsidRDefault="003A6656" w:rsidP="003A6656">
            <w:pPr>
              <w:spacing w:after="0" w:line="240" w:lineRule="auto"/>
              <w:jc w:val="both"/>
              <w:rPr>
                <w:rFonts w:ascii="Times New Roman" w:hAnsi="Times New Roman"/>
                <w:sz w:val="24"/>
                <w:szCs w:val="24"/>
              </w:rPr>
            </w:pP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Целостное значение ставок из них по:</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 штатному расписанию </w:t>
            </w:r>
          </w:p>
          <w:p w:rsidR="003A6656" w:rsidRPr="003A6656" w:rsidRDefault="003A6656" w:rsidP="003A6656">
            <w:pPr>
              <w:spacing w:after="0" w:line="240" w:lineRule="auto"/>
              <w:jc w:val="both"/>
              <w:rPr>
                <w:rFonts w:ascii="Times New Roman" w:hAnsi="Times New Roman"/>
                <w:sz w:val="24"/>
                <w:szCs w:val="24"/>
              </w:rPr>
            </w:pPr>
            <w:proofErr w:type="gramStart"/>
            <w:r w:rsidRPr="003A6656">
              <w:rPr>
                <w:rFonts w:ascii="Times New Roman" w:hAnsi="Times New Roman"/>
                <w:sz w:val="24"/>
                <w:szCs w:val="24"/>
              </w:rPr>
              <w:t>из</w:t>
            </w:r>
            <w:proofErr w:type="gramEnd"/>
            <w:r w:rsidRPr="003A6656">
              <w:rPr>
                <w:rFonts w:ascii="Times New Roman" w:hAnsi="Times New Roman"/>
                <w:sz w:val="24"/>
                <w:szCs w:val="24"/>
              </w:rPr>
              <w:t xml:space="preserve"> них  педагогических работников</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тарификационным спискам (преподаватели, педагоги дополнительного образования)</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2016/</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2017</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2017/</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2018</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2018/</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2019</w:t>
            </w:r>
          </w:p>
        </w:tc>
      </w:tr>
      <w:tr w:rsidR="003A6656" w:rsidRPr="003A6656" w:rsidTr="006171D9">
        <w:tc>
          <w:tcPr>
            <w:tcW w:w="6588" w:type="dxa"/>
            <w:vMerge/>
          </w:tcPr>
          <w:p w:rsidR="003A6656" w:rsidRPr="003A6656" w:rsidRDefault="003A6656" w:rsidP="003A6656">
            <w:pPr>
              <w:spacing w:after="0" w:line="240" w:lineRule="auto"/>
              <w:jc w:val="both"/>
              <w:rPr>
                <w:rFonts w:ascii="Times New Roman" w:hAnsi="Times New Roman"/>
                <w:sz w:val="24"/>
                <w:szCs w:val="24"/>
              </w:rPr>
            </w:pP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217,75</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136</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25,5</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81,75</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210,5</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136</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23</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74,5</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217</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133.5</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23.5</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Всего численность работников</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159</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153</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152</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Административно-управленческий персонал</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18</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Всего численность педагогических работников, из них: </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90</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97</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90</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Преподавателей общеобразовательных дисциплин</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17</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Преподавателей по специальным и общетехническим дисциплинам</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Руководитель физического воспитания</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Преподаватель-организатор основ безопасности жизнедеятельности</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Мастеров производственного обучения</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Воспитателей</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Социальных педагогов</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Методист</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Педагог-организатор</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 xml:space="preserve">Другие педагогические работники </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Внешних совместителей</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25</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30</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30</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Внутренних совместителей</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17</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Педагогических работников без внешних совместителей, внутренних совместителей</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52</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45</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43</w:t>
            </w:r>
          </w:p>
        </w:tc>
      </w:tr>
      <w:tr w:rsidR="003A6656" w:rsidRPr="003A6656" w:rsidTr="006171D9">
        <w:tc>
          <w:tcPr>
            <w:tcW w:w="658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Количество педагогических работников составляет от общего количества педагогических работников (в %)</w:t>
            </w:r>
          </w:p>
        </w:tc>
        <w:tc>
          <w:tcPr>
            <w:tcW w:w="1077"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99,5%</w:t>
            </w:r>
          </w:p>
        </w:tc>
        <w:tc>
          <w:tcPr>
            <w:tcW w:w="10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84%</w:t>
            </w:r>
          </w:p>
        </w:tc>
      </w:tr>
    </w:tbl>
    <w:p w:rsidR="003A6656" w:rsidRPr="003A6656" w:rsidRDefault="003A6656" w:rsidP="003A6656">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A6656" w:rsidRPr="003A6656" w:rsidRDefault="003A6656" w:rsidP="003A6656">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За текущий период укомплектованность штатами педагогическими работниками уменьшилась на 8%: из 16 уволенных педагогических работников: 4 человека уволились с выездом из районом Севера, 4 человека с выходом на пенсию, 1 человек в связи со смертью.</w:t>
      </w:r>
    </w:p>
    <w:p w:rsidR="003A6656" w:rsidRDefault="003A6656" w:rsidP="003A6656">
      <w:pPr>
        <w:spacing w:after="0" w:line="360" w:lineRule="auto"/>
        <w:ind w:firstLine="709"/>
        <w:jc w:val="both"/>
        <w:rPr>
          <w:rFonts w:ascii="Times New Roman" w:hAnsi="Times New Roman"/>
          <w:sz w:val="28"/>
          <w:szCs w:val="28"/>
        </w:rPr>
      </w:pPr>
    </w:p>
    <w:p w:rsidR="00B77B1D" w:rsidRDefault="00B77B1D" w:rsidP="003A6656">
      <w:pPr>
        <w:spacing w:after="0" w:line="360" w:lineRule="auto"/>
        <w:ind w:firstLine="709"/>
        <w:jc w:val="both"/>
        <w:rPr>
          <w:rFonts w:ascii="Times New Roman" w:hAnsi="Times New Roman"/>
          <w:sz w:val="28"/>
          <w:szCs w:val="28"/>
        </w:rPr>
      </w:pPr>
    </w:p>
    <w:p w:rsidR="00B77B1D" w:rsidRDefault="00B77B1D" w:rsidP="003A6656">
      <w:pPr>
        <w:spacing w:after="0" w:line="360" w:lineRule="auto"/>
        <w:ind w:firstLine="709"/>
        <w:jc w:val="both"/>
        <w:rPr>
          <w:rFonts w:ascii="Times New Roman" w:hAnsi="Times New Roman"/>
          <w:sz w:val="28"/>
          <w:szCs w:val="28"/>
        </w:rPr>
      </w:pPr>
    </w:p>
    <w:p w:rsidR="00B77B1D" w:rsidRDefault="00B77B1D" w:rsidP="003A6656">
      <w:pPr>
        <w:spacing w:after="0" w:line="360" w:lineRule="auto"/>
        <w:ind w:firstLine="709"/>
        <w:jc w:val="both"/>
        <w:rPr>
          <w:rFonts w:ascii="Times New Roman" w:hAnsi="Times New Roman"/>
          <w:sz w:val="28"/>
          <w:szCs w:val="28"/>
        </w:rPr>
      </w:pPr>
    </w:p>
    <w:p w:rsidR="00B77B1D" w:rsidRDefault="00B77B1D" w:rsidP="003A6656">
      <w:pPr>
        <w:spacing w:after="0" w:line="360" w:lineRule="auto"/>
        <w:ind w:firstLine="709"/>
        <w:jc w:val="both"/>
        <w:rPr>
          <w:rFonts w:ascii="Times New Roman" w:hAnsi="Times New Roman"/>
          <w:sz w:val="28"/>
          <w:szCs w:val="28"/>
        </w:rPr>
      </w:pPr>
    </w:p>
    <w:p w:rsidR="00B77B1D" w:rsidRDefault="00B77B1D" w:rsidP="003A6656">
      <w:pPr>
        <w:spacing w:after="0" w:line="360" w:lineRule="auto"/>
        <w:ind w:firstLine="709"/>
        <w:jc w:val="both"/>
        <w:rPr>
          <w:rFonts w:ascii="Times New Roman" w:hAnsi="Times New Roman"/>
          <w:sz w:val="28"/>
          <w:szCs w:val="28"/>
        </w:rPr>
      </w:pPr>
    </w:p>
    <w:p w:rsidR="00B77B1D" w:rsidRPr="003A6656" w:rsidRDefault="00B77B1D" w:rsidP="003A6656">
      <w:pPr>
        <w:spacing w:after="0" w:line="360" w:lineRule="auto"/>
        <w:ind w:firstLine="709"/>
        <w:jc w:val="both"/>
        <w:rPr>
          <w:rFonts w:ascii="Times New Roman" w:hAnsi="Times New Roman"/>
          <w:sz w:val="28"/>
          <w:szCs w:val="28"/>
        </w:rPr>
      </w:pPr>
    </w:p>
    <w:p w:rsidR="003A6656" w:rsidRPr="003A6656" w:rsidRDefault="00B77B1D" w:rsidP="003A665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Таблица 3</w:t>
      </w:r>
      <w:r w:rsidR="00B90844">
        <w:rPr>
          <w:rFonts w:ascii="Times New Roman" w:hAnsi="Times New Roman"/>
          <w:sz w:val="28"/>
          <w:szCs w:val="28"/>
        </w:rPr>
        <w:t>6</w:t>
      </w:r>
      <w:r w:rsidR="003A6656" w:rsidRPr="003A6656">
        <w:rPr>
          <w:rFonts w:ascii="Times New Roman" w:hAnsi="Times New Roman"/>
          <w:sz w:val="28"/>
          <w:szCs w:val="28"/>
        </w:rPr>
        <w:t xml:space="preserve"> – Качественный анализ штатных педагогических работников по уровню образования и квалификационной категории</w:t>
      </w:r>
    </w:p>
    <w:tbl>
      <w:tblPr>
        <w:tblW w:w="101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0"/>
        <w:gridCol w:w="720"/>
        <w:gridCol w:w="684"/>
        <w:gridCol w:w="728"/>
        <w:gridCol w:w="831"/>
        <w:gridCol w:w="720"/>
        <w:gridCol w:w="843"/>
      </w:tblGrid>
      <w:tr w:rsidR="003A6656" w:rsidRPr="003A6656" w:rsidTr="006171D9">
        <w:tc>
          <w:tcPr>
            <w:tcW w:w="5580" w:type="dxa"/>
            <w:vMerge w:val="restart"/>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Показатели</w:t>
            </w:r>
          </w:p>
        </w:tc>
        <w:tc>
          <w:tcPr>
            <w:tcW w:w="1404" w:type="dxa"/>
            <w:gridSpan w:val="2"/>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2016/</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2017уч.г.</w:t>
            </w:r>
          </w:p>
        </w:tc>
        <w:tc>
          <w:tcPr>
            <w:tcW w:w="1559" w:type="dxa"/>
            <w:gridSpan w:val="2"/>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2017/</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2018уч.г</w:t>
            </w:r>
          </w:p>
        </w:tc>
        <w:tc>
          <w:tcPr>
            <w:tcW w:w="1563" w:type="dxa"/>
            <w:gridSpan w:val="2"/>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2018/</w:t>
            </w:r>
          </w:p>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2019уч.г</w:t>
            </w:r>
          </w:p>
        </w:tc>
      </w:tr>
      <w:tr w:rsidR="003A6656" w:rsidRPr="003A6656" w:rsidTr="006171D9">
        <w:tc>
          <w:tcPr>
            <w:tcW w:w="5580" w:type="dxa"/>
            <w:vMerge/>
          </w:tcPr>
          <w:p w:rsidR="003A6656" w:rsidRPr="003A6656" w:rsidRDefault="003A6656" w:rsidP="003A6656">
            <w:pPr>
              <w:spacing w:after="0" w:line="240" w:lineRule="auto"/>
              <w:jc w:val="both"/>
              <w:rPr>
                <w:rFonts w:ascii="Times New Roman" w:hAnsi="Times New Roman"/>
                <w:sz w:val="24"/>
                <w:szCs w:val="24"/>
              </w:rPr>
            </w:pPr>
          </w:p>
        </w:tc>
        <w:tc>
          <w:tcPr>
            <w:tcW w:w="720" w:type="dxa"/>
          </w:tcPr>
          <w:p w:rsidR="003A6656" w:rsidRPr="003A6656" w:rsidRDefault="003A6656" w:rsidP="003A6656">
            <w:pPr>
              <w:spacing w:after="0" w:line="240" w:lineRule="auto"/>
              <w:jc w:val="both"/>
              <w:rPr>
                <w:rFonts w:ascii="Times New Roman" w:hAnsi="Times New Roman"/>
                <w:sz w:val="24"/>
                <w:szCs w:val="24"/>
              </w:rPr>
            </w:pPr>
            <w:proofErr w:type="gramStart"/>
            <w:r w:rsidRPr="003A6656">
              <w:rPr>
                <w:rFonts w:ascii="Times New Roman" w:hAnsi="Times New Roman"/>
                <w:sz w:val="24"/>
                <w:szCs w:val="24"/>
              </w:rPr>
              <w:t>кол</w:t>
            </w:r>
            <w:proofErr w:type="gramEnd"/>
            <w:r w:rsidRPr="003A6656">
              <w:rPr>
                <w:rFonts w:ascii="Times New Roman" w:hAnsi="Times New Roman"/>
                <w:sz w:val="24"/>
                <w:szCs w:val="24"/>
              </w:rPr>
              <w:t>-во</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8" w:type="dxa"/>
          </w:tcPr>
          <w:p w:rsidR="003A6656" w:rsidRPr="003A6656" w:rsidRDefault="003A6656" w:rsidP="003A6656">
            <w:pPr>
              <w:spacing w:after="0" w:line="240" w:lineRule="auto"/>
              <w:jc w:val="both"/>
              <w:rPr>
                <w:rFonts w:ascii="Times New Roman" w:hAnsi="Times New Roman"/>
                <w:sz w:val="24"/>
                <w:szCs w:val="24"/>
              </w:rPr>
            </w:pPr>
            <w:proofErr w:type="gramStart"/>
            <w:r w:rsidRPr="003A6656">
              <w:rPr>
                <w:rFonts w:ascii="Times New Roman" w:hAnsi="Times New Roman"/>
                <w:sz w:val="24"/>
                <w:szCs w:val="24"/>
              </w:rPr>
              <w:t>кол</w:t>
            </w:r>
            <w:proofErr w:type="gramEnd"/>
            <w:r w:rsidRPr="003A6656">
              <w:rPr>
                <w:rFonts w:ascii="Times New Roman" w:hAnsi="Times New Roman"/>
                <w:sz w:val="24"/>
                <w:szCs w:val="24"/>
              </w:rPr>
              <w:t>-во</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proofErr w:type="gramStart"/>
            <w:r w:rsidRPr="003A6656">
              <w:rPr>
                <w:rFonts w:ascii="Times New Roman" w:hAnsi="Times New Roman"/>
                <w:sz w:val="24"/>
                <w:szCs w:val="24"/>
              </w:rPr>
              <w:t>кол</w:t>
            </w:r>
            <w:proofErr w:type="gramEnd"/>
            <w:r w:rsidRPr="003A6656">
              <w:rPr>
                <w:rFonts w:ascii="Times New Roman" w:hAnsi="Times New Roman"/>
                <w:sz w:val="24"/>
                <w:szCs w:val="24"/>
              </w:rPr>
              <w:t>-во</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Преподаватели общеобразовательных, специальных дисциплин и профессионального цикла</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33</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26</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ученую степень доктора наук и (или) ученое звание профессора</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ученую степень кандидата наук и (или) ученое звание доцента</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почетное звание при отсутствие ученой степени и ученого звания</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33</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29</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31</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высшую квалификационную категорию</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13</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41</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32</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31</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первую квалификационную категорию</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Соответствие занимаемой должности</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50</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17</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65</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высшее профессиональное образование</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32</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97</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29</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93,5</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23</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88</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среднее профессиональное образование</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6,5</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12</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начальное профессиональное образование</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Обучаются в ВПО</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12</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Преподаватели профессионального цикла, имеющие опыт деятельности в организациях соответствующей профессиональной сферы и (или) прошедших на них стажировку к общей числу преподавателей профессионального цикла</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33</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26</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b/>
                <w:sz w:val="24"/>
                <w:szCs w:val="24"/>
              </w:rPr>
            </w:pPr>
            <w:r w:rsidRPr="003A6656">
              <w:rPr>
                <w:rFonts w:ascii="Times New Roman" w:hAnsi="Times New Roman"/>
                <w:b/>
                <w:sz w:val="24"/>
                <w:szCs w:val="24"/>
              </w:rPr>
              <w:t>Мастера производственного обучения</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64</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50</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45,4</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почетное звание при отсутствие ученой степени и ученого звания</w:t>
            </w:r>
          </w:p>
        </w:tc>
        <w:tc>
          <w:tcPr>
            <w:tcW w:w="720" w:type="dxa"/>
          </w:tcPr>
          <w:p w:rsidR="003A6656" w:rsidRPr="003A6656" w:rsidRDefault="003A6656" w:rsidP="003A6656">
            <w:pPr>
              <w:spacing w:after="0" w:line="240" w:lineRule="auto"/>
              <w:jc w:val="both"/>
              <w:rPr>
                <w:rFonts w:ascii="Times New Roman" w:hAnsi="Times New Roman"/>
                <w:b/>
                <w:sz w:val="24"/>
                <w:szCs w:val="24"/>
              </w:rPr>
            </w:pPr>
            <w:r w:rsidRPr="003A6656">
              <w:rPr>
                <w:rFonts w:ascii="Times New Roman" w:hAnsi="Times New Roman"/>
                <w:b/>
                <w:sz w:val="24"/>
                <w:szCs w:val="24"/>
              </w:rPr>
              <w:t>-</w:t>
            </w:r>
          </w:p>
        </w:tc>
        <w:tc>
          <w:tcPr>
            <w:tcW w:w="684" w:type="dxa"/>
          </w:tcPr>
          <w:p w:rsidR="003A6656" w:rsidRPr="003A6656" w:rsidRDefault="003A6656" w:rsidP="003A6656">
            <w:pPr>
              <w:spacing w:after="0" w:line="240" w:lineRule="auto"/>
              <w:jc w:val="both"/>
              <w:rPr>
                <w:rFonts w:ascii="Times New Roman" w:hAnsi="Times New Roman"/>
                <w:b/>
                <w:sz w:val="24"/>
                <w:szCs w:val="24"/>
              </w:rPr>
            </w:pPr>
            <w:r w:rsidRPr="003A6656">
              <w:rPr>
                <w:rFonts w:ascii="Times New Roman" w:hAnsi="Times New Roman"/>
                <w:b/>
                <w:sz w:val="24"/>
                <w:szCs w:val="24"/>
              </w:rPr>
              <w:t>-</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16,5</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высшую квалификационную категорию</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15,5</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первую квалификационную категорию</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Соответствие занимаемой должности</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7</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78</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83,5</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высшее профессиональное образование</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33</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среднее профессиональное образование</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67</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67</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80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Лица, имеющие начальное профессиональное образование</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11</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Обучаются в ВПО, СПО</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17</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Квалификационные разряды (на 1-2 разряда по профессии выше, чем предусмотрено ФГОС)</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9</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Специалисты (педагоги дополнительного образования)</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20</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50</w:t>
            </w:r>
          </w:p>
        </w:tc>
      </w:tr>
      <w:tr w:rsidR="003A6656" w:rsidRPr="003A6656" w:rsidTr="006171D9">
        <w:tc>
          <w:tcPr>
            <w:tcW w:w="558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lastRenderedPageBreak/>
              <w:t>Прошедших штатных педагогических работников повышение квалификации и (или проф. переподготовку, семинары и т.д.)</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35</w:t>
            </w:r>
          </w:p>
        </w:tc>
        <w:tc>
          <w:tcPr>
            <w:tcW w:w="684"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67</w:t>
            </w:r>
          </w:p>
        </w:tc>
        <w:tc>
          <w:tcPr>
            <w:tcW w:w="728"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45</w:t>
            </w:r>
          </w:p>
        </w:tc>
        <w:tc>
          <w:tcPr>
            <w:tcW w:w="831"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720"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43</w:t>
            </w:r>
          </w:p>
        </w:tc>
        <w:tc>
          <w:tcPr>
            <w:tcW w:w="843"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сравнении с предыдущим учебным годом подача документов аттестацию педагогическими работниками на высшую и первую квалификационные категории уменьшилась, в связи с увольнением работников с выходом на заслуженный отдых и приемом молодых специалистов.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Сравнительный анализ представлен в диаграмме 2. Доля преподавателей, мастеров производственного обучения имеющих высшую и первую квалификационную категорию увеличилось на 5% и составляет 29%. В настоящее время высшую квалификационную категорию имеют 9 преподавателей и 1 мастер производственного обучения, первая квалификационной категории у 1 преподавателя.  Все педагогические работники соответствуют занимаемой должности. </w:t>
      </w:r>
    </w:p>
    <w:p w:rsidR="003A6656" w:rsidRPr="003A6656" w:rsidRDefault="003A6656" w:rsidP="003A6656">
      <w:pPr>
        <w:spacing w:after="0" w:line="360" w:lineRule="auto"/>
        <w:jc w:val="both"/>
        <w:rPr>
          <w:b/>
          <w:color w:val="000000"/>
          <w:sz w:val="28"/>
          <w:szCs w:val="28"/>
        </w:rPr>
      </w:pPr>
      <w:r w:rsidRPr="003A6656">
        <w:rPr>
          <w:b/>
          <w:noProof/>
          <w:color w:val="000000"/>
          <w:sz w:val="28"/>
          <w:szCs w:val="28"/>
          <w:lang w:eastAsia="ru-RU"/>
        </w:rPr>
        <w:drawing>
          <wp:inline distT="0" distB="0" distL="0" distR="0" wp14:anchorId="37802BD0" wp14:editId="4B1D9C4F">
            <wp:extent cx="5867400" cy="2714625"/>
            <wp:effectExtent l="0" t="0" r="0" b="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A6656" w:rsidRPr="003A6656" w:rsidRDefault="00B77B1D" w:rsidP="003A6656">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34</w:t>
      </w:r>
      <w:r w:rsidR="003A6656" w:rsidRPr="003A6656">
        <w:rPr>
          <w:rFonts w:ascii="Times New Roman" w:hAnsi="Times New Roman" w:cs="Times New Roman"/>
          <w:color w:val="000000"/>
          <w:sz w:val="28"/>
          <w:szCs w:val="28"/>
        </w:rPr>
        <w:t xml:space="preserve"> – Динамика аттестации штатных преподавателей, мастеров производственного обучения</w:t>
      </w:r>
    </w:p>
    <w:p w:rsidR="003A6656" w:rsidRPr="003A6656" w:rsidRDefault="003A6656" w:rsidP="003A6656">
      <w:pPr>
        <w:spacing w:after="0" w:line="360" w:lineRule="auto"/>
        <w:ind w:firstLine="709"/>
        <w:jc w:val="center"/>
        <w:rPr>
          <w:rFonts w:ascii="Times New Roman" w:hAnsi="Times New Roman" w:cs="Times New Roman"/>
          <w:color w:val="000000"/>
          <w:sz w:val="28"/>
          <w:szCs w:val="28"/>
        </w:rPr>
      </w:pPr>
    </w:p>
    <w:p w:rsidR="003A6656" w:rsidRPr="003A6656" w:rsidRDefault="003A6656" w:rsidP="003A6656">
      <w:pPr>
        <w:spacing w:after="0" w:line="360" w:lineRule="auto"/>
        <w:jc w:val="both"/>
        <w:rPr>
          <w:rFonts w:ascii="Times New Roman" w:hAnsi="Times New Roman"/>
          <w:b/>
          <w:color w:val="000000"/>
          <w:sz w:val="28"/>
          <w:szCs w:val="28"/>
        </w:rPr>
      </w:pPr>
      <w:r w:rsidRPr="003A6656">
        <w:rPr>
          <w:rFonts w:ascii="Times New Roman" w:hAnsi="Times New Roman"/>
          <w:noProof/>
          <w:sz w:val="28"/>
          <w:szCs w:val="28"/>
          <w:lang w:eastAsia="ru-RU"/>
        </w:rPr>
        <w:lastRenderedPageBreak/>
        <w:drawing>
          <wp:inline distT="0" distB="0" distL="0" distR="0" wp14:anchorId="4A02630F" wp14:editId="589F008D">
            <wp:extent cx="5934075" cy="2952750"/>
            <wp:effectExtent l="0" t="0" r="0" b="0"/>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A6656" w:rsidRPr="003A6656" w:rsidRDefault="00B77B1D" w:rsidP="003A6656">
      <w:pPr>
        <w:spacing w:after="0" w:line="360" w:lineRule="auto"/>
        <w:ind w:firstLine="709"/>
        <w:jc w:val="center"/>
        <w:rPr>
          <w:rFonts w:ascii="Times New Roman" w:hAnsi="Times New Roman"/>
          <w:sz w:val="28"/>
          <w:szCs w:val="28"/>
        </w:rPr>
      </w:pPr>
      <w:r>
        <w:rPr>
          <w:rFonts w:ascii="Times New Roman" w:hAnsi="Times New Roman"/>
          <w:sz w:val="28"/>
          <w:szCs w:val="28"/>
        </w:rPr>
        <w:t>Рисунок 35</w:t>
      </w:r>
      <w:r w:rsidR="003A6656" w:rsidRPr="003A6656">
        <w:rPr>
          <w:rFonts w:ascii="Times New Roman" w:hAnsi="Times New Roman"/>
          <w:sz w:val="28"/>
          <w:szCs w:val="28"/>
        </w:rPr>
        <w:t xml:space="preserve"> – Качественный состав штатных преподавателей, мастеров производственного обучения по уровням образования</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текущем учебном году из данных, представленных на рисунке 33 видно, что количество преподавателей и мастеров производственного обучения, имеющих высшее профессиональное образование по сравнению с 2017/2018 учебным годом не значительно изменилось. Преподавателей, мастеров производственного обучения имеющих высшее профессиональное образование в техникуме – 77% (23 преподавателя из 26, 3 преподавателя обучаются в ВПО, 4 мастера производственного обучения из 5), среднее профессиональное образование - 23% (3 преподавателя и 4 мастера производственного обучения имеют среднее профессиональное образование). </w:t>
      </w:r>
    </w:p>
    <w:p w:rsidR="003A6656" w:rsidRPr="003A6656" w:rsidRDefault="003A6656" w:rsidP="003A6656">
      <w:pPr>
        <w:shd w:val="clear" w:color="auto" w:fill="FFFFFF"/>
        <w:spacing w:after="0" w:line="360" w:lineRule="auto"/>
        <w:ind w:firstLine="709"/>
        <w:jc w:val="both"/>
        <w:rPr>
          <w:rFonts w:ascii="Times New Roman" w:hAnsi="Times New Roman"/>
          <w:color w:val="241D1D"/>
          <w:sz w:val="28"/>
          <w:szCs w:val="28"/>
        </w:rPr>
      </w:pPr>
      <w:r w:rsidRPr="003A6656">
        <w:rPr>
          <w:rFonts w:ascii="Times New Roman" w:hAnsi="Times New Roman"/>
          <w:color w:val="241D1D"/>
          <w:sz w:val="28"/>
          <w:szCs w:val="28"/>
        </w:rPr>
        <w:t>Половина педагогических работников не имеют аттестацию. Из них 23% - это педагоги, проработавшие менее 2-х лет по данной должности в данной организации, которые не могут претендовать на прохождение аттестации с целью установления соответствия занимаемой должности. 22% от количества не аттестованных готовят материалы для прохождения аттестации первой и высшей квалификационной категории. 19% педагогов и мастеров производственного обучения отказываются подавать заявление на категорию в соответствии с возрастом.</w:t>
      </w:r>
    </w:p>
    <w:p w:rsidR="002012D5" w:rsidRPr="003A6656" w:rsidRDefault="003A6656" w:rsidP="002012D5">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 xml:space="preserve">По состоянию на отчетный период в техникум принято в 2018/2019 учебный год – 19 педагогических работников (без учета внешних и внутренних совместителей), что составляет 51%, что больше по сравнению с 2017/2018 учебным годом на 20%. </w:t>
      </w:r>
      <w:r w:rsidR="002012D5" w:rsidRPr="003A6656">
        <w:rPr>
          <w:rFonts w:ascii="Times New Roman" w:hAnsi="Times New Roman"/>
          <w:sz w:val="28"/>
          <w:szCs w:val="28"/>
        </w:rPr>
        <w:t>На</w:t>
      </w:r>
      <w:r w:rsidR="002012D5">
        <w:rPr>
          <w:rFonts w:ascii="Times New Roman" w:hAnsi="Times New Roman"/>
          <w:sz w:val="28"/>
          <w:szCs w:val="28"/>
        </w:rPr>
        <w:t xml:space="preserve"> рисунке 36</w:t>
      </w:r>
      <w:r w:rsidR="002012D5" w:rsidRPr="003A6656">
        <w:rPr>
          <w:rFonts w:ascii="Times New Roman" w:hAnsi="Times New Roman"/>
          <w:sz w:val="28"/>
          <w:szCs w:val="28"/>
        </w:rPr>
        <w:t xml:space="preserve"> представлена динамика текучести педагогических работников. Данные показывают, что по уважительным причинам из техникума уволилось 16 человек, из них по соглашению сторон 2 человека, по собственному желанию 13 человек (4 человека с выходом на пенсию, 4 человека уволились с выездом из районом Севера), 1 человек в связи со смертью, что составляет в 2018-2019 учебном году 43%. </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jc w:val="center"/>
        <w:rPr>
          <w:rFonts w:ascii="Times New Roman" w:hAnsi="Times New Roman" w:cs="Times New Roman"/>
          <w:color w:val="000000"/>
          <w:sz w:val="28"/>
          <w:szCs w:val="28"/>
        </w:rPr>
      </w:pPr>
      <w:r w:rsidRPr="003A6656">
        <w:rPr>
          <w:noProof/>
          <w:color w:val="000000"/>
          <w:sz w:val="28"/>
          <w:szCs w:val="28"/>
          <w:lang w:eastAsia="ru-RU"/>
        </w:rPr>
        <w:drawing>
          <wp:inline distT="0" distB="0" distL="0" distR="0" wp14:anchorId="66E513B6" wp14:editId="7D321BEF">
            <wp:extent cx="5981700" cy="3200400"/>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B77B1D">
        <w:rPr>
          <w:rFonts w:ascii="Times New Roman" w:hAnsi="Times New Roman" w:cs="Times New Roman"/>
          <w:color w:val="000000"/>
          <w:sz w:val="28"/>
          <w:szCs w:val="28"/>
        </w:rPr>
        <w:t>Рисунок 36</w:t>
      </w:r>
      <w:r w:rsidRPr="003A6656">
        <w:rPr>
          <w:rFonts w:ascii="Times New Roman" w:hAnsi="Times New Roman" w:cs="Times New Roman"/>
          <w:color w:val="000000"/>
          <w:sz w:val="28"/>
          <w:szCs w:val="28"/>
        </w:rPr>
        <w:t xml:space="preserve"> – Текучесть кадр</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2012D5" w:rsidP="003A6656">
      <w:pPr>
        <w:spacing w:after="0" w:line="360" w:lineRule="auto"/>
        <w:ind w:firstLine="709"/>
        <w:rPr>
          <w:rFonts w:ascii="Times New Roman" w:hAnsi="Times New Roman"/>
          <w:sz w:val="28"/>
          <w:szCs w:val="28"/>
        </w:rPr>
      </w:pPr>
      <w:r>
        <w:rPr>
          <w:rFonts w:ascii="Times New Roman" w:hAnsi="Times New Roman"/>
          <w:sz w:val="28"/>
          <w:szCs w:val="28"/>
        </w:rPr>
        <w:t>Таблица 3</w:t>
      </w:r>
      <w:r w:rsidR="00B90844">
        <w:rPr>
          <w:rFonts w:ascii="Times New Roman" w:hAnsi="Times New Roman"/>
          <w:sz w:val="28"/>
          <w:szCs w:val="28"/>
        </w:rPr>
        <w:t>7</w:t>
      </w:r>
      <w:r w:rsidR="003A6656" w:rsidRPr="003A6656">
        <w:rPr>
          <w:rFonts w:ascii="Times New Roman" w:hAnsi="Times New Roman"/>
          <w:sz w:val="28"/>
          <w:szCs w:val="28"/>
        </w:rPr>
        <w:t xml:space="preserve"> - Возрастной состав педагогических работников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3083"/>
        <w:gridCol w:w="3497"/>
      </w:tblGrid>
      <w:tr w:rsidR="003A6656" w:rsidRPr="003A6656" w:rsidTr="006171D9">
        <w:trPr>
          <w:jc w:val="center"/>
        </w:trPr>
        <w:tc>
          <w:tcPr>
            <w:tcW w:w="280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Возраст</w:t>
            </w:r>
          </w:p>
        </w:tc>
        <w:tc>
          <w:tcPr>
            <w:tcW w:w="311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Количество</w:t>
            </w:r>
          </w:p>
        </w:tc>
        <w:tc>
          <w:tcPr>
            <w:tcW w:w="3544"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Проценты</w:t>
            </w:r>
          </w:p>
        </w:tc>
      </w:tr>
      <w:tr w:rsidR="003A6656" w:rsidRPr="003A6656" w:rsidTr="006171D9">
        <w:trPr>
          <w:jc w:val="center"/>
        </w:trPr>
        <w:tc>
          <w:tcPr>
            <w:tcW w:w="280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До 35</w:t>
            </w:r>
          </w:p>
        </w:tc>
        <w:tc>
          <w:tcPr>
            <w:tcW w:w="311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w:t>
            </w:r>
          </w:p>
        </w:tc>
        <w:tc>
          <w:tcPr>
            <w:tcW w:w="3544"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w:t>
            </w:r>
          </w:p>
        </w:tc>
      </w:tr>
      <w:tr w:rsidR="003A6656" w:rsidRPr="003A6656" w:rsidTr="006171D9">
        <w:trPr>
          <w:jc w:val="center"/>
        </w:trPr>
        <w:tc>
          <w:tcPr>
            <w:tcW w:w="280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 35 до 50</w:t>
            </w:r>
          </w:p>
        </w:tc>
        <w:tc>
          <w:tcPr>
            <w:tcW w:w="311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w:t>
            </w:r>
          </w:p>
        </w:tc>
        <w:tc>
          <w:tcPr>
            <w:tcW w:w="3544"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35</w:t>
            </w:r>
          </w:p>
        </w:tc>
      </w:tr>
      <w:tr w:rsidR="003A6656" w:rsidRPr="003A6656" w:rsidTr="006171D9">
        <w:trPr>
          <w:jc w:val="center"/>
        </w:trPr>
        <w:tc>
          <w:tcPr>
            <w:tcW w:w="280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От 50 до 65</w:t>
            </w:r>
          </w:p>
        </w:tc>
        <w:tc>
          <w:tcPr>
            <w:tcW w:w="311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17</w:t>
            </w:r>
          </w:p>
        </w:tc>
        <w:tc>
          <w:tcPr>
            <w:tcW w:w="3544"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40</w:t>
            </w:r>
          </w:p>
        </w:tc>
      </w:tr>
    </w:tbl>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06669278" wp14:editId="280DB5C6">
            <wp:extent cx="5981700" cy="2905125"/>
            <wp:effectExtent l="0" t="0" r="0" b="0"/>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A6656" w:rsidRDefault="00B77B1D" w:rsidP="002012D5">
      <w:pPr>
        <w:spacing w:after="0" w:line="360" w:lineRule="auto"/>
        <w:ind w:firstLine="708"/>
        <w:jc w:val="center"/>
        <w:rPr>
          <w:rFonts w:ascii="Times New Roman" w:hAnsi="Times New Roman"/>
          <w:sz w:val="28"/>
          <w:szCs w:val="28"/>
        </w:rPr>
      </w:pPr>
      <w:r>
        <w:rPr>
          <w:rFonts w:ascii="Times New Roman" w:hAnsi="Times New Roman"/>
          <w:sz w:val="28"/>
          <w:szCs w:val="28"/>
        </w:rPr>
        <w:t>Рисунок 37</w:t>
      </w:r>
      <w:r w:rsidR="002012D5">
        <w:rPr>
          <w:rFonts w:ascii="Times New Roman" w:hAnsi="Times New Roman"/>
          <w:sz w:val="28"/>
          <w:szCs w:val="28"/>
        </w:rPr>
        <w:t xml:space="preserve"> - Данные по возрастному цензу</w:t>
      </w:r>
    </w:p>
    <w:p w:rsidR="002012D5" w:rsidRPr="003A6656" w:rsidRDefault="002012D5" w:rsidP="002012D5">
      <w:pPr>
        <w:spacing w:after="0" w:line="360" w:lineRule="auto"/>
        <w:ind w:firstLine="708"/>
        <w:jc w:val="center"/>
        <w:rPr>
          <w:rFonts w:ascii="Times New Roman" w:hAnsi="Times New Roman"/>
          <w:sz w:val="28"/>
          <w:szCs w:val="28"/>
        </w:rPr>
      </w:pPr>
    </w:p>
    <w:p w:rsidR="003A6656" w:rsidRPr="003A6656" w:rsidRDefault="002012D5" w:rsidP="003A6656">
      <w:pPr>
        <w:spacing w:after="0" w:line="360" w:lineRule="auto"/>
        <w:ind w:firstLine="709"/>
        <w:rPr>
          <w:rFonts w:ascii="Times New Roman" w:hAnsi="Times New Roman"/>
          <w:sz w:val="28"/>
          <w:szCs w:val="28"/>
        </w:rPr>
      </w:pPr>
      <w:r>
        <w:rPr>
          <w:rFonts w:ascii="Times New Roman" w:hAnsi="Times New Roman"/>
          <w:sz w:val="28"/>
          <w:szCs w:val="28"/>
        </w:rPr>
        <w:t>Таблица 3</w:t>
      </w:r>
      <w:r w:rsidR="00B90844">
        <w:rPr>
          <w:rFonts w:ascii="Times New Roman" w:hAnsi="Times New Roman"/>
          <w:sz w:val="28"/>
          <w:szCs w:val="28"/>
        </w:rPr>
        <w:t>8</w:t>
      </w:r>
      <w:r w:rsidR="003A6656" w:rsidRPr="003A6656">
        <w:rPr>
          <w:rFonts w:ascii="Times New Roman" w:hAnsi="Times New Roman"/>
          <w:sz w:val="28"/>
          <w:szCs w:val="28"/>
        </w:rPr>
        <w:t xml:space="preserve"> -  Стаж педагогической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1273"/>
        <w:gridCol w:w="1108"/>
        <w:gridCol w:w="1210"/>
        <w:gridCol w:w="1313"/>
        <w:gridCol w:w="1313"/>
        <w:gridCol w:w="1320"/>
      </w:tblGrid>
      <w:tr w:rsidR="003A6656" w:rsidRPr="003A6656" w:rsidTr="006171D9">
        <w:tc>
          <w:tcPr>
            <w:tcW w:w="1809" w:type="dxa"/>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Всего педагогов</w:t>
            </w:r>
          </w:p>
        </w:tc>
        <w:tc>
          <w:tcPr>
            <w:tcW w:w="1273" w:type="dxa"/>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До 3 лет</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От 3 до 5</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От 5 до 10</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От 10 до 15</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От 15 до 20</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Свыше 20</w:t>
            </w:r>
          </w:p>
        </w:tc>
      </w:tr>
      <w:tr w:rsidR="003A6656" w:rsidRPr="003A6656" w:rsidTr="006171D9">
        <w:tc>
          <w:tcPr>
            <w:tcW w:w="1809" w:type="dxa"/>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43</w:t>
            </w:r>
          </w:p>
        </w:tc>
        <w:tc>
          <w:tcPr>
            <w:tcW w:w="1273" w:type="dxa"/>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12</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2</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6</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3</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1</w:t>
            </w:r>
          </w:p>
        </w:tc>
        <w:tc>
          <w:tcPr>
            <w:tcW w:w="0" w:type="auto"/>
            <w:shd w:val="clear" w:color="auto" w:fill="auto"/>
          </w:tcPr>
          <w:p w:rsidR="003A6656" w:rsidRPr="003A6656" w:rsidRDefault="003A6656" w:rsidP="003A6656">
            <w:pPr>
              <w:spacing w:after="0" w:line="240" w:lineRule="auto"/>
              <w:rPr>
                <w:rFonts w:ascii="Times New Roman" w:hAnsi="Times New Roman"/>
                <w:sz w:val="28"/>
                <w:szCs w:val="28"/>
              </w:rPr>
            </w:pPr>
            <w:r w:rsidRPr="003A6656">
              <w:rPr>
                <w:rFonts w:ascii="Times New Roman" w:hAnsi="Times New Roman"/>
                <w:sz w:val="28"/>
                <w:szCs w:val="28"/>
              </w:rPr>
              <w:t>19</w:t>
            </w:r>
          </w:p>
        </w:tc>
      </w:tr>
    </w:tbl>
    <w:p w:rsidR="003A6656" w:rsidRDefault="003A6656" w:rsidP="003A6656">
      <w:pPr>
        <w:shd w:val="clear" w:color="auto" w:fill="FFFFFF"/>
        <w:spacing w:after="0" w:line="360" w:lineRule="auto"/>
        <w:jc w:val="both"/>
        <w:rPr>
          <w:rFonts w:ascii="Times New Roman" w:hAnsi="Times New Roman"/>
          <w:sz w:val="28"/>
          <w:szCs w:val="28"/>
        </w:rPr>
      </w:pPr>
    </w:p>
    <w:p w:rsidR="002012D5" w:rsidRPr="003A6656" w:rsidRDefault="002012D5" w:rsidP="002012D5">
      <w:pPr>
        <w:spacing w:after="0" w:line="360" w:lineRule="auto"/>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08C4032B" wp14:editId="62BA3640">
            <wp:extent cx="5886450" cy="2524125"/>
            <wp:effectExtent l="0" t="0" r="0" b="0"/>
            <wp:docPr id="82" name="Диаграмма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12D5" w:rsidRPr="003A6656" w:rsidRDefault="002012D5" w:rsidP="002012D5">
      <w:pPr>
        <w:spacing w:after="0" w:line="360" w:lineRule="auto"/>
        <w:jc w:val="center"/>
        <w:rPr>
          <w:rFonts w:ascii="Times New Roman" w:hAnsi="Times New Roman"/>
          <w:sz w:val="28"/>
          <w:szCs w:val="28"/>
        </w:rPr>
      </w:pPr>
      <w:r>
        <w:rPr>
          <w:rFonts w:ascii="Times New Roman" w:hAnsi="Times New Roman"/>
          <w:sz w:val="28"/>
          <w:szCs w:val="28"/>
        </w:rPr>
        <w:t>Рисунок 38</w:t>
      </w:r>
      <w:r w:rsidRPr="003A6656">
        <w:rPr>
          <w:rFonts w:ascii="Times New Roman" w:hAnsi="Times New Roman"/>
          <w:sz w:val="28"/>
          <w:szCs w:val="28"/>
        </w:rPr>
        <w:t xml:space="preserve"> - Данные по педагогическому стажу</w:t>
      </w:r>
    </w:p>
    <w:p w:rsidR="002012D5" w:rsidRPr="003A6656" w:rsidRDefault="002012D5" w:rsidP="003A6656">
      <w:pPr>
        <w:shd w:val="clear" w:color="auto" w:fill="FFFFFF"/>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Обобщенный портрет педагога техникума</w:t>
      </w:r>
      <w:r w:rsidR="002012D5">
        <w:rPr>
          <w:rFonts w:ascii="Times New Roman" w:eastAsia="Times New Roman" w:hAnsi="Times New Roman" w:cs="Times New Roman"/>
          <w:sz w:val="28"/>
          <w:szCs w:val="28"/>
          <w:lang w:eastAsia="ru-RU"/>
        </w:rPr>
        <w:t>, представленный в таблицах 38, 39 и на рисунках 37, 38,</w:t>
      </w:r>
      <w:r w:rsidRPr="003A6656">
        <w:rPr>
          <w:rFonts w:ascii="Times New Roman" w:eastAsia="Times New Roman" w:hAnsi="Times New Roman" w:cs="Times New Roman"/>
          <w:sz w:val="28"/>
          <w:szCs w:val="28"/>
          <w:lang w:eastAsia="ru-RU"/>
        </w:rPr>
        <w:t xml:space="preserve"> – возраст от 35 до 50 лет, имеет высшее образование, стаж работы свыше 20 лет.</w:t>
      </w:r>
      <w:r w:rsidRPr="003A6656">
        <w:rPr>
          <w:rFonts w:ascii="Times New Roman" w:eastAsia="Times New Roman" w:hAnsi="Times New Roman" w:cs="Times New Roman"/>
          <w:bCs/>
          <w:sz w:val="28"/>
          <w:szCs w:val="28"/>
          <w:lang w:eastAsia="ru-RU"/>
        </w:rPr>
        <w:t xml:space="preserve"> </w:t>
      </w:r>
    </w:p>
    <w:p w:rsidR="003A6656" w:rsidRPr="003A6656" w:rsidRDefault="003A6656" w:rsidP="003A665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xml:space="preserve">Педагогический </w:t>
      </w:r>
      <w:r w:rsidR="002404F2" w:rsidRPr="003A6656">
        <w:rPr>
          <w:rFonts w:ascii="Times New Roman" w:eastAsia="Times New Roman" w:hAnsi="Times New Roman" w:cs="Times New Roman"/>
          <w:sz w:val="28"/>
          <w:szCs w:val="28"/>
          <w:lang w:eastAsia="ru-RU"/>
        </w:rPr>
        <w:t xml:space="preserve">коллектив техникума </w:t>
      </w:r>
      <w:r w:rsidR="002012D5" w:rsidRPr="003A6656">
        <w:rPr>
          <w:rFonts w:ascii="Times New Roman" w:eastAsia="Times New Roman" w:hAnsi="Times New Roman" w:cs="Times New Roman"/>
          <w:sz w:val="28"/>
          <w:szCs w:val="28"/>
          <w:lang w:eastAsia="ru-RU"/>
        </w:rPr>
        <w:t>имеет тенденцию</w:t>
      </w:r>
      <w:r w:rsidRPr="003A6656">
        <w:rPr>
          <w:rFonts w:ascii="Times New Roman" w:eastAsia="Times New Roman" w:hAnsi="Times New Roman" w:cs="Times New Roman"/>
          <w:sz w:val="28"/>
          <w:szCs w:val="28"/>
          <w:lang w:eastAsia="ru-RU"/>
        </w:rPr>
        <w:t xml:space="preserve"> к старению, т.к. средний возраст педагогических работников составляет 47,2 года. Притока молодых специалистов слабый.</w:t>
      </w:r>
    </w:p>
    <w:p w:rsidR="003A6656" w:rsidRPr="003A6656" w:rsidRDefault="003A6656" w:rsidP="003A665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Опыт педагогической зрелости педагогического коллектива разнообразен (есть и начинающие преподаватели, есть и со стажем свыше 20 лет). Большая часть педагогов имеет высшее образование. </w:t>
      </w:r>
    </w:p>
    <w:p w:rsidR="003A6656" w:rsidRPr="003A6656" w:rsidRDefault="003A6656" w:rsidP="003A6656">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bCs/>
          <w:sz w:val="28"/>
          <w:szCs w:val="28"/>
          <w:lang w:eastAsia="ru-RU"/>
        </w:rPr>
        <w:t>Анализ</w:t>
      </w:r>
      <w:r w:rsidRPr="003A6656">
        <w:rPr>
          <w:rFonts w:ascii="Times New Roman" w:eastAsia="Times New Roman" w:hAnsi="Times New Roman" w:cs="Times New Roman"/>
          <w:sz w:val="28"/>
          <w:szCs w:val="28"/>
          <w:lang w:eastAsia="ru-RU"/>
        </w:rPr>
        <w:t xml:space="preserve"> </w:t>
      </w:r>
      <w:r w:rsidRPr="003A6656">
        <w:rPr>
          <w:rFonts w:ascii="Times New Roman" w:eastAsia="Times New Roman" w:hAnsi="Times New Roman" w:cs="Times New Roman"/>
          <w:bCs/>
          <w:sz w:val="28"/>
          <w:szCs w:val="28"/>
          <w:lang w:eastAsia="ru-RU"/>
        </w:rPr>
        <w:t>возрастного</w:t>
      </w:r>
      <w:r w:rsidRPr="003A6656">
        <w:rPr>
          <w:rFonts w:ascii="Times New Roman" w:eastAsia="Times New Roman" w:hAnsi="Times New Roman" w:cs="Times New Roman"/>
          <w:sz w:val="28"/>
          <w:szCs w:val="28"/>
          <w:lang w:eastAsia="ru-RU"/>
        </w:rPr>
        <w:t xml:space="preserve"> состава, образования </w:t>
      </w:r>
      <w:r w:rsidRPr="003A6656">
        <w:rPr>
          <w:rFonts w:ascii="Times New Roman" w:eastAsia="Times New Roman" w:hAnsi="Times New Roman" w:cs="Times New Roman"/>
          <w:bCs/>
          <w:sz w:val="28"/>
          <w:szCs w:val="28"/>
          <w:lang w:eastAsia="ru-RU"/>
        </w:rPr>
        <w:t>и</w:t>
      </w:r>
      <w:r w:rsidRPr="003A6656">
        <w:rPr>
          <w:rFonts w:ascii="Times New Roman" w:eastAsia="Times New Roman" w:hAnsi="Times New Roman" w:cs="Times New Roman"/>
          <w:sz w:val="28"/>
          <w:szCs w:val="28"/>
          <w:lang w:eastAsia="ru-RU"/>
        </w:rPr>
        <w:t xml:space="preserve"> </w:t>
      </w:r>
      <w:r w:rsidRPr="003A6656">
        <w:rPr>
          <w:rFonts w:ascii="Times New Roman" w:eastAsia="Times New Roman" w:hAnsi="Times New Roman" w:cs="Times New Roman"/>
          <w:bCs/>
          <w:sz w:val="28"/>
          <w:szCs w:val="28"/>
          <w:lang w:eastAsia="ru-RU"/>
        </w:rPr>
        <w:t>стажа</w:t>
      </w:r>
      <w:r w:rsidRPr="003A6656">
        <w:rPr>
          <w:rFonts w:ascii="Times New Roman" w:eastAsia="Times New Roman" w:hAnsi="Times New Roman" w:cs="Times New Roman"/>
          <w:sz w:val="28"/>
          <w:szCs w:val="28"/>
          <w:lang w:eastAsia="ru-RU"/>
        </w:rPr>
        <w:t xml:space="preserve"> </w:t>
      </w:r>
      <w:r w:rsidRPr="003A6656">
        <w:rPr>
          <w:rFonts w:ascii="Times New Roman" w:eastAsia="Times New Roman" w:hAnsi="Times New Roman" w:cs="Times New Roman"/>
          <w:bCs/>
          <w:sz w:val="28"/>
          <w:szCs w:val="28"/>
          <w:lang w:eastAsia="ru-RU"/>
        </w:rPr>
        <w:t>педагогической</w:t>
      </w:r>
      <w:r w:rsidRPr="003A6656">
        <w:rPr>
          <w:rFonts w:ascii="Times New Roman" w:eastAsia="Times New Roman" w:hAnsi="Times New Roman" w:cs="Times New Roman"/>
          <w:sz w:val="28"/>
          <w:szCs w:val="28"/>
          <w:lang w:eastAsia="ru-RU"/>
        </w:rPr>
        <w:t xml:space="preserve"> </w:t>
      </w:r>
      <w:r w:rsidRPr="003A6656">
        <w:rPr>
          <w:rFonts w:ascii="Times New Roman" w:eastAsia="Times New Roman" w:hAnsi="Times New Roman" w:cs="Times New Roman"/>
          <w:bCs/>
          <w:sz w:val="28"/>
          <w:szCs w:val="28"/>
          <w:lang w:eastAsia="ru-RU"/>
        </w:rPr>
        <w:t>деятельности</w:t>
      </w:r>
      <w:r w:rsidRPr="003A6656">
        <w:rPr>
          <w:rFonts w:ascii="Times New Roman" w:eastAsia="Times New Roman" w:hAnsi="Times New Roman" w:cs="Times New Roman"/>
          <w:sz w:val="28"/>
          <w:szCs w:val="28"/>
          <w:lang w:eastAsia="ru-RU"/>
        </w:rPr>
        <w:t xml:space="preserve"> кадров свидетельствует о профессиональной «зрелости» коллектива техникума, о том, что в техникуме сложился коллектив опытных педагогов, способных успешно реализовать поставленные задачи.</w:t>
      </w:r>
    </w:p>
    <w:p w:rsidR="003A6656" w:rsidRPr="003A6656" w:rsidRDefault="003A6656" w:rsidP="003A6656">
      <w:pPr>
        <w:spacing w:after="0" w:line="360" w:lineRule="auto"/>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24" w:name="Качество_учебно"/>
      <w:bookmarkEnd w:id="24"/>
      <w:r w:rsidRPr="003A6656">
        <w:rPr>
          <w:rFonts w:ascii="Times New Roman" w:hAnsi="Times New Roman" w:cs="Times New Roman"/>
          <w:sz w:val="28"/>
          <w:szCs w:val="28"/>
        </w:rPr>
        <w:t>6.2 Качество учебно-методического и научно-методического обеспечения учебно-воспитательного процесса</w:t>
      </w:r>
    </w:p>
    <w:p w:rsidR="003A6656" w:rsidRPr="003A6656" w:rsidRDefault="003A6656" w:rsidP="003A6656">
      <w:pPr>
        <w:spacing w:after="0" w:line="360" w:lineRule="auto"/>
        <w:ind w:firstLine="709"/>
        <w:jc w:val="both"/>
        <w:rPr>
          <w:rFonts w:ascii="Times New Roman" w:hAnsi="Times New Roman" w:cs="Times New Roman"/>
          <w:b/>
          <w:sz w:val="28"/>
          <w:szCs w:val="28"/>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Научно-методическую, учебно-методическую и инновационную деятельность техникума координирует Научно-методический отдел на основе федеральных, региональных и локальных нормативно-правовых документов. Основными источниками формирования содержания методической работы в 2018-2909 учебном году являлись:</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Федеральный Закон от 29.12.2012 г. №273-ФЗ «Об образовании в Российской Федерации»;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Нормативные документы, инструкции, приказы Министерства образования и науки РФ и субъектов Федерации;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Федеральные государственные образовательные стандарты, учебные планы и программы;</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новые педагогические исследования, инновации, внедрения и новшества в методической работе;</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информация о массовом и передовом опыте методических служб в системе СПО.</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Работа реализуется в соответствии со стратегическими целями и задачами техникума, планирование деятельности осуществляется ежегодно на основе анализа достигнутых результатов как в целом по научно-методической службе, так и по отдельным подразделениям – методический кабинет, предметные цикловые комиссии (далее – ПЦК).</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Педагогический коллектив техникума в отчетном году работает над методической проблемой: «Актуализация и совершенствование учебно-</w:t>
      </w:r>
      <w:r w:rsidRPr="003A6656">
        <w:rPr>
          <w:rFonts w:ascii="Times New Roman" w:eastAsia="Times New Roman" w:hAnsi="Times New Roman" w:cs="Times New Roman"/>
          <w:bCs/>
          <w:sz w:val="28"/>
          <w:szCs w:val="28"/>
          <w:lang w:eastAsia="ru-RU"/>
        </w:rPr>
        <w:t>методических</w:t>
      </w:r>
      <w:r w:rsidRPr="003A6656">
        <w:rPr>
          <w:rFonts w:ascii="Times New Roman" w:eastAsia="Times New Roman" w:hAnsi="Times New Roman" w:cs="Times New Roman"/>
          <w:sz w:val="28"/>
          <w:szCs w:val="28"/>
          <w:lang w:eastAsia="ru-RU"/>
        </w:rPr>
        <w:t xml:space="preserve"> комплексов по специальностям и профессиям реализуемым </w:t>
      </w:r>
      <w:r w:rsidRPr="003A6656">
        <w:rPr>
          <w:rFonts w:ascii="Times New Roman" w:eastAsia="Times New Roman" w:hAnsi="Times New Roman" w:cs="Times New Roman"/>
          <w:bCs/>
          <w:sz w:val="28"/>
          <w:szCs w:val="28"/>
          <w:lang w:eastAsia="ru-RU"/>
        </w:rPr>
        <w:t>техникумом</w:t>
      </w:r>
      <w:r w:rsidRPr="003A6656">
        <w:rPr>
          <w:rFonts w:ascii="Times New Roman" w:eastAsia="Times New Roman" w:hAnsi="Times New Roman" w:cs="Times New Roman"/>
          <w:sz w:val="28"/>
          <w:szCs w:val="28"/>
          <w:lang w:eastAsia="ru-RU"/>
        </w:rPr>
        <w:t xml:space="preserve">, в соответствии с требованиями ФГОС-4 и ФГОС, входящих в список ТОП-50.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Цель - методическое, организационно-содержательное, информационное, экспертное сопровождение педагогических работников и создание условий повышения качества содержания образовательных программ, реализуемых в техникуме в соответствии с требованиями ФГОС.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Научно-методическая работа осуществляется по направлениям.</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Направление 1. Методическое сопровождение и обеспечение образовательного процесса в соответствии с требованиями Закона об образовании в РФ и Профессионального стандарта педагога, принятых Федеральных государственных образовательных стандартов ФГОС-4 и профессиональных стандартов, ФГОС входящих в список ТОП-50 и стандартов </w:t>
      </w:r>
      <w:proofErr w:type="spellStart"/>
      <w:r w:rsidRPr="003A6656">
        <w:rPr>
          <w:rFonts w:ascii="Times New Roman" w:eastAsia="Times New Roman" w:hAnsi="Times New Roman" w:cs="Times New Roman"/>
          <w:sz w:val="28"/>
          <w:szCs w:val="28"/>
          <w:lang w:eastAsia="ru-RU"/>
        </w:rPr>
        <w:t>WorldSkills</w:t>
      </w:r>
      <w:proofErr w:type="spellEnd"/>
      <w:r w:rsidRPr="003A6656">
        <w:rPr>
          <w:rFonts w:ascii="Times New Roman" w:eastAsia="Times New Roman" w:hAnsi="Times New Roman" w:cs="Times New Roman"/>
          <w:sz w:val="28"/>
          <w:szCs w:val="28"/>
          <w:lang w:eastAsia="ru-RU"/>
        </w:rPr>
        <w:t>.</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рамках реализации направления за отчетный период получены результаты:</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обновлены элементы основных профессиональных образовательных программ:</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листы изменений и дополнений в рабочих программах учебных дисциплин, профессиональных модулей;</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программы ГИА;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совместно с библиотекой выверены и обновлены списки литературы в рабочих программах учебных дисциплин и модулей;</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xml:space="preserve">- </w:t>
      </w:r>
      <w:proofErr w:type="spellStart"/>
      <w:r w:rsidRPr="003A6656">
        <w:rPr>
          <w:rFonts w:ascii="Times New Roman" w:eastAsia="Times New Roman" w:hAnsi="Times New Roman" w:cs="Times New Roman"/>
          <w:sz w:val="28"/>
          <w:szCs w:val="28"/>
          <w:lang w:eastAsia="ru-RU"/>
        </w:rPr>
        <w:t>ФОСы</w:t>
      </w:r>
      <w:proofErr w:type="spellEnd"/>
      <w:r w:rsidRPr="003A6656">
        <w:rPr>
          <w:rFonts w:ascii="Times New Roman" w:eastAsia="Times New Roman" w:hAnsi="Times New Roman" w:cs="Times New Roman"/>
          <w:sz w:val="28"/>
          <w:szCs w:val="28"/>
          <w:lang w:eastAsia="ru-RU"/>
        </w:rPr>
        <w:t xml:space="preserve"> к рабочим программам учебных дисциплин и модулей;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основные образовательные программы подготовки специалистов среднего звена, подготовки квалифицированных рабочих:</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 ТОП-50:</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Основная образовательная программа по специальности 09.02.07 Информационные системы и программирование;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Основная образовательная программа по профессии 23.01.17 Мастер по ремонту и обслуживанию автомобилей;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Основная образовательная программа по профессии 43.01.09 Повар, кондитер;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4) Основная образовательная программа по профессии 15.01.05 Сварщик (ручной и частично механизированной сварки (наплавки)).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адаптированные программы: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1) Адаптированная образовательная программа профессиональной подготовки по профессиям рабочих, должностям </w:t>
      </w:r>
      <w:proofErr w:type="spellStart"/>
      <w:r w:rsidRPr="003A6656">
        <w:rPr>
          <w:rFonts w:ascii="Times New Roman" w:hAnsi="Times New Roman" w:cs="Times New Roman"/>
          <w:sz w:val="28"/>
          <w:szCs w:val="28"/>
        </w:rPr>
        <w:t>служащихпо</w:t>
      </w:r>
      <w:proofErr w:type="spellEnd"/>
      <w:r w:rsidRPr="003A6656">
        <w:rPr>
          <w:rFonts w:ascii="Times New Roman" w:hAnsi="Times New Roman" w:cs="Times New Roman"/>
          <w:sz w:val="28"/>
          <w:szCs w:val="28"/>
        </w:rPr>
        <w:t xml:space="preserve"> профессии 13450 Маляр, 19727 Штукатур;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15341 Обработчик рыбы и морепродуктов, 12233 Кулинар изделий из рыбы и морепродуктов;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16671 Плотник, 18859 Стекольщик, 18880 Столяр строительный;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4) 19727 Штукатур, 15220 Облицовщик-плиточник;</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5) Адаптированная программа подготовки специалистов среднего звена по специальности 09.02.07 Информационные системы и программирование для обучающихся с ОДА;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6) Адаптированная программа подготовки специалистов среднего звена по специальности 44.02.01 Дошкольное образование для обучающихся с ОДА;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7) Адаптированная программа подготовки специалистов среднего звена по специальности 08.02.09 Монтаж, наладка и эксплуатация электрооборудования промышленных и гражданских зданий для обучающихся с нарушениями зрениями;</w:t>
      </w:r>
    </w:p>
    <w:p w:rsidR="003A6656" w:rsidRPr="003A6656" w:rsidRDefault="003A6656" w:rsidP="003A6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8) Адаптированная программа подготовки специалистов среднего звена </w:t>
      </w:r>
      <w:r w:rsidRPr="003A6656">
        <w:rPr>
          <w:rFonts w:ascii="Times New Roman" w:hAnsi="Times New Roman" w:cs="Times New Roman"/>
          <w:sz w:val="28"/>
          <w:szCs w:val="28"/>
        </w:rPr>
        <w:lastRenderedPageBreak/>
        <w:t>по специальности 08.02.09 Монтаж, наладка и эксплуатация электрооборудования промышленных и гражданских зданий для обучающихся с соматическими нарушениями.</w:t>
      </w:r>
      <w:r w:rsidRPr="003A6656">
        <w:rPr>
          <w:rFonts w:ascii="Times New Roman" w:eastAsia="Times New Roman" w:hAnsi="Times New Roman" w:cs="Times New Roman"/>
          <w:sz w:val="28"/>
          <w:szCs w:val="28"/>
          <w:lang w:eastAsia="ru-RU"/>
        </w:rPr>
        <w:t>19727 Штукатур; 15220 Облицовщик-плиточник;</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составлены акты согласования основных профессиональных образовательных программ с работодателями;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составлены методические рекомендации: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«Выполнение и подготовка выпускной квалификационной работы» по специальностям и профессиям выпускных групп</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по актуализации адаптированных образовательных программ по профессиям для обучающихся с ОВЗ;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по актуализации образовательных программ по профессиям и специальностям по ТОП-50 с учетом требований «</w:t>
      </w:r>
      <w:proofErr w:type="spellStart"/>
      <w:r w:rsidRPr="003A6656">
        <w:rPr>
          <w:rFonts w:ascii="Times New Roman" w:eastAsia="Times New Roman" w:hAnsi="Times New Roman" w:cs="Times New Roman"/>
          <w:sz w:val="28"/>
          <w:szCs w:val="28"/>
          <w:lang w:eastAsia="ru-RU"/>
        </w:rPr>
        <w:t>Ворлдскиллс</w:t>
      </w:r>
      <w:proofErr w:type="spellEnd"/>
      <w:r w:rsidRPr="003A6656">
        <w:rPr>
          <w:rFonts w:ascii="Times New Roman" w:eastAsia="Times New Roman" w:hAnsi="Times New Roman" w:cs="Times New Roman"/>
          <w:sz w:val="28"/>
          <w:szCs w:val="28"/>
          <w:lang w:eastAsia="ru-RU"/>
        </w:rPr>
        <w:t xml:space="preserve"> Россия»;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по подготовке к защите и защита индивидуального проекта.</w:t>
      </w:r>
    </w:p>
    <w:p w:rsidR="00C46715" w:rsidRDefault="00C46715" w:rsidP="003A6656">
      <w:pPr>
        <w:spacing w:after="0" w:line="360" w:lineRule="auto"/>
        <w:ind w:firstLine="709"/>
        <w:jc w:val="both"/>
        <w:rPr>
          <w:rFonts w:ascii="Times New Roman" w:eastAsia="Times New Roman" w:hAnsi="Times New Roman" w:cs="Times New Roman"/>
          <w:bCs/>
          <w:color w:val="283329"/>
          <w:sz w:val="28"/>
          <w:szCs w:val="28"/>
          <w:lang w:eastAsia="ru-RU"/>
        </w:rPr>
      </w:pPr>
    </w:p>
    <w:p w:rsidR="00C46715" w:rsidRDefault="00C46715" w:rsidP="003A6656">
      <w:pPr>
        <w:spacing w:after="0" w:line="360" w:lineRule="auto"/>
        <w:ind w:firstLine="709"/>
        <w:jc w:val="both"/>
        <w:rPr>
          <w:rFonts w:ascii="Times New Roman" w:eastAsia="Times New Roman" w:hAnsi="Times New Roman" w:cs="Times New Roman"/>
          <w:bCs/>
          <w:color w:val="283329"/>
          <w:sz w:val="28"/>
          <w:szCs w:val="28"/>
          <w:lang w:eastAsia="ru-RU"/>
        </w:rPr>
      </w:pPr>
      <w:r>
        <w:rPr>
          <w:rFonts w:ascii="Times New Roman" w:eastAsia="Times New Roman" w:hAnsi="Times New Roman" w:cs="Times New Roman"/>
          <w:bCs/>
          <w:color w:val="283329"/>
          <w:sz w:val="28"/>
          <w:szCs w:val="28"/>
          <w:lang w:eastAsia="ru-RU"/>
        </w:rPr>
        <w:t>Направление 2</w:t>
      </w:r>
      <w:r w:rsidR="003A6656" w:rsidRPr="003A6656">
        <w:rPr>
          <w:rFonts w:ascii="Times New Roman" w:eastAsia="Times New Roman" w:hAnsi="Times New Roman" w:cs="Times New Roman"/>
          <w:bCs/>
          <w:color w:val="283329"/>
          <w:sz w:val="28"/>
          <w:szCs w:val="28"/>
          <w:lang w:eastAsia="ru-RU"/>
        </w:rPr>
        <w:t xml:space="preserve">. Повышение квалификации </w:t>
      </w:r>
      <w:r>
        <w:rPr>
          <w:rFonts w:ascii="Times New Roman" w:eastAsia="Times New Roman" w:hAnsi="Times New Roman" w:cs="Times New Roman"/>
          <w:bCs/>
          <w:color w:val="283329"/>
          <w:sz w:val="28"/>
          <w:szCs w:val="28"/>
          <w:lang w:eastAsia="ru-RU"/>
        </w:rPr>
        <w:t>и педагогического мастерства</w:t>
      </w:r>
    </w:p>
    <w:p w:rsidR="003A6656" w:rsidRPr="003A6656" w:rsidRDefault="003A6656" w:rsidP="00710F44">
      <w:pPr>
        <w:spacing w:after="0" w:line="360" w:lineRule="auto"/>
        <w:ind w:firstLine="709"/>
        <w:jc w:val="both"/>
        <w:rPr>
          <w:rFonts w:ascii="Times New Roman" w:hAnsi="Times New Roman" w:cs="Times New Roman"/>
          <w:color w:val="241D1D"/>
          <w:sz w:val="28"/>
          <w:szCs w:val="28"/>
        </w:rPr>
      </w:pPr>
      <w:r w:rsidRPr="003A6656">
        <w:rPr>
          <w:rFonts w:ascii="Times New Roman" w:hAnsi="Times New Roman" w:cs="Times New Roman"/>
          <w:color w:val="241D1D"/>
          <w:sz w:val="28"/>
          <w:szCs w:val="28"/>
        </w:rPr>
        <w:t xml:space="preserve">Методическая служба техникума все свои ресурсы и средства направляет на повышение квалификации и педагогического мастерства педагогов. Результаты работы в данном </w:t>
      </w:r>
      <w:r w:rsidR="00567B3B">
        <w:rPr>
          <w:rFonts w:ascii="Times New Roman" w:hAnsi="Times New Roman" w:cs="Times New Roman"/>
          <w:color w:val="241D1D"/>
          <w:sz w:val="28"/>
          <w:szCs w:val="28"/>
        </w:rPr>
        <w:t>н</w:t>
      </w:r>
      <w:r w:rsidR="00710F44">
        <w:rPr>
          <w:rFonts w:ascii="Times New Roman" w:hAnsi="Times New Roman" w:cs="Times New Roman"/>
          <w:color w:val="241D1D"/>
          <w:sz w:val="28"/>
          <w:szCs w:val="28"/>
        </w:rPr>
        <w:t>аправлении отражены в таблице 39</w:t>
      </w:r>
      <w:r w:rsidRPr="003A6656">
        <w:rPr>
          <w:rFonts w:ascii="Times New Roman" w:hAnsi="Times New Roman" w:cs="Times New Roman"/>
          <w:color w:val="241D1D"/>
          <w:sz w:val="28"/>
          <w:szCs w:val="28"/>
        </w:rPr>
        <w:t>.</w:t>
      </w:r>
    </w:p>
    <w:p w:rsidR="003A6656" w:rsidRPr="003A6656" w:rsidRDefault="003A6656" w:rsidP="003A6656">
      <w:pPr>
        <w:spacing w:after="0" w:line="360" w:lineRule="auto"/>
        <w:ind w:firstLine="709"/>
        <w:jc w:val="both"/>
        <w:rPr>
          <w:rFonts w:ascii="Times New Roman" w:hAnsi="Times New Roman" w:cs="Times New Roman"/>
          <w:b/>
          <w:bCs/>
          <w:color w:val="283329"/>
          <w:sz w:val="28"/>
          <w:szCs w:val="28"/>
        </w:rPr>
      </w:pPr>
    </w:p>
    <w:p w:rsidR="003A6656" w:rsidRPr="003A6656" w:rsidRDefault="003A6656" w:rsidP="003A6656">
      <w:pPr>
        <w:spacing w:after="0" w:line="360" w:lineRule="auto"/>
        <w:ind w:firstLine="709"/>
        <w:jc w:val="both"/>
        <w:rPr>
          <w:rFonts w:ascii="Times New Roman" w:hAnsi="Times New Roman" w:cs="Times New Roman"/>
          <w:color w:val="241D1D"/>
          <w:sz w:val="28"/>
          <w:szCs w:val="28"/>
        </w:rPr>
      </w:pPr>
      <w:r w:rsidRPr="003A6656">
        <w:rPr>
          <w:rFonts w:ascii="Times New Roman" w:hAnsi="Times New Roman" w:cs="Times New Roman"/>
          <w:bCs/>
          <w:color w:val="283329"/>
          <w:sz w:val="28"/>
          <w:szCs w:val="28"/>
        </w:rPr>
        <w:t xml:space="preserve">Таблица </w:t>
      </w:r>
      <w:r w:rsidR="00B90844">
        <w:rPr>
          <w:rFonts w:ascii="Times New Roman" w:hAnsi="Times New Roman" w:cs="Times New Roman"/>
          <w:bCs/>
          <w:color w:val="283329"/>
          <w:sz w:val="28"/>
          <w:szCs w:val="28"/>
        </w:rPr>
        <w:t>39</w:t>
      </w:r>
      <w:r w:rsidRPr="003A6656">
        <w:rPr>
          <w:rFonts w:ascii="Times New Roman" w:hAnsi="Times New Roman" w:cs="Times New Roman"/>
          <w:bCs/>
          <w:color w:val="283329"/>
          <w:sz w:val="28"/>
          <w:szCs w:val="28"/>
        </w:rPr>
        <w:t xml:space="preserve"> – </w:t>
      </w:r>
      <w:r w:rsidRPr="003A6656">
        <w:rPr>
          <w:rFonts w:ascii="Times New Roman" w:hAnsi="Times New Roman" w:cs="Times New Roman"/>
          <w:sz w:val="28"/>
          <w:szCs w:val="28"/>
        </w:rPr>
        <w:t>Участие руководящих и педагогических работников в курсах повышения квалификации</w:t>
      </w:r>
    </w:p>
    <w:tbl>
      <w:tblPr>
        <w:tblStyle w:val="a5"/>
        <w:tblW w:w="9465" w:type="dxa"/>
        <w:tblLayout w:type="fixed"/>
        <w:tblLook w:val="04A0" w:firstRow="1" w:lastRow="0" w:firstColumn="1" w:lastColumn="0" w:noHBand="0" w:noVBand="1"/>
      </w:tblPr>
      <w:tblGrid>
        <w:gridCol w:w="540"/>
        <w:gridCol w:w="1987"/>
        <w:gridCol w:w="1579"/>
        <w:gridCol w:w="2381"/>
        <w:gridCol w:w="1985"/>
        <w:gridCol w:w="993"/>
      </w:tblGrid>
      <w:tr w:rsidR="003A6656" w:rsidRPr="003A6656" w:rsidTr="006171D9">
        <w:tc>
          <w:tcPr>
            <w:tcW w:w="540"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 п/п</w:t>
            </w:r>
          </w:p>
        </w:tc>
        <w:tc>
          <w:tcPr>
            <w:tcW w:w="1987"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ФИО, должность</w:t>
            </w:r>
          </w:p>
        </w:tc>
        <w:tc>
          <w:tcPr>
            <w:tcW w:w="1579"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Вид курсовой подготовки</w:t>
            </w:r>
          </w:p>
        </w:tc>
        <w:tc>
          <w:tcPr>
            <w:tcW w:w="2381"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Тема курсов/стажировки</w:t>
            </w:r>
          </w:p>
        </w:tc>
        <w:tc>
          <w:tcPr>
            <w:tcW w:w="1985"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Дата, место прохождения</w:t>
            </w:r>
          </w:p>
        </w:tc>
        <w:tc>
          <w:tcPr>
            <w:tcW w:w="993" w:type="dxa"/>
          </w:tcPr>
          <w:p w:rsidR="003A6656" w:rsidRPr="003A6656" w:rsidRDefault="003A6656" w:rsidP="003A6656">
            <w:pPr>
              <w:jc w:val="center"/>
              <w:rPr>
                <w:rFonts w:ascii="Times New Roman" w:hAnsi="Times New Roman"/>
                <w:sz w:val="24"/>
                <w:szCs w:val="24"/>
              </w:rPr>
            </w:pPr>
            <w:r w:rsidRPr="003A6656">
              <w:rPr>
                <w:rFonts w:ascii="Times New Roman" w:hAnsi="Times New Roman"/>
                <w:sz w:val="24"/>
                <w:szCs w:val="24"/>
              </w:rPr>
              <w:t>№ удостоверения</w:t>
            </w:r>
          </w:p>
        </w:tc>
      </w:tr>
      <w:tr w:rsidR="003A6656" w:rsidRPr="003A6656" w:rsidTr="006171D9">
        <w:tc>
          <w:tcPr>
            <w:tcW w:w="9465" w:type="dxa"/>
            <w:gridSpan w:val="6"/>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Повышение квалификации</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w:t>
            </w:r>
          </w:p>
        </w:tc>
        <w:tc>
          <w:tcPr>
            <w:tcW w:w="1987" w:type="dxa"/>
          </w:tcPr>
          <w:p w:rsidR="003A6656" w:rsidRPr="003A6656" w:rsidRDefault="0017178B" w:rsidP="003A6656">
            <w:pPr>
              <w:jc w:val="both"/>
              <w:rPr>
                <w:rFonts w:ascii="Times New Roman" w:hAnsi="Times New Roman"/>
                <w:sz w:val="24"/>
                <w:szCs w:val="24"/>
              </w:rPr>
            </w:pPr>
            <w:proofErr w:type="spellStart"/>
            <w:r>
              <w:rPr>
                <w:rFonts w:ascii="Times New Roman" w:hAnsi="Times New Roman"/>
                <w:sz w:val="24"/>
                <w:szCs w:val="24"/>
              </w:rPr>
              <w:t>Евдак</w:t>
            </w:r>
            <w:proofErr w:type="spellEnd"/>
            <w:r>
              <w:rPr>
                <w:rFonts w:ascii="Times New Roman" w:hAnsi="Times New Roman"/>
                <w:sz w:val="24"/>
                <w:szCs w:val="24"/>
              </w:rPr>
              <w:t xml:space="preserve"> Виктор Викторович</w:t>
            </w:r>
            <w:r w:rsidR="003A6656" w:rsidRPr="003A6656">
              <w:rPr>
                <w:rFonts w:ascii="Times New Roman" w:hAnsi="Times New Roman"/>
                <w:sz w:val="24"/>
                <w:szCs w:val="24"/>
              </w:rPr>
              <w:t xml:space="preserve"> </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Преподаватель-организатор</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«Преподавание предмета «Безопасность жизнедеятельности» в современных условиях реализации ФГОС» (72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25.11.2018 – 25.12.2018</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0037</w:t>
            </w:r>
          </w:p>
        </w:tc>
      </w:tr>
      <w:tr w:rsidR="003A6656" w:rsidRPr="003A6656" w:rsidTr="006171D9">
        <w:tc>
          <w:tcPr>
            <w:tcW w:w="540"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lastRenderedPageBreak/>
              <w:t>2</w:t>
            </w:r>
          </w:p>
        </w:tc>
        <w:tc>
          <w:tcPr>
            <w:tcW w:w="1987"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Букреева</w:t>
            </w:r>
            <w:proofErr w:type="spellEnd"/>
            <w:r w:rsidRPr="003A6656">
              <w:rPr>
                <w:rFonts w:ascii="Times New Roman" w:hAnsi="Times New Roman" w:cs="Times New Roman"/>
                <w:sz w:val="24"/>
                <w:szCs w:val="24"/>
              </w:rPr>
              <w:t xml:space="preserve"> Алена Петровна</w:t>
            </w:r>
          </w:p>
        </w:tc>
        <w:tc>
          <w:tcPr>
            <w:tcW w:w="1579"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Преподаватель физической культуры</w:t>
            </w:r>
          </w:p>
        </w:tc>
        <w:tc>
          <w:tcPr>
            <w:tcW w:w="2381"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«Учитель физической культуры/инструктор. Психолого-педагогическая деятельность» (144 ч.)</w:t>
            </w:r>
          </w:p>
        </w:tc>
        <w:tc>
          <w:tcPr>
            <w:tcW w:w="198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07.12.2018 – 11.02.2019 </w:t>
            </w:r>
          </w:p>
        </w:tc>
        <w:tc>
          <w:tcPr>
            <w:tcW w:w="99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4590</w:t>
            </w:r>
          </w:p>
        </w:tc>
      </w:tr>
      <w:tr w:rsidR="003A6656" w:rsidRPr="003A6656" w:rsidTr="006171D9">
        <w:tc>
          <w:tcPr>
            <w:tcW w:w="540"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3</w:t>
            </w:r>
          </w:p>
        </w:tc>
        <w:tc>
          <w:tcPr>
            <w:tcW w:w="1987"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Абрамова Надежда Викторовна</w:t>
            </w:r>
          </w:p>
        </w:tc>
        <w:tc>
          <w:tcPr>
            <w:tcW w:w="1579"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Преподаватель (мастер производственного обучения)</w:t>
            </w:r>
          </w:p>
        </w:tc>
        <w:tc>
          <w:tcPr>
            <w:tcW w:w="2381"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«Практика и методика подготовки кадров по профессии «Мастер декоративных работ» с учетом стандарта </w:t>
            </w:r>
            <w:proofErr w:type="spellStart"/>
            <w:r w:rsidRPr="003A6656">
              <w:rPr>
                <w:rFonts w:ascii="Times New Roman" w:hAnsi="Times New Roman" w:cs="Times New Roman"/>
                <w:sz w:val="24"/>
                <w:szCs w:val="24"/>
              </w:rPr>
              <w:t>Ворлдскиллс</w:t>
            </w:r>
            <w:proofErr w:type="spellEnd"/>
            <w:r w:rsidRPr="003A6656">
              <w:rPr>
                <w:rFonts w:ascii="Times New Roman" w:hAnsi="Times New Roman" w:cs="Times New Roman"/>
                <w:sz w:val="24"/>
                <w:szCs w:val="24"/>
              </w:rPr>
              <w:t xml:space="preserve"> Россия по компетенции «Малярные и декоративные работы» (102 ч.)</w:t>
            </w:r>
          </w:p>
        </w:tc>
        <w:tc>
          <w:tcPr>
            <w:tcW w:w="198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22.10.2018 – 31.10.2018</w:t>
            </w:r>
          </w:p>
        </w:tc>
        <w:tc>
          <w:tcPr>
            <w:tcW w:w="99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0082</w:t>
            </w:r>
          </w:p>
        </w:tc>
      </w:tr>
      <w:tr w:rsidR="003A6656" w:rsidRPr="003A6656" w:rsidTr="006171D9">
        <w:tc>
          <w:tcPr>
            <w:tcW w:w="540"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4</w:t>
            </w:r>
          </w:p>
        </w:tc>
        <w:tc>
          <w:tcPr>
            <w:tcW w:w="1987"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Мыслицкая</w:t>
            </w:r>
            <w:proofErr w:type="spellEnd"/>
            <w:r w:rsidRPr="003A6656">
              <w:rPr>
                <w:rFonts w:ascii="Times New Roman" w:hAnsi="Times New Roman" w:cs="Times New Roman"/>
                <w:sz w:val="24"/>
                <w:szCs w:val="24"/>
              </w:rPr>
              <w:t xml:space="preserve"> Евгения Андреевна</w:t>
            </w:r>
          </w:p>
        </w:tc>
        <w:tc>
          <w:tcPr>
            <w:tcW w:w="1579"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Преподаватель </w:t>
            </w:r>
          </w:p>
        </w:tc>
        <w:tc>
          <w:tcPr>
            <w:tcW w:w="2381"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«Практика и методика подготовки кадров по профессии «Повар-кондитер» с учетом стандарта </w:t>
            </w:r>
            <w:proofErr w:type="spellStart"/>
            <w:r w:rsidRPr="003A6656">
              <w:rPr>
                <w:rFonts w:ascii="Times New Roman" w:hAnsi="Times New Roman" w:cs="Times New Roman"/>
                <w:sz w:val="24"/>
                <w:szCs w:val="24"/>
              </w:rPr>
              <w:t>Ворлдскиллс</w:t>
            </w:r>
            <w:proofErr w:type="spellEnd"/>
            <w:r w:rsidRPr="003A6656">
              <w:rPr>
                <w:rFonts w:ascii="Times New Roman" w:hAnsi="Times New Roman" w:cs="Times New Roman"/>
                <w:sz w:val="24"/>
                <w:szCs w:val="24"/>
              </w:rPr>
              <w:t xml:space="preserve"> Россия по компетенции «Кондитерское дело» (76 ч.)</w:t>
            </w:r>
          </w:p>
        </w:tc>
        <w:tc>
          <w:tcPr>
            <w:tcW w:w="198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22.10.2018 – 27.10.2018</w:t>
            </w:r>
          </w:p>
          <w:p w:rsidR="003A6656" w:rsidRPr="003A6656" w:rsidRDefault="003A6656" w:rsidP="003A6656">
            <w:pPr>
              <w:jc w:val="both"/>
              <w:rPr>
                <w:rFonts w:ascii="Times New Roman" w:hAnsi="Times New Roman" w:cs="Times New Roman"/>
                <w:sz w:val="24"/>
                <w:szCs w:val="24"/>
              </w:rPr>
            </w:pPr>
          </w:p>
        </w:tc>
        <w:tc>
          <w:tcPr>
            <w:tcW w:w="99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0248</w:t>
            </w:r>
          </w:p>
        </w:tc>
      </w:tr>
      <w:tr w:rsidR="003A6656" w:rsidRPr="003A6656" w:rsidTr="006171D9">
        <w:tc>
          <w:tcPr>
            <w:tcW w:w="540"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5</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Боровик Светлана Васильевна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Заместитель директора по УПР</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«Повышение квалификации </w:t>
            </w:r>
            <w:r w:rsidRPr="003A6656">
              <w:rPr>
                <w:rFonts w:ascii="Times New Roman" w:hAnsi="Times New Roman"/>
                <w:sz w:val="24"/>
                <w:szCs w:val="24"/>
                <w:lang w:val="en-US"/>
              </w:rPr>
              <w:t>WS</w:t>
            </w:r>
            <w:r w:rsidRPr="003A6656">
              <w:rPr>
                <w:rFonts w:ascii="Times New Roman" w:hAnsi="Times New Roman"/>
                <w:sz w:val="24"/>
                <w:szCs w:val="24"/>
              </w:rPr>
              <w:t>-Директор: проектирование Центра опережающей профессиональной подготовки Хабаровского края» (90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20.09.2018 – 24.09.2018</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1813</w:t>
            </w:r>
          </w:p>
        </w:tc>
      </w:tr>
      <w:tr w:rsidR="003A6656" w:rsidRPr="003A6656" w:rsidTr="006171D9">
        <w:tc>
          <w:tcPr>
            <w:tcW w:w="540"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6</w:t>
            </w:r>
          </w:p>
        </w:tc>
        <w:tc>
          <w:tcPr>
            <w:tcW w:w="1987" w:type="dxa"/>
          </w:tcPr>
          <w:p w:rsidR="003A6656" w:rsidRPr="003A6656" w:rsidRDefault="003A6656" w:rsidP="003A6656">
            <w:pPr>
              <w:jc w:val="both"/>
              <w:rPr>
                <w:rFonts w:ascii="Times New Roman" w:hAnsi="Times New Roman"/>
                <w:sz w:val="24"/>
                <w:szCs w:val="24"/>
              </w:rPr>
            </w:pPr>
            <w:proofErr w:type="spellStart"/>
            <w:r w:rsidRPr="003A6656">
              <w:rPr>
                <w:rFonts w:ascii="Times New Roman" w:hAnsi="Times New Roman"/>
                <w:sz w:val="24"/>
                <w:szCs w:val="24"/>
              </w:rPr>
              <w:t>Дыдочкина</w:t>
            </w:r>
            <w:proofErr w:type="spellEnd"/>
            <w:r w:rsidRPr="003A6656">
              <w:rPr>
                <w:rFonts w:ascii="Times New Roman" w:hAnsi="Times New Roman"/>
                <w:sz w:val="24"/>
                <w:szCs w:val="24"/>
              </w:rPr>
              <w:t xml:space="preserve"> Раиса </w:t>
            </w:r>
            <w:proofErr w:type="spellStart"/>
            <w:r w:rsidRPr="003A6656">
              <w:rPr>
                <w:rFonts w:ascii="Times New Roman" w:hAnsi="Times New Roman"/>
                <w:sz w:val="24"/>
                <w:szCs w:val="24"/>
              </w:rPr>
              <w:t>Нургалеевна</w:t>
            </w:r>
            <w:proofErr w:type="spellEnd"/>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Директор </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«Повышение квалификации </w:t>
            </w:r>
            <w:r w:rsidRPr="003A6656">
              <w:rPr>
                <w:rFonts w:ascii="Times New Roman" w:hAnsi="Times New Roman"/>
                <w:sz w:val="24"/>
                <w:szCs w:val="24"/>
                <w:lang w:val="en-US"/>
              </w:rPr>
              <w:t>WS</w:t>
            </w:r>
            <w:r w:rsidRPr="003A6656">
              <w:rPr>
                <w:rFonts w:ascii="Times New Roman" w:hAnsi="Times New Roman"/>
                <w:sz w:val="24"/>
                <w:szCs w:val="24"/>
              </w:rPr>
              <w:t>-Директор: проектирование Центра опережающей профессиональной подготовки Хабаровского края» (90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20.09.2018 – 24.09.2018</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1826</w:t>
            </w:r>
          </w:p>
        </w:tc>
      </w:tr>
      <w:tr w:rsidR="003A6656" w:rsidRPr="003A6656" w:rsidTr="006171D9">
        <w:tc>
          <w:tcPr>
            <w:tcW w:w="540"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lastRenderedPageBreak/>
              <w:t>7</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Анисимова Александра Геннадьевна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Заместитель директора по УВР</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«Повышение квалификации </w:t>
            </w:r>
            <w:r w:rsidRPr="003A6656">
              <w:rPr>
                <w:rFonts w:ascii="Times New Roman" w:hAnsi="Times New Roman"/>
                <w:sz w:val="24"/>
                <w:szCs w:val="24"/>
                <w:lang w:val="en-US"/>
              </w:rPr>
              <w:t>WS</w:t>
            </w:r>
            <w:r w:rsidRPr="003A6656">
              <w:rPr>
                <w:rFonts w:ascii="Times New Roman" w:hAnsi="Times New Roman"/>
                <w:sz w:val="24"/>
                <w:szCs w:val="24"/>
              </w:rPr>
              <w:t>-Директор: проектирование Центра опережающей профессиональной подготовки Хабаровского края» (90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20.09.2018 – 24.09.2018</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1819</w:t>
            </w:r>
          </w:p>
        </w:tc>
      </w:tr>
      <w:tr w:rsidR="003A6656" w:rsidRPr="003A6656" w:rsidTr="006171D9">
        <w:tc>
          <w:tcPr>
            <w:tcW w:w="9465" w:type="dxa"/>
            <w:gridSpan w:val="6"/>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Профессиональная переподготовка</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8</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Гололобова Елена Александровна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Методист</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«Педагогическое образование: методист образовательной организации» (280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25.11.2018 – 10.01.2019</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0293-Д</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9</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Волков Александр Николаевич</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Преподаватель</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«Педагогика и методика профессионального образования» (296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29.10.2018 – 11.01.2019</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485/19</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10</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Дикая Наталья Анатольевна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Преподаватель </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«Педагогика и методика профессионального образования» (296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29.10.2018 – 11.01.2019</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859/19</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11</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Юркевич Максим Андреевич</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Мастер производственного обучения</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«Педагогика и методика профессионального образования» (296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29.10.2018 – 11.01.2019</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1705/19</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12</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Середенко Ирина Валерьевна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Методист</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«Педагогическое образование: методист образовательной организации» (520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25.05.2018 – 10.09.2018</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3888-Д</w:t>
            </w:r>
          </w:p>
        </w:tc>
      </w:tr>
      <w:tr w:rsidR="003A6656" w:rsidRPr="003A6656" w:rsidTr="006171D9">
        <w:tc>
          <w:tcPr>
            <w:tcW w:w="9465" w:type="dxa"/>
            <w:gridSpan w:val="6"/>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Научно-практический семинар</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13</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Боровик Светлана Васильевна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Заместитель директора по УПР</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«Проектирование регионального Центра опережающей профессиональной подготовки» (54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20.09.2018 – 24.11.2018 </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595</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14</w:t>
            </w:r>
          </w:p>
        </w:tc>
        <w:tc>
          <w:tcPr>
            <w:tcW w:w="1987" w:type="dxa"/>
          </w:tcPr>
          <w:p w:rsidR="003A6656" w:rsidRPr="003A6656" w:rsidRDefault="003A6656" w:rsidP="003A6656">
            <w:pPr>
              <w:jc w:val="both"/>
              <w:rPr>
                <w:rFonts w:ascii="Times New Roman" w:hAnsi="Times New Roman"/>
                <w:sz w:val="24"/>
                <w:szCs w:val="24"/>
              </w:rPr>
            </w:pPr>
            <w:proofErr w:type="spellStart"/>
            <w:r w:rsidRPr="003A6656">
              <w:rPr>
                <w:rFonts w:ascii="Times New Roman" w:hAnsi="Times New Roman"/>
                <w:sz w:val="24"/>
                <w:szCs w:val="24"/>
              </w:rPr>
              <w:t>Дыдочкина</w:t>
            </w:r>
            <w:proofErr w:type="spellEnd"/>
            <w:r w:rsidRPr="003A6656">
              <w:rPr>
                <w:rFonts w:ascii="Times New Roman" w:hAnsi="Times New Roman"/>
                <w:sz w:val="24"/>
                <w:szCs w:val="24"/>
              </w:rPr>
              <w:t xml:space="preserve"> Раиса </w:t>
            </w:r>
            <w:proofErr w:type="spellStart"/>
            <w:r w:rsidRPr="003A6656">
              <w:rPr>
                <w:rFonts w:ascii="Times New Roman" w:hAnsi="Times New Roman"/>
                <w:sz w:val="24"/>
                <w:szCs w:val="24"/>
              </w:rPr>
              <w:t>Нургалеевна</w:t>
            </w:r>
            <w:proofErr w:type="spellEnd"/>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Директор </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«Проектирование регионального Центра опережающей профессиональной подготовки» (54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20.09.2018 – 24.11.2018 </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608</w:t>
            </w:r>
          </w:p>
        </w:tc>
      </w:tr>
      <w:tr w:rsidR="003A6656" w:rsidRPr="003A6656" w:rsidTr="006171D9">
        <w:tc>
          <w:tcPr>
            <w:tcW w:w="54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lastRenderedPageBreak/>
              <w:t>15</w:t>
            </w:r>
          </w:p>
        </w:tc>
        <w:tc>
          <w:tcPr>
            <w:tcW w:w="1987"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Анисимова Александра Геннадьевна</w:t>
            </w:r>
          </w:p>
        </w:tc>
        <w:tc>
          <w:tcPr>
            <w:tcW w:w="1579"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Заместитель директора по УВР</w:t>
            </w:r>
          </w:p>
        </w:tc>
        <w:tc>
          <w:tcPr>
            <w:tcW w:w="2381"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«Повышение квалификации </w:t>
            </w:r>
            <w:r w:rsidRPr="003A6656">
              <w:rPr>
                <w:rFonts w:ascii="Times New Roman" w:hAnsi="Times New Roman"/>
                <w:sz w:val="24"/>
                <w:szCs w:val="24"/>
                <w:lang w:val="en-US"/>
              </w:rPr>
              <w:t>WS</w:t>
            </w:r>
            <w:r w:rsidRPr="003A6656">
              <w:rPr>
                <w:rFonts w:ascii="Times New Roman" w:hAnsi="Times New Roman"/>
                <w:sz w:val="24"/>
                <w:szCs w:val="24"/>
              </w:rPr>
              <w:t>-Директор: проектирование Центра опережающей профессиональной подготовки Хабаровского края» (90 ч.)</w:t>
            </w:r>
          </w:p>
        </w:tc>
        <w:tc>
          <w:tcPr>
            <w:tcW w:w="1985"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20.09.2018 – 24.09.2018</w:t>
            </w:r>
          </w:p>
        </w:tc>
        <w:tc>
          <w:tcPr>
            <w:tcW w:w="993"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587</w:t>
            </w:r>
          </w:p>
        </w:tc>
      </w:tr>
    </w:tbl>
    <w:p w:rsidR="002404F2" w:rsidRDefault="002404F2" w:rsidP="003179BF">
      <w:pPr>
        <w:spacing w:after="0" w:line="360" w:lineRule="auto"/>
        <w:jc w:val="both"/>
        <w:rPr>
          <w:rFonts w:ascii="Times New Roman" w:eastAsia="Times New Roman" w:hAnsi="Times New Roman" w:cs="Times New Roman"/>
          <w:sz w:val="28"/>
          <w:szCs w:val="28"/>
          <w:lang w:eastAsia="ru-RU"/>
        </w:rPr>
      </w:pPr>
    </w:p>
    <w:p w:rsidR="00C46715" w:rsidRPr="003A6656" w:rsidRDefault="00C46715" w:rsidP="00C46715">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bCs/>
          <w:sz w:val="28"/>
          <w:szCs w:val="28"/>
        </w:rPr>
        <w:t>Курсы</w:t>
      </w:r>
      <w:r w:rsidRPr="003A6656">
        <w:rPr>
          <w:rFonts w:ascii="Times New Roman" w:hAnsi="Times New Roman" w:cs="Times New Roman"/>
          <w:sz w:val="28"/>
          <w:szCs w:val="28"/>
        </w:rPr>
        <w:t xml:space="preserve"> повышения квалификации </w:t>
      </w:r>
      <w:r w:rsidRPr="003A6656">
        <w:rPr>
          <w:rFonts w:ascii="Times New Roman" w:hAnsi="Times New Roman" w:cs="Times New Roman"/>
          <w:bCs/>
          <w:sz w:val="28"/>
          <w:szCs w:val="28"/>
        </w:rPr>
        <w:t>педагогов</w:t>
      </w:r>
      <w:r w:rsidRPr="003A6656">
        <w:rPr>
          <w:rFonts w:ascii="Times New Roman" w:hAnsi="Times New Roman" w:cs="Times New Roman"/>
          <w:sz w:val="28"/>
          <w:szCs w:val="28"/>
        </w:rPr>
        <w:t xml:space="preserve"> это неотъемлемая важная часть всего образовательного процесса. Методическая служба ведет систематизированный учет данных по курсовой подготовке и стажировке педагогов (периодичность, актуальность, тематика) в соответствии с планом-графиком повышения квалификации руководящих и педагогических работников на 2018-2019.</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Направление 3. Системное повышение профессиональной компетентности педагогов </w:t>
      </w:r>
    </w:p>
    <w:p w:rsidR="00682930" w:rsidRDefault="003A6656" w:rsidP="00682930">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В техникуме постоянно совершенствуются условия для роста профессиональной компетентности, творческой инициативы и активности </w:t>
      </w:r>
      <w:r w:rsidRPr="00D17626">
        <w:rPr>
          <w:rFonts w:ascii="Times New Roman" w:eastAsia="Times New Roman" w:hAnsi="Times New Roman" w:cs="Times New Roman"/>
          <w:sz w:val="28"/>
          <w:szCs w:val="28"/>
          <w:lang w:eastAsia="ru-RU"/>
        </w:rPr>
        <w:t xml:space="preserve">педагогов. Одним из методических условий повышения профессиональной компетентности, а, следовательно, и успешности (результативности) педагогических работников является система планирования научно-методических мероприятий с учетом актуальности обсуждаемых проблем образования. </w:t>
      </w:r>
    </w:p>
    <w:p w:rsidR="00682930" w:rsidRDefault="00682930" w:rsidP="0068293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месячники</w:t>
      </w:r>
    </w:p>
    <w:p w:rsidR="003A6656" w:rsidRPr="00682930" w:rsidRDefault="00567B3B" w:rsidP="00682930">
      <w:pPr>
        <w:spacing w:after="0" w:line="360" w:lineRule="auto"/>
        <w:ind w:firstLine="709"/>
        <w:jc w:val="both"/>
        <w:rPr>
          <w:rFonts w:ascii="Times New Roman" w:eastAsia="Times New Roman" w:hAnsi="Times New Roman" w:cs="Times New Roman"/>
          <w:sz w:val="28"/>
          <w:szCs w:val="28"/>
          <w:lang w:eastAsia="ru-RU"/>
        </w:rPr>
      </w:pPr>
      <w:r w:rsidRPr="00D17626">
        <w:rPr>
          <w:rFonts w:ascii="Times New Roman" w:eastAsia="Times New Roman" w:hAnsi="Times New Roman" w:cs="Times New Roman"/>
          <w:sz w:val="28"/>
          <w:szCs w:val="28"/>
          <w:lang w:eastAsia="ru-RU"/>
        </w:rPr>
        <w:t>С</w:t>
      </w:r>
      <w:r w:rsidR="003A6656" w:rsidRPr="00D17626">
        <w:rPr>
          <w:rFonts w:ascii="Times New Roman" w:eastAsia="Times New Roman" w:hAnsi="Times New Roman" w:cs="Times New Roman"/>
          <w:sz w:val="28"/>
          <w:szCs w:val="28"/>
          <w:lang w:eastAsia="ru-RU"/>
        </w:rPr>
        <w:t>тало традицией проведение предметных месячников комиссий. По плану методической работы проводятся открытые уроки и внеклассные мероприятия, мониторинг педагогической деятельности, презентация учебно-исследовательских проектов обучающихся, обмен опытом, участие в конкурсах профессионального мастерства, редакционно-издательская деятельность, работа в предметных цикловых комиссиях, рабочих и творческих группах.</w:t>
      </w:r>
      <w:r w:rsidR="002017F5" w:rsidRPr="00D17626">
        <w:rPr>
          <w:rFonts w:ascii="Times New Roman" w:eastAsia="Times New Roman" w:hAnsi="Times New Roman" w:cs="Times New Roman"/>
          <w:sz w:val="28"/>
          <w:szCs w:val="28"/>
          <w:lang w:eastAsia="ru-RU"/>
        </w:rPr>
        <w:t xml:space="preserve"> Далее на фото представлены мероприятия </w:t>
      </w:r>
      <w:r w:rsidR="00B83113">
        <w:rPr>
          <w:rFonts w:ascii="Times New Roman" w:eastAsia="Times New Roman" w:hAnsi="Times New Roman" w:cs="Times New Roman"/>
          <w:sz w:val="28"/>
          <w:szCs w:val="28"/>
          <w:lang w:eastAsia="ru-RU"/>
        </w:rPr>
        <w:t xml:space="preserve">предметных </w:t>
      </w:r>
      <w:r w:rsidR="002017F5" w:rsidRPr="00D17626">
        <w:rPr>
          <w:rFonts w:ascii="Times New Roman" w:eastAsia="Times New Roman" w:hAnsi="Times New Roman" w:cs="Times New Roman"/>
          <w:sz w:val="28"/>
          <w:szCs w:val="28"/>
          <w:lang w:eastAsia="ru-RU"/>
        </w:rPr>
        <w:lastRenderedPageBreak/>
        <w:t>месячник</w:t>
      </w:r>
      <w:r w:rsidR="00B83113">
        <w:rPr>
          <w:rFonts w:ascii="Times New Roman" w:eastAsia="Times New Roman" w:hAnsi="Times New Roman" w:cs="Times New Roman"/>
          <w:sz w:val="28"/>
          <w:szCs w:val="28"/>
          <w:lang w:eastAsia="ru-RU"/>
        </w:rPr>
        <w:t>ов</w:t>
      </w:r>
      <w:r w:rsidR="002017F5" w:rsidRPr="00D17626">
        <w:rPr>
          <w:rFonts w:ascii="Times New Roman" w:eastAsia="Times New Roman" w:hAnsi="Times New Roman" w:cs="Times New Roman"/>
          <w:sz w:val="28"/>
          <w:szCs w:val="28"/>
          <w:lang w:eastAsia="ru-RU"/>
        </w:rPr>
        <w:t xml:space="preserve"> предметн</w:t>
      </w:r>
      <w:r w:rsidR="00B83113">
        <w:rPr>
          <w:rFonts w:ascii="Times New Roman" w:eastAsia="Times New Roman" w:hAnsi="Times New Roman" w:cs="Times New Roman"/>
          <w:sz w:val="28"/>
          <w:szCs w:val="28"/>
          <w:lang w:eastAsia="ru-RU"/>
        </w:rPr>
        <w:t>ых</w:t>
      </w:r>
      <w:r w:rsidR="002017F5" w:rsidRPr="00D17626">
        <w:rPr>
          <w:rFonts w:ascii="Times New Roman" w:eastAsia="Times New Roman" w:hAnsi="Times New Roman" w:cs="Times New Roman"/>
          <w:sz w:val="28"/>
          <w:szCs w:val="28"/>
          <w:lang w:eastAsia="ru-RU"/>
        </w:rPr>
        <w:t xml:space="preserve"> циклов</w:t>
      </w:r>
      <w:r w:rsidR="00B83113">
        <w:rPr>
          <w:rFonts w:ascii="Times New Roman" w:eastAsia="Times New Roman" w:hAnsi="Times New Roman" w:cs="Times New Roman"/>
          <w:sz w:val="28"/>
          <w:szCs w:val="28"/>
          <w:lang w:eastAsia="ru-RU"/>
        </w:rPr>
        <w:t>ых комиссий</w:t>
      </w:r>
      <w:r w:rsidR="00D17626" w:rsidRPr="00D17626">
        <w:rPr>
          <w:rFonts w:ascii="Times New Roman" w:eastAsia="Times New Roman" w:hAnsi="Times New Roman" w:cs="Times New Roman"/>
          <w:sz w:val="28"/>
          <w:szCs w:val="28"/>
          <w:lang w:eastAsia="ru-RU"/>
        </w:rPr>
        <w:t xml:space="preserve">: </w:t>
      </w:r>
      <w:r w:rsidR="00D17626" w:rsidRPr="00F1269A">
        <w:rPr>
          <w:rFonts w:ascii="Times New Roman" w:hAnsi="Times New Roman" w:cs="Times New Roman"/>
          <w:sz w:val="28"/>
          <w:szCs w:val="28"/>
        </w:rPr>
        <w:t>Встреча за «круглым» столом студентов 4 курса специальности «Преподавание в начальных классах» с учителями начальных классов МБОУ СОШ № 4 на тему «Учитель – это звучит гордо»</w:t>
      </w:r>
      <w:r w:rsidR="00F1269A" w:rsidRPr="00F1269A">
        <w:rPr>
          <w:rFonts w:ascii="Times New Roman" w:hAnsi="Times New Roman" w:cs="Times New Roman"/>
          <w:sz w:val="28"/>
          <w:szCs w:val="28"/>
        </w:rPr>
        <w:t xml:space="preserve">, открытое заседание </w:t>
      </w:r>
      <w:proofErr w:type="spellStart"/>
      <w:r w:rsidR="00F1269A" w:rsidRPr="00F1269A">
        <w:rPr>
          <w:rFonts w:ascii="Times New Roman" w:hAnsi="Times New Roman" w:cs="Times New Roman"/>
          <w:sz w:val="28"/>
          <w:szCs w:val="28"/>
        </w:rPr>
        <w:t>Этноклуба</w:t>
      </w:r>
      <w:proofErr w:type="spellEnd"/>
      <w:r w:rsidR="00B83113">
        <w:rPr>
          <w:rFonts w:ascii="Times New Roman" w:hAnsi="Times New Roman" w:cs="Times New Roman"/>
          <w:sz w:val="28"/>
          <w:szCs w:val="28"/>
        </w:rPr>
        <w:t>.</w:t>
      </w:r>
    </w:p>
    <w:p w:rsidR="003179BF" w:rsidRDefault="00682930" w:rsidP="00682930">
      <w:pPr>
        <w:tabs>
          <w:tab w:val="left" w:pos="4820"/>
        </w:tabs>
        <w:spacing w:after="0" w:line="360" w:lineRule="auto"/>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1552" behindDoc="0" locked="0" layoutInCell="1" allowOverlap="1" wp14:anchorId="081242E0" wp14:editId="3F9C4B37">
                <wp:simplePos x="0" y="0"/>
                <wp:positionH relativeFrom="column">
                  <wp:posOffset>215265</wp:posOffset>
                </wp:positionH>
                <wp:positionV relativeFrom="paragraph">
                  <wp:posOffset>1327785</wp:posOffset>
                </wp:positionV>
                <wp:extent cx="2495550" cy="914400"/>
                <wp:effectExtent l="0" t="0" r="0" b="0"/>
                <wp:wrapNone/>
                <wp:docPr id="84" name="Прямоугольник 84"/>
                <wp:cNvGraphicFramePr/>
                <a:graphic xmlns:a="http://schemas.openxmlformats.org/drawingml/2006/main">
                  <a:graphicData uri="http://schemas.microsoft.com/office/word/2010/wordprocessingShape">
                    <wps:wsp>
                      <wps:cNvSpPr/>
                      <wps:spPr>
                        <a:xfrm>
                          <a:off x="0" y="0"/>
                          <a:ext cx="249555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113" w:rsidRPr="00682930" w:rsidRDefault="00B83113" w:rsidP="002017F5">
                            <w:pPr>
                              <w:jc w:val="center"/>
                              <w:rPr>
                                <w:b/>
                                <w:sz w:val="24"/>
                                <w:szCs w:val="24"/>
                              </w:rPr>
                            </w:pPr>
                            <w:r w:rsidRPr="00682930">
                              <w:rPr>
                                <w:rFonts w:ascii="Times New Roman" w:hAnsi="Times New Roman" w:cs="Times New Roman"/>
                                <w:b/>
                                <w:sz w:val="24"/>
                                <w:szCs w:val="24"/>
                              </w:rPr>
                              <w:t>Встреча за «круглым» столом студентов с учителями начальных классов на тему «Учитель – это звучит гордо»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1242E0" id="Прямоугольник 84" o:spid="_x0000_s1026" style="position:absolute;left:0;text-align:left;margin-left:16.95pt;margin-top:104.55pt;width:196.5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" filled="f" stroked="f" strokeweight="1pt">
                <v:textbox>
                  <w:txbxContent>
                    <w:p w:rsidR="00B83113" w:rsidRPr="00682930" w:rsidRDefault="00B83113" w:rsidP="002017F5">
                      <w:pPr>
                        <w:jc w:val="center"/>
                        <w:rPr>
                          <w:b/>
                          <w:sz w:val="24"/>
                          <w:szCs w:val="24"/>
                        </w:rPr>
                      </w:pPr>
                      <w:r w:rsidRPr="00682930">
                        <w:rPr>
                          <w:rFonts w:ascii="Times New Roman" w:hAnsi="Times New Roman" w:cs="Times New Roman"/>
                          <w:b/>
                          <w:sz w:val="24"/>
                          <w:szCs w:val="24"/>
                        </w:rPr>
                        <w:t>Встреча за «круглым» столом студентов с учителями начальных классов на тему «Учитель – это звучит гордо»</w:t>
                      </w:r>
                    </w:p>
                  </w:txbxContent>
                </v:textbox>
              </v:rect>
            </w:pict>
          </mc:Fallback>
        </mc:AlternateContent>
      </w:r>
      <w:r w:rsidR="002017F5">
        <w:rPr>
          <w:noProof/>
          <w:lang w:eastAsia="ru-RU"/>
        </w:rPr>
        <mc:AlternateContent>
          <mc:Choice Requires="wps">
            <w:drawing>
              <wp:anchor distT="0" distB="0" distL="114300" distR="114300" simplePos="0" relativeHeight="251673600" behindDoc="0" locked="0" layoutInCell="1" allowOverlap="1" wp14:anchorId="784A935F" wp14:editId="60048D29">
                <wp:simplePos x="0" y="0"/>
                <wp:positionH relativeFrom="column">
                  <wp:posOffset>3225165</wp:posOffset>
                </wp:positionH>
                <wp:positionV relativeFrom="paragraph">
                  <wp:posOffset>1470660</wp:posOffset>
                </wp:positionV>
                <wp:extent cx="2495550" cy="914400"/>
                <wp:effectExtent l="0" t="0" r="0" b="0"/>
                <wp:wrapNone/>
                <wp:docPr id="85" name="Прямоугольник 85"/>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B83113" w:rsidRPr="00682930" w:rsidRDefault="00B83113" w:rsidP="002017F5">
                            <w:pPr>
                              <w:jc w:val="center"/>
                              <w:rPr>
                                <w:b/>
                                <w:color w:val="FFFFFF" w:themeColor="background1"/>
                                <w:sz w:val="24"/>
                                <w:szCs w:val="24"/>
                              </w:rPr>
                            </w:pPr>
                            <w:r w:rsidRPr="00682930">
                              <w:rPr>
                                <w:rFonts w:ascii="Times New Roman" w:hAnsi="Times New Roman" w:cs="Times New Roman"/>
                                <w:b/>
                                <w:color w:val="FFFFFF" w:themeColor="background1"/>
                                <w:sz w:val="24"/>
                                <w:szCs w:val="24"/>
                              </w:rPr>
                              <w:t>Акция «В музее добрые традиции»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4A935F" id="Прямоугольник 85" o:spid="_x0000_s1027" style="position:absolute;left:0;text-align:left;margin-left:253.95pt;margin-top:115.8pt;width:196.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" filled="f" stroked="f" strokeweight="1pt">
                <v:textbox>
                  <w:txbxContent>
                    <w:p w:rsidR="00B83113" w:rsidRPr="00682930" w:rsidRDefault="00B83113" w:rsidP="002017F5">
                      <w:pPr>
                        <w:jc w:val="center"/>
                        <w:rPr>
                          <w:b/>
                          <w:color w:val="FFFFFF" w:themeColor="background1"/>
                          <w:sz w:val="24"/>
                          <w:szCs w:val="24"/>
                        </w:rPr>
                      </w:pPr>
                      <w:r w:rsidRPr="00682930">
                        <w:rPr>
                          <w:rFonts w:ascii="Times New Roman" w:hAnsi="Times New Roman" w:cs="Times New Roman"/>
                          <w:b/>
                          <w:color w:val="FFFFFF" w:themeColor="background1"/>
                          <w:sz w:val="24"/>
                          <w:szCs w:val="24"/>
                        </w:rPr>
                        <w:t>Акция «В музее добрые традиции»</w:t>
                      </w:r>
                    </w:p>
                  </w:txbxContent>
                </v:textbox>
              </v:rect>
            </w:pict>
          </mc:Fallback>
        </mc:AlternateContent>
      </w:r>
      <w:r w:rsidR="002017F5" w:rsidRPr="002017F5">
        <w:rPr>
          <w:rFonts w:ascii="Times New Roman" w:hAnsi="Times New Roman" w:cs="Times New Roman"/>
          <w:sz w:val="28"/>
          <w:szCs w:val="28"/>
        </w:rPr>
        <w:t xml:space="preserve"> </w:t>
      </w:r>
      <w:r w:rsidR="005B2865">
        <w:rPr>
          <w:noProof/>
          <w:lang w:eastAsia="ru-RU"/>
        </w:rPr>
        <w:drawing>
          <wp:inline distT="0" distB="0" distL="0" distR="0" wp14:anchorId="602AD3C8" wp14:editId="660B803D">
            <wp:extent cx="2857500" cy="2143125"/>
            <wp:effectExtent l="0" t="0" r="0" b="9525"/>
            <wp:docPr id="77" name="Рисунок 77" descr="http://npgt.ru/images/Новости/2018/Круглый%20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gt.ru/images/Новости/2018/Круглый%20стол/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005B2865">
        <w:rPr>
          <w:noProof/>
          <w:lang w:eastAsia="ru-RU"/>
        </w:rPr>
        <w:drawing>
          <wp:inline distT="0" distB="0" distL="0" distR="0" wp14:anchorId="6243832B" wp14:editId="530BEEBF">
            <wp:extent cx="2838450" cy="2132894"/>
            <wp:effectExtent l="0" t="0" r="0" b="1270"/>
            <wp:docPr id="78" name="Рисунок 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3785" cy="2144417"/>
                    </a:xfrm>
                    <a:prstGeom prst="rect">
                      <a:avLst/>
                    </a:prstGeom>
                    <a:noFill/>
                    <a:ln>
                      <a:noFill/>
                    </a:ln>
                  </pic:spPr>
                </pic:pic>
              </a:graphicData>
            </a:graphic>
          </wp:inline>
        </w:drawing>
      </w:r>
    </w:p>
    <w:p w:rsidR="00D17626" w:rsidRDefault="00682930" w:rsidP="00D17626">
      <w:pPr>
        <w:spacing w:after="0" w:line="360" w:lineRule="auto"/>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5648" behindDoc="0" locked="0" layoutInCell="1" allowOverlap="1" wp14:anchorId="3D6220E7" wp14:editId="78951F19">
                <wp:simplePos x="0" y="0"/>
                <wp:positionH relativeFrom="column">
                  <wp:posOffset>3187065</wp:posOffset>
                </wp:positionH>
                <wp:positionV relativeFrom="paragraph">
                  <wp:posOffset>906780</wp:posOffset>
                </wp:positionV>
                <wp:extent cx="2495550" cy="914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682930" w:rsidRPr="00682930" w:rsidRDefault="00682930" w:rsidP="00682930">
                            <w:pPr>
                              <w:jc w:val="center"/>
                              <w:rPr>
                                <w:b/>
                                <w:color w:val="FFFFFF" w:themeColor="background1"/>
                                <w:sz w:val="24"/>
                                <w:szCs w:val="24"/>
                              </w:rPr>
                            </w:pPr>
                            <w:r w:rsidRPr="00682930">
                              <w:rPr>
                                <w:rFonts w:ascii="Times New Roman" w:hAnsi="Times New Roman" w:cs="Times New Roman"/>
                                <w:b/>
                                <w:color w:val="FFFFFF" w:themeColor="background1"/>
                                <w:sz w:val="24"/>
                                <w:szCs w:val="24"/>
                              </w:rPr>
                              <w:t>Мастер-класс по реанимации студентов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6220E7" id="Прямоугольник 52" o:spid="_x0000_s1028" style="position:absolute;left:0;text-align:left;margin-left:250.95pt;margin-top:71.4pt;width:196.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" filled="f" stroked="f" strokeweight="1pt">
                <v:textbox>
                  <w:txbxContent>
                    <w:p w:rsidR="00682930" w:rsidRPr="00682930" w:rsidRDefault="00682930" w:rsidP="00682930">
                      <w:pPr>
                        <w:jc w:val="center"/>
                        <w:rPr>
                          <w:b/>
                          <w:color w:val="FFFFFF" w:themeColor="background1"/>
                          <w:sz w:val="24"/>
                          <w:szCs w:val="24"/>
                        </w:rPr>
                      </w:pPr>
                      <w:r w:rsidRPr="00682930">
                        <w:rPr>
                          <w:rFonts w:ascii="Times New Roman" w:hAnsi="Times New Roman" w:cs="Times New Roman"/>
                          <w:b/>
                          <w:color w:val="FFFFFF" w:themeColor="background1"/>
                          <w:sz w:val="24"/>
                          <w:szCs w:val="24"/>
                        </w:rPr>
                        <w:t>Мастер-класс по реанимации студентов</w:t>
                      </w:r>
                    </w:p>
                  </w:txbxContent>
                </v:textbox>
              </v:rect>
            </w:pict>
          </mc:Fallback>
        </mc:AlternateContent>
      </w:r>
      <w:r w:rsidR="00D17626">
        <w:rPr>
          <w:noProof/>
          <w:lang w:eastAsia="ru-RU"/>
        </w:rPr>
        <w:drawing>
          <wp:inline distT="0" distB="0" distL="0" distR="0" wp14:anchorId="6CF9F2E6" wp14:editId="4BE8447F">
            <wp:extent cx="3032817" cy="1790700"/>
            <wp:effectExtent l="0" t="0" r="0" b="0"/>
            <wp:docPr id="86" name="Рисунок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4478"/>
                    <a:stretch/>
                  </pic:blipFill>
                  <pic:spPr bwMode="auto">
                    <a:xfrm>
                      <a:off x="0" y="0"/>
                      <a:ext cx="3038499" cy="1794055"/>
                    </a:xfrm>
                    <a:prstGeom prst="rect">
                      <a:avLst/>
                    </a:prstGeom>
                    <a:noFill/>
                    <a:ln>
                      <a:noFill/>
                    </a:ln>
                    <a:extLst>
                      <a:ext uri="{53640926-AAD7-44D8-BBD7-CCE9431645EC}">
                        <a14:shadowObscured xmlns:a14="http://schemas.microsoft.com/office/drawing/2010/main"/>
                      </a:ext>
                    </a:extLst>
                  </pic:spPr>
                </pic:pic>
              </a:graphicData>
            </a:graphic>
          </wp:inline>
        </w:drawing>
      </w:r>
      <w:r w:rsidR="00B83113" w:rsidRPr="00B83113">
        <w:rPr>
          <w:noProof/>
          <w:lang w:eastAsia="ru-RU"/>
        </w:rPr>
        <w:t xml:space="preserve"> </w:t>
      </w:r>
      <w:r w:rsidR="00B83113">
        <w:rPr>
          <w:noProof/>
          <w:lang w:eastAsia="ru-RU"/>
        </w:rPr>
        <w:drawing>
          <wp:inline distT="0" distB="0" distL="0" distR="0" wp14:anchorId="7150F0D5" wp14:editId="4EED7396">
            <wp:extent cx="2723728" cy="1785620"/>
            <wp:effectExtent l="0" t="0" r="635" b="5080"/>
            <wp:docPr id="37" name="Рисунок 37" descr="http://npgt.ru/images/Новости/2018/Мастер-класс%20по%20реанимации%20для%20студент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gt.ru/images/Новости/2018/Мастер-класс%20по%20реанимации%20для%20студентов/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2589"/>
                    <a:stretch/>
                  </pic:blipFill>
                  <pic:spPr bwMode="auto">
                    <a:xfrm>
                      <a:off x="0" y="0"/>
                      <a:ext cx="2730328" cy="1789947"/>
                    </a:xfrm>
                    <a:prstGeom prst="rect">
                      <a:avLst/>
                    </a:prstGeom>
                    <a:noFill/>
                    <a:ln>
                      <a:noFill/>
                    </a:ln>
                    <a:extLst>
                      <a:ext uri="{53640926-AAD7-44D8-BBD7-CCE9431645EC}">
                        <a14:shadowObscured xmlns:a14="http://schemas.microsoft.com/office/drawing/2010/main"/>
                      </a:ext>
                    </a:extLst>
                  </pic:spPr>
                </pic:pic>
              </a:graphicData>
            </a:graphic>
          </wp:inline>
        </w:drawing>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Методические мероприятия</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За отчетный период прослеживается тенденция к увеличению использования новых подходов к организации и содержанию традиционных и инновационных форм методической работы. Выделяются традиционные, но надёжные формы организации методической работы по обновлению содержания образования. Наиболее целесообразными выступают интерактивные формы: </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дистанционное обучение, работа в группах, семинар-практикум, педагогическая мастерская, мастер-класс; </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индивидуальные программы профессионального роста (методические паспорта);</w:t>
      </w:r>
    </w:p>
    <w:p w:rsidR="003A6656" w:rsidRPr="003A6656" w:rsidRDefault="003A6656" w:rsidP="003A665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разработка учебно-методических пособий;</w:t>
      </w:r>
    </w:p>
    <w:p w:rsidR="003A6656" w:rsidRPr="003A6656" w:rsidRDefault="003A6656" w:rsidP="003A6656">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разработка педагогических проектов;</w:t>
      </w:r>
    </w:p>
    <w:p w:rsidR="003A6656" w:rsidRPr="003A6656" w:rsidRDefault="003A6656" w:rsidP="003A6656">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подготовка к аттестации;</w:t>
      </w:r>
    </w:p>
    <w:p w:rsidR="003A6656" w:rsidRPr="003A6656" w:rsidRDefault="003A6656" w:rsidP="003A6656">
      <w:pPr>
        <w:autoSpaceDE w:val="0"/>
        <w:autoSpaceDN w:val="0"/>
        <w:adjustRightInd w:val="0"/>
        <w:spacing w:after="200" w:line="276"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посещение уроков, мастер-классов;</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рефлексия собственной деятельности.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Среди форм методической работы, оказывающих наибольшее влияние на педагогическую деятельность, педагоги отмечают тра</w:t>
      </w:r>
      <w:r w:rsidR="003179BF">
        <w:rPr>
          <w:rFonts w:ascii="Times New Roman" w:eastAsia="Times New Roman" w:hAnsi="Times New Roman" w:cs="Times New Roman"/>
          <w:sz w:val="28"/>
          <w:szCs w:val="28"/>
          <w:lang w:eastAsia="ru-RU"/>
        </w:rPr>
        <w:t>диционные и инновационные формы</w:t>
      </w:r>
      <w:r w:rsidR="00710F44">
        <w:rPr>
          <w:rFonts w:ascii="Times New Roman" w:eastAsia="Times New Roman" w:hAnsi="Times New Roman" w:cs="Times New Roman"/>
          <w:sz w:val="28"/>
          <w:szCs w:val="28"/>
          <w:lang w:eastAsia="ru-RU"/>
        </w:rPr>
        <w:t>, представленные в таблице 40</w:t>
      </w:r>
      <w:r w:rsidR="003179BF">
        <w:rPr>
          <w:rFonts w:ascii="Times New Roman" w:eastAsia="Times New Roman" w:hAnsi="Times New Roman" w:cs="Times New Roman"/>
          <w:sz w:val="28"/>
          <w:szCs w:val="28"/>
          <w:lang w:eastAsia="ru-RU"/>
        </w:rPr>
        <w:t>.</w:t>
      </w:r>
      <w:r w:rsidRPr="003A6656">
        <w:rPr>
          <w:rFonts w:ascii="Times New Roman" w:eastAsia="Times New Roman" w:hAnsi="Times New Roman" w:cs="Times New Roman"/>
          <w:sz w:val="28"/>
          <w:szCs w:val="28"/>
          <w:lang w:eastAsia="ru-RU"/>
        </w:rPr>
        <w:t xml:space="preserve"> </w:t>
      </w:r>
    </w:p>
    <w:p w:rsidR="003A6656" w:rsidRPr="003A6656" w:rsidRDefault="003A6656" w:rsidP="00DC0164">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Таблица </w:t>
      </w:r>
      <w:r w:rsidR="00B90844">
        <w:rPr>
          <w:rFonts w:ascii="Times New Roman" w:eastAsia="Times New Roman" w:hAnsi="Times New Roman" w:cs="Times New Roman"/>
          <w:sz w:val="28"/>
          <w:szCs w:val="28"/>
          <w:lang w:eastAsia="ru-RU"/>
        </w:rPr>
        <w:t>40</w:t>
      </w:r>
      <w:r w:rsidRPr="003A6656">
        <w:rPr>
          <w:rFonts w:ascii="Times New Roman" w:eastAsia="Times New Roman" w:hAnsi="Times New Roman" w:cs="Times New Roman"/>
          <w:sz w:val="28"/>
          <w:szCs w:val="28"/>
          <w:lang w:eastAsia="ru-RU"/>
        </w:rPr>
        <w:t xml:space="preserve"> – Формы, применяемые в работе методиста</w:t>
      </w:r>
    </w:p>
    <w:tbl>
      <w:tblPr>
        <w:tblW w:w="9243" w:type="dxa"/>
        <w:tblInd w:w="108" w:type="dxa"/>
        <w:tblLayout w:type="fixed"/>
        <w:tblLook w:val="0000" w:firstRow="0" w:lastRow="0" w:firstColumn="0" w:lastColumn="0" w:noHBand="0" w:noVBand="0"/>
      </w:tblPr>
      <w:tblGrid>
        <w:gridCol w:w="4811"/>
        <w:gridCol w:w="4432"/>
      </w:tblGrid>
      <w:tr w:rsidR="003A6656" w:rsidRPr="003A6656" w:rsidTr="006171D9">
        <w:trPr>
          <w:trHeight w:val="169"/>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Традиционные</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Инновационные</w:t>
            </w:r>
          </w:p>
          <w:p w:rsidR="003A6656" w:rsidRPr="003A6656" w:rsidRDefault="003A6656" w:rsidP="003A6656">
            <w:pPr>
              <w:snapToGrid w:val="0"/>
              <w:spacing w:after="0" w:line="240" w:lineRule="auto"/>
              <w:jc w:val="center"/>
              <w:rPr>
                <w:rFonts w:ascii="Times New Roman" w:eastAsia="Times New Roman" w:hAnsi="Times New Roman" w:cs="Times New Roman"/>
                <w:sz w:val="24"/>
                <w:szCs w:val="24"/>
                <w:lang w:eastAsia="ru-RU"/>
              </w:rPr>
            </w:pPr>
          </w:p>
        </w:tc>
      </w:tr>
      <w:tr w:rsidR="003A6656" w:rsidRPr="003A6656" w:rsidTr="006171D9">
        <w:trPr>
          <w:trHeight w:val="176"/>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консультации</w:t>
            </w:r>
            <w:proofErr w:type="gramEnd"/>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школы</w:t>
            </w:r>
            <w:proofErr w:type="gramEnd"/>
            <w:r w:rsidRPr="003A6656">
              <w:rPr>
                <w:rFonts w:ascii="Times New Roman" w:eastAsia="Times New Roman" w:hAnsi="Times New Roman" w:cs="Times New Roman"/>
                <w:sz w:val="24"/>
                <w:szCs w:val="24"/>
                <w:lang w:eastAsia="ru-RU"/>
              </w:rPr>
              <w:t xml:space="preserve"> передового опыта</w:t>
            </w:r>
          </w:p>
        </w:tc>
      </w:tr>
      <w:tr w:rsidR="003A6656" w:rsidRPr="003A6656" w:rsidTr="006171D9">
        <w:trPr>
          <w:trHeight w:val="227"/>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педагогические</w:t>
            </w:r>
            <w:proofErr w:type="gramEnd"/>
            <w:r w:rsidRPr="003A6656">
              <w:rPr>
                <w:rFonts w:ascii="Times New Roman" w:eastAsia="Times New Roman" w:hAnsi="Times New Roman" w:cs="Times New Roman"/>
                <w:sz w:val="24"/>
                <w:szCs w:val="24"/>
                <w:lang w:eastAsia="ru-RU"/>
              </w:rPr>
              <w:t xml:space="preserve"> чтения</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деловые</w:t>
            </w:r>
            <w:proofErr w:type="gramEnd"/>
            <w:r w:rsidRPr="003A6656">
              <w:rPr>
                <w:rFonts w:ascii="Times New Roman" w:eastAsia="Times New Roman" w:hAnsi="Times New Roman" w:cs="Times New Roman"/>
                <w:sz w:val="24"/>
                <w:szCs w:val="24"/>
                <w:lang w:eastAsia="ru-RU"/>
              </w:rPr>
              <w:t xml:space="preserve"> и ролевые игры</w:t>
            </w:r>
          </w:p>
        </w:tc>
      </w:tr>
      <w:tr w:rsidR="003A6656" w:rsidRPr="003A6656" w:rsidTr="006171D9">
        <w:trPr>
          <w:trHeight w:val="332"/>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методические</w:t>
            </w:r>
            <w:proofErr w:type="gramEnd"/>
            <w:r w:rsidRPr="003A6656">
              <w:rPr>
                <w:rFonts w:ascii="Times New Roman" w:eastAsia="Times New Roman" w:hAnsi="Times New Roman" w:cs="Times New Roman"/>
                <w:sz w:val="24"/>
                <w:szCs w:val="24"/>
                <w:lang w:eastAsia="ru-RU"/>
              </w:rPr>
              <w:t xml:space="preserve"> объединения</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педагогические</w:t>
            </w:r>
            <w:proofErr w:type="gramEnd"/>
            <w:r w:rsidRPr="003A6656">
              <w:rPr>
                <w:rFonts w:ascii="Times New Roman" w:eastAsia="Times New Roman" w:hAnsi="Times New Roman" w:cs="Times New Roman"/>
                <w:sz w:val="24"/>
                <w:szCs w:val="24"/>
                <w:lang w:eastAsia="ru-RU"/>
              </w:rPr>
              <w:t xml:space="preserve"> тренинги</w:t>
            </w:r>
          </w:p>
        </w:tc>
      </w:tr>
      <w:tr w:rsidR="003A6656" w:rsidRPr="003A6656" w:rsidTr="006171D9">
        <w:trPr>
          <w:trHeight w:val="266"/>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создание</w:t>
            </w:r>
            <w:proofErr w:type="gramEnd"/>
            <w:r w:rsidRPr="003A6656">
              <w:rPr>
                <w:rFonts w:ascii="Times New Roman" w:eastAsia="Times New Roman" w:hAnsi="Times New Roman" w:cs="Times New Roman"/>
                <w:sz w:val="24"/>
                <w:szCs w:val="24"/>
                <w:lang w:eastAsia="ru-RU"/>
              </w:rPr>
              <w:t xml:space="preserve"> методических копилок</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творческие</w:t>
            </w:r>
            <w:proofErr w:type="gramEnd"/>
            <w:r w:rsidRPr="003A6656">
              <w:rPr>
                <w:rFonts w:ascii="Times New Roman" w:eastAsia="Times New Roman" w:hAnsi="Times New Roman" w:cs="Times New Roman"/>
                <w:sz w:val="24"/>
                <w:szCs w:val="24"/>
                <w:lang w:eastAsia="ru-RU"/>
              </w:rPr>
              <w:t xml:space="preserve"> и проблемные группы</w:t>
            </w:r>
          </w:p>
        </w:tc>
      </w:tr>
      <w:tr w:rsidR="003A6656" w:rsidRPr="003A6656" w:rsidTr="006171D9">
        <w:trPr>
          <w:trHeight w:val="567"/>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методические</w:t>
            </w:r>
            <w:proofErr w:type="gramEnd"/>
            <w:r w:rsidRPr="003A6656">
              <w:rPr>
                <w:rFonts w:ascii="Times New Roman" w:eastAsia="Times New Roman" w:hAnsi="Times New Roman" w:cs="Times New Roman"/>
                <w:sz w:val="24"/>
                <w:szCs w:val="24"/>
                <w:lang w:eastAsia="ru-RU"/>
              </w:rPr>
              <w:t xml:space="preserve"> выставки</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публикация</w:t>
            </w:r>
            <w:proofErr w:type="gramEnd"/>
            <w:r w:rsidRPr="003A6656">
              <w:rPr>
                <w:rFonts w:ascii="Times New Roman" w:eastAsia="Times New Roman" w:hAnsi="Times New Roman" w:cs="Times New Roman"/>
                <w:sz w:val="24"/>
                <w:szCs w:val="24"/>
                <w:lang w:eastAsia="ru-RU"/>
              </w:rPr>
              <w:t xml:space="preserve"> пособий, программ, методических разработок, проектов</w:t>
            </w:r>
          </w:p>
        </w:tc>
      </w:tr>
      <w:tr w:rsidR="003A6656" w:rsidRPr="003A6656" w:rsidTr="006171D9">
        <w:trPr>
          <w:trHeight w:val="254"/>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наставничество</w:t>
            </w:r>
            <w:proofErr w:type="gramEnd"/>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мастер</w:t>
            </w:r>
            <w:proofErr w:type="gramEnd"/>
            <w:r w:rsidRPr="003A6656">
              <w:rPr>
                <w:rFonts w:ascii="Times New Roman" w:eastAsia="Times New Roman" w:hAnsi="Times New Roman" w:cs="Times New Roman"/>
                <w:sz w:val="24"/>
                <w:szCs w:val="24"/>
                <w:lang w:eastAsia="ru-RU"/>
              </w:rPr>
              <w:t>-классы, практикумы</w:t>
            </w:r>
          </w:p>
        </w:tc>
      </w:tr>
      <w:tr w:rsidR="003A6656" w:rsidRPr="003A6656" w:rsidTr="006171D9">
        <w:trPr>
          <w:trHeight w:val="272"/>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открытые</w:t>
            </w:r>
            <w:proofErr w:type="gramEnd"/>
            <w:r w:rsidRPr="003A6656">
              <w:rPr>
                <w:rFonts w:ascii="Times New Roman" w:eastAsia="Times New Roman" w:hAnsi="Times New Roman" w:cs="Times New Roman"/>
                <w:sz w:val="24"/>
                <w:szCs w:val="24"/>
                <w:lang w:eastAsia="ru-RU"/>
              </w:rPr>
              <w:t xml:space="preserve"> мероприятия</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
        </w:tc>
      </w:tr>
      <w:tr w:rsidR="003A6656" w:rsidRPr="003A6656" w:rsidTr="006171D9">
        <w:trPr>
          <w:trHeight w:val="234"/>
        </w:trPr>
        <w:tc>
          <w:tcPr>
            <w:tcW w:w="4811" w:type="dxa"/>
            <w:tcBorders>
              <w:top w:val="single" w:sz="4" w:space="0" w:color="000000"/>
              <w:left w:val="single" w:sz="4" w:space="0" w:color="000000"/>
              <w:bottom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повышение</w:t>
            </w:r>
            <w:proofErr w:type="gramEnd"/>
            <w:r w:rsidRPr="003A6656">
              <w:rPr>
                <w:rFonts w:ascii="Times New Roman" w:eastAsia="Times New Roman" w:hAnsi="Times New Roman" w:cs="Times New Roman"/>
                <w:sz w:val="24"/>
                <w:szCs w:val="24"/>
                <w:lang w:eastAsia="ru-RU"/>
              </w:rPr>
              <w:t xml:space="preserve"> квалификации</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
        </w:tc>
      </w:tr>
      <w:tr w:rsidR="003A6656" w:rsidRPr="003A6656" w:rsidTr="006171D9">
        <w:trPr>
          <w:trHeight w:val="252"/>
        </w:trPr>
        <w:tc>
          <w:tcPr>
            <w:tcW w:w="4811" w:type="dxa"/>
            <w:tcBorders>
              <w:top w:val="single" w:sz="4" w:space="0" w:color="000000"/>
              <w:left w:val="single" w:sz="4" w:space="0" w:color="000000"/>
              <w:bottom w:val="single" w:sz="4" w:space="0" w:color="000000"/>
            </w:tcBorders>
          </w:tcPr>
          <w:p w:rsidR="003A6656" w:rsidRPr="003A6656" w:rsidRDefault="003A6656" w:rsidP="003A6656">
            <w:pPr>
              <w:spacing w:after="0" w:line="240" w:lineRule="auto"/>
              <w:jc w:val="both"/>
              <w:rPr>
                <w:rFonts w:ascii="Times New Roman" w:eastAsia="Times New Roman" w:hAnsi="Times New Roman" w:cs="Times New Roman"/>
                <w:sz w:val="24"/>
                <w:szCs w:val="24"/>
                <w:lang w:eastAsia="ru-RU"/>
              </w:rPr>
            </w:pPr>
            <w:proofErr w:type="gramStart"/>
            <w:r w:rsidRPr="003A6656">
              <w:rPr>
                <w:rFonts w:ascii="Times New Roman" w:eastAsia="Times New Roman" w:hAnsi="Times New Roman" w:cs="Times New Roman"/>
                <w:sz w:val="24"/>
                <w:szCs w:val="24"/>
                <w:lang w:eastAsia="ru-RU"/>
              </w:rPr>
              <w:t>самообразование</w:t>
            </w:r>
            <w:proofErr w:type="gramEnd"/>
            <w:r w:rsidRPr="003A6656">
              <w:rPr>
                <w:rFonts w:ascii="Times New Roman" w:eastAsia="Times New Roman" w:hAnsi="Times New Roman" w:cs="Times New Roman"/>
                <w:sz w:val="24"/>
                <w:szCs w:val="24"/>
                <w:lang w:eastAsia="ru-RU"/>
              </w:rPr>
              <w:t>, обобщение опыта работы</w:t>
            </w:r>
          </w:p>
        </w:tc>
        <w:tc>
          <w:tcPr>
            <w:tcW w:w="4432" w:type="dxa"/>
            <w:tcBorders>
              <w:top w:val="single" w:sz="4" w:space="0" w:color="000000"/>
              <w:left w:val="single" w:sz="4" w:space="0" w:color="000000"/>
              <w:bottom w:val="single" w:sz="4" w:space="0" w:color="000000"/>
              <w:right w:val="single" w:sz="4" w:space="0" w:color="000000"/>
            </w:tcBorders>
          </w:tcPr>
          <w:p w:rsidR="003A6656" w:rsidRPr="003A6656" w:rsidRDefault="003A6656" w:rsidP="003A6656">
            <w:pPr>
              <w:snapToGrid w:val="0"/>
              <w:spacing w:after="0" w:line="240" w:lineRule="auto"/>
              <w:jc w:val="both"/>
              <w:rPr>
                <w:rFonts w:ascii="Times New Roman" w:eastAsia="Times New Roman" w:hAnsi="Times New Roman" w:cs="Times New Roman"/>
                <w:sz w:val="24"/>
                <w:szCs w:val="24"/>
                <w:lang w:eastAsia="ru-RU"/>
              </w:rPr>
            </w:pPr>
          </w:p>
        </w:tc>
      </w:tr>
    </w:tbl>
    <w:p w:rsidR="005B2865" w:rsidRDefault="005B2865" w:rsidP="000B539E">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рамках работы Постоянно действующего теоретического семинара – структурного элемента методической системы техникума, целью которого является комплексное изучение актуальных педагогических технологий прошел ряд мероприятий в различных формах, в том числе с применением дистанционных технологий:</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bCs/>
          <w:sz w:val="28"/>
          <w:szCs w:val="28"/>
        </w:rPr>
        <w:t>- мастер-класс «</w:t>
      </w:r>
      <w:r w:rsidRPr="003A6656">
        <w:rPr>
          <w:rFonts w:ascii="Times New Roman" w:hAnsi="Times New Roman"/>
          <w:sz w:val="28"/>
          <w:szCs w:val="28"/>
        </w:rPr>
        <w:t>Возможности внедрения профессиональных стандартов конкурсного движения в образовательный процесс техникума</w:t>
      </w:r>
      <w:r w:rsidRPr="003A6656">
        <w:rPr>
          <w:rFonts w:ascii="Times New Roman" w:hAnsi="Times New Roman"/>
          <w:bCs/>
          <w:sz w:val="28"/>
          <w:szCs w:val="28"/>
        </w:rPr>
        <w:t>»;</w:t>
      </w:r>
    </w:p>
    <w:p w:rsid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методический мост «Процедура оценки квалификации обучающегося (выпускника). Технологии создания оценочных средств. Разработка программы демонстрационного экзамена»».</w:t>
      </w:r>
    </w:p>
    <w:p w:rsidR="005B2865" w:rsidRPr="003A6656" w:rsidRDefault="005B2865" w:rsidP="003A6656">
      <w:pPr>
        <w:spacing w:after="0" w:line="360" w:lineRule="auto"/>
        <w:ind w:firstLine="709"/>
        <w:jc w:val="both"/>
        <w:rPr>
          <w:rFonts w:ascii="Times New Roman" w:eastAsia="Times New Roman" w:hAnsi="Times New Roman" w:cs="Times New Roman"/>
          <w:b/>
          <w:sz w:val="28"/>
          <w:szCs w:val="28"/>
          <w:lang w:eastAsia="ru-RU"/>
        </w:rPr>
      </w:pPr>
    </w:p>
    <w:p w:rsidR="00682930" w:rsidRDefault="003A6656" w:rsidP="00682930">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lastRenderedPageBreak/>
        <w:t xml:space="preserve">Школой педагогического мастерства (для мастеров производственного обучения), целью которой является </w:t>
      </w:r>
      <w:r w:rsidRPr="003A6656">
        <w:rPr>
          <w:rFonts w:ascii="Times New Roman" w:hAnsi="Times New Roman" w:cs="Times New Roman"/>
          <w:sz w:val="28"/>
          <w:szCs w:val="28"/>
        </w:rPr>
        <w:t>организация методической учебы и создание условий для профессионального роста мастеров производственного обучения, формирование у них высоких профессиональных идеалов, потребностей в постоянном саморазвитии и самосовершенствовании, представлен ряд мероприятий:</w:t>
      </w:r>
    </w:p>
    <w:p w:rsidR="003A6656" w:rsidRPr="00682930" w:rsidRDefault="003A6656" w:rsidP="00682930">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t>- педагогическая мастерская «Системы оценки общих и профессиональных компетенций и квалификации обучающихся»;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мастер-класс «Методики и технологии обучения с учетом стандарта </w:t>
      </w:r>
      <w:proofErr w:type="spellStart"/>
      <w:r w:rsidRPr="003A6656">
        <w:rPr>
          <w:rFonts w:ascii="Times New Roman" w:eastAsia="Times New Roman" w:hAnsi="Times New Roman" w:cs="Times New Roman"/>
          <w:sz w:val="28"/>
          <w:szCs w:val="28"/>
          <w:lang w:eastAsia="ru-RU"/>
        </w:rPr>
        <w:t>Ворлдскиллс</w:t>
      </w:r>
      <w:proofErr w:type="spellEnd"/>
      <w:r w:rsidRPr="003A6656">
        <w:rPr>
          <w:rFonts w:ascii="Times New Roman" w:eastAsia="Times New Roman" w:hAnsi="Times New Roman" w:cs="Times New Roman"/>
          <w:sz w:val="28"/>
          <w:szCs w:val="28"/>
          <w:lang w:eastAsia="ru-RU"/>
        </w:rPr>
        <w:t xml:space="preserve"> Россия по конкретной компетенции».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Заседания Школы начинающего педагога также отличались разнообразием форм и методов:</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 семинар-практикум «Знакомство составом ШНП и планом работы на год. Нормативно-правовая база образовательного процесса. Корректировка рабочих программ и профессиональных модулей»;</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 xml:space="preserve">- пресс- конференции «Посвящение в педагоги «Старт в профессию»; </w:t>
      </w:r>
    </w:p>
    <w:p w:rsidR="00682930" w:rsidRDefault="003A6656" w:rsidP="003A6656">
      <w:pPr>
        <w:spacing w:after="0" w:line="360" w:lineRule="auto"/>
        <w:ind w:firstLine="709"/>
        <w:jc w:val="both"/>
        <w:rPr>
          <w:noProof/>
          <w:lang w:eastAsia="ru-RU"/>
        </w:rPr>
      </w:pPr>
      <w:r w:rsidRPr="003A6656">
        <w:rPr>
          <w:rFonts w:ascii="Times New Roman" w:hAnsi="Times New Roman" w:cs="Times New Roman"/>
          <w:color w:val="000000" w:themeColor="text1"/>
          <w:sz w:val="28"/>
          <w:szCs w:val="28"/>
          <w:shd w:val="clear" w:color="auto" w:fill="FFFFFF"/>
        </w:rPr>
        <w:t xml:space="preserve">- мастер-класс «Научно методическое-обеспечение образовательного процесса. Учебное занятие: целеполагание, формы, методы, средства обучения. Контроль знаний, умений и навыков студентов. Виды контроля. Проектирование контроля качества обучения на всех этапах учебного процесса с учетом методик </w:t>
      </w:r>
      <w:proofErr w:type="spellStart"/>
      <w:r w:rsidRPr="003A6656">
        <w:rPr>
          <w:rFonts w:ascii="Times New Roman" w:hAnsi="Times New Roman" w:cs="Times New Roman"/>
          <w:color w:val="000000" w:themeColor="text1"/>
          <w:sz w:val="28"/>
          <w:szCs w:val="28"/>
          <w:shd w:val="clear" w:color="auto" w:fill="FFFFFF"/>
          <w:lang w:val="en-US"/>
        </w:rPr>
        <w:t>WorldSkills</w:t>
      </w:r>
      <w:proofErr w:type="spellEnd"/>
      <w:r w:rsidRPr="003A6656">
        <w:rPr>
          <w:rFonts w:ascii="Times New Roman" w:hAnsi="Times New Roman" w:cs="Times New Roman"/>
          <w:color w:val="000000" w:themeColor="text1"/>
          <w:sz w:val="28"/>
          <w:szCs w:val="28"/>
          <w:shd w:val="clear" w:color="auto" w:fill="FFFFFF"/>
        </w:rPr>
        <w:t>».</w:t>
      </w:r>
      <w:r w:rsidR="00682930" w:rsidRPr="00682930">
        <w:rPr>
          <w:noProof/>
          <w:lang w:eastAsia="ru-RU"/>
        </w:rPr>
        <w:t xml:space="preserve"> </w:t>
      </w:r>
    </w:p>
    <w:p w:rsidR="003A6656" w:rsidRPr="003A6656" w:rsidRDefault="00682930" w:rsidP="00682930">
      <w:pPr>
        <w:spacing w:after="0" w:line="360" w:lineRule="auto"/>
        <w:jc w:val="both"/>
        <w:rPr>
          <w:rFonts w:ascii="Times New Roman" w:hAnsi="Times New Roman" w:cs="Times New Roman"/>
          <w:color w:val="000000" w:themeColor="text1"/>
          <w:sz w:val="28"/>
          <w:szCs w:val="28"/>
          <w:shd w:val="clear" w:color="auto" w:fill="FFFFFF"/>
        </w:rPr>
      </w:pPr>
      <w:r>
        <w:rPr>
          <w:noProof/>
          <w:lang w:eastAsia="ru-RU"/>
        </w:rPr>
        <mc:AlternateContent>
          <mc:Choice Requires="wps">
            <w:drawing>
              <wp:anchor distT="0" distB="0" distL="114300" distR="114300" simplePos="0" relativeHeight="251677696" behindDoc="0" locked="0" layoutInCell="1" allowOverlap="1" wp14:anchorId="4855FC91" wp14:editId="25C71128">
                <wp:simplePos x="0" y="0"/>
                <wp:positionH relativeFrom="margin">
                  <wp:align>center</wp:align>
                </wp:positionH>
                <wp:positionV relativeFrom="paragraph">
                  <wp:posOffset>1078865</wp:posOffset>
                </wp:positionV>
                <wp:extent cx="2495550" cy="914400"/>
                <wp:effectExtent l="0" t="0" r="0" b="0"/>
                <wp:wrapNone/>
                <wp:docPr id="74" name="Прямоугольник 74"/>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682930" w:rsidRPr="00682930" w:rsidRDefault="00682930" w:rsidP="00682930">
                            <w:pPr>
                              <w:jc w:val="center"/>
                              <w:rPr>
                                <w:b/>
                                <w:color w:val="FFFFFF" w:themeColor="background1"/>
                                <w:sz w:val="24"/>
                                <w:szCs w:val="24"/>
                              </w:rPr>
                            </w:pPr>
                            <w:r>
                              <w:rPr>
                                <w:rFonts w:ascii="Times New Roman" w:hAnsi="Times New Roman" w:cs="Times New Roman"/>
                                <w:b/>
                                <w:color w:val="FFFFFF" w:themeColor="background1"/>
                                <w:sz w:val="24"/>
                                <w:szCs w:val="24"/>
                              </w:rPr>
                              <w:t>Выставка-конкурс «Лучший учебно-методический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5FC91" id="Прямоугольник 74" o:spid="_x0000_s1029" style="position:absolute;left:0;text-align:left;margin-left:0;margin-top:84.95pt;width:196.5pt;height:1in;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" filled="f" stroked="f" strokeweight="1pt">
                <v:textbox>
                  <w:txbxContent>
                    <w:p w:rsidR="00682930" w:rsidRPr="00682930" w:rsidRDefault="00682930" w:rsidP="00682930">
                      <w:pPr>
                        <w:jc w:val="center"/>
                        <w:rPr>
                          <w:b/>
                          <w:color w:val="FFFFFF" w:themeColor="background1"/>
                          <w:sz w:val="24"/>
                          <w:szCs w:val="24"/>
                        </w:rPr>
                      </w:pPr>
                      <w:r>
                        <w:rPr>
                          <w:rFonts w:ascii="Times New Roman" w:hAnsi="Times New Roman" w:cs="Times New Roman"/>
                          <w:b/>
                          <w:color w:val="FFFFFF" w:themeColor="background1"/>
                          <w:sz w:val="24"/>
                          <w:szCs w:val="24"/>
                        </w:rPr>
                        <w:t>Выставка-конкурс «Лучший учебно-методический комплекс»</w:t>
                      </w:r>
                    </w:p>
                  </w:txbxContent>
                </v:textbox>
                <w10:wrap anchorx="margin"/>
              </v:rect>
            </w:pict>
          </mc:Fallback>
        </mc:AlternateContent>
      </w:r>
      <w:r>
        <w:rPr>
          <w:noProof/>
          <w:lang w:eastAsia="ru-RU"/>
        </w:rPr>
        <w:drawing>
          <wp:inline distT="0" distB="0" distL="0" distR="0" wp14:anchorId="6753BAA7" wp14:editId="122C9833">
            <wp:extent cx="2752513" cy="1797685"/>
            <wp:effectExtent l="0" t="0" r="0" b="0"/>
            <wp:docPr id="80" name="Рисунок 80" descr="http://npgt.ru/images/Новости/2018/Выставка_УМ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pgt.ru/images/Новости/2018/Выставка_УМК/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2919"/>
                    <a:stretch/>
                  </pic:blipFill>
                  <pic:spPr bwMode="auto">
                    <a:xfrm>
                      <a:off x="0" y="0"/>
                      <a:ext cx="2753976" cy="17986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C0EF376" wp14:editId="049EB5EF">
            <wp:extent cx="3183043" cy="1790462"/>
            <wp:effectExtent l="0" t="0" r="0" b="635"/>
            <wp:docPr id="81" name="Рисунок 81" descr="http://npgt.ru/images/Новости/2018/итоги_конкурса_лучщий_ум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pgt.ru/images/Новости/2018/итоги_конкурса_лучщий_умк/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94091" cy="1796676"/>
                    </a:xfrm>
                    <a:prstGeom prst="rect">
                      <a:avLst/>
                    </a:prstGeom>
                    <a:noFill/>
                    <a:ln>
                      <a:noFill/>
                    </a:ln>
                  </pic:spPr>
                </pic:pic>
              </a:graphicData>
            </a:graphic>
          </wp:inline>
        </w:drawing>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p>
    <w:p w:rsidR="00682930" w:rsidRDefault="00682930" w:rsidP="003A6656">
      <w:pPr>
        <w:spacing w:after="0" w:line="360" w:lineRule="auto"/>
        <w:ind w:firstLine="709"/>
        <w:jc w:val="both"/>
        <w:rPr>
          <w:rFonts w:ascii="Times New Roman" w:hAnsi="Times New Roman"/>
          <w:sz w:val="28"/>
          <w:szCs w:val="28"/>
        </w:rPr>
      </w:pPr>
    </w:p>
    <w:p w:rsidR="00682930" w:rsidRDefault="00682930" w:rsidP="003A6656">
      <w:pPr>
        <w:spacing w:after="0" w:line="360" w:lineRule="auto"/>
        <w:ind w:firstLine="709"/>
        <w:jc w:val="both"/>
        <w:rPr>
          <w:rFonts w:ascii="Times New Roman" w:hAnsi="Times New Roman"/>
          <w:sz w:val="28"/>
          <w:szCs w:val="28"/>
        </w:rPr>
      </w:pPr>
    </w:p>
    <w:p w:rsidR="003A6656" w:rsidRPr="003A6656" w:rsidRDefault="003A6656" w:rsidP="00682930">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Деятельность педагогов по реализации инновационных образовательных технологий в техникуме</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Педагоги техникума используют в практике элементы образовательных технологий</w:t>
      </w:r>
      <w:r w:rsidRPr="003A6656">
        <w:rPr>
          <w:rFonts w:ascii="Times New Roman" w:eastAsia="Times New Roman" w:hAnsi="Times New Roman" w:cs="Times New Roman"/>
          <w:b/>
          <w:kern w:val="32"/>
          <w:sz w:val="28"/>
          <w:szCs w:val="28"/>
          <w:lang w:eastAsia="ru-RU"/>
        </w:rPr>
        <w:t xml:space="preserve">. </w:t>
      </w:r>
      <w:r w:rsidRPr="003A6656">
        <w:rPr>
          <w:rFonts w:ascii="Times New Roman" w:eastAsia="Times New Roman" w:hAnsi="Times New Roman" w:cs="Times New Roman"/>
          <w:kern w:val="32"/>
          <w:sz w:val="28"/>
          <w:szCs w:val="28"/>
          <w:lang w:eastAsia="ru-RU"/>
        </w:rPr>
        <w:t>В</w:t>
      </w:r>
      <w:r w:rsidRPr="003A6656">
        <w:rPr>
          <w:rFonts w:ascii="Times New Roman" w:eastAsia="Times New Roman" w:hAnsi="Times New Roman" w:cs="Times New Roman"/>
          <w:bCs/>
          <w:sz w:val="28"/>
          <w:szCs w:val="28"/>
          <w:lang w:eastAsia="ru-RU"/>
        </w:rPr>
        <w:t>недрение</w:t>
      </w:r>
      <w:r w:rsidRPr="003A6656">
        <w:rPr>
          <w:rFonts w:ascii="Times New Roman" w:eastAsia="Times New Roman" w:hAnsi="Times New Roman" w:cs="Times New Roman"/>
          <w:sz w:val="28"/>
          <w:szCs w:val="28"/>
          <w:lang w:eastAsia="ru-RU"/>
        </w:rPr>
        <w:t xml:space="preserve"> и апробация </w:t>
      </w:r>
      <w:r w:rsidRPr="003A6656">
        <w:rPr>
          <w:rFonts w:ascii="Times New Roman" w:eastAsia="Times New Roman" w:hAnsi="Times New Roman" w:cs="Times New Roman"/>
          <w:bCs/>
          <w:sz w:val="28"/>
          <w:szCs w:val="28"/>
          <w:lang w:eastAsia="ru-RU"/>
        </w:rPr>
        <w:t>технологий осуществляется педагогами</w:t>
      </w:r>
      <w:r w:rsidRPr="003A6656">
        <w:rPr>
          <w:rFonts w:ascii="Times New Roman" w:eastAsia="Times New Roman" w:hAnsi="Times New Roman" w:cs="Times New Roman"/>
          <w:sz w:val="28"/>
          <w:szCs w:val="28"/>
          <w:lang w:eastAsia="ru-RU"/>
        </w:rPr>
        <w:t xml:space="preserve"> через уроки или внеклассные мероприятия.</w:t>
      </w:r>
      <w:r w:rsidR="00710F44">
        <w:rPr>
          <w:rFonts w:ascii="Times New Roman" w:eastAsia="Times New Roman" w:hAnsi="Times New Roman" w:cs="Times New Roman"/>
          <w:sz w:val="28"/>
          <w:szCs w:val="28"/>
          <w:lang w:eastAsia="ru-RU"/>
        </w:rPr>
        <w:t xml:space="preserve"> Технологии, реализуемые педагогами техникума, продемонстрированы в таблице 41.</w:t>
      </w: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A6656">
        <w:rPr>
          <w:rFonts w:ascii="Times New Roman" w:eastAsia="Times New Roman" w:hAnsi="Times New Roman" w:cs="Times New Roman"/>
          <w:color w:val="000000" w:themeColor="text1"/>
          <w:sz w:val="28"/>
          <w:szCs w:val="28"/>
          <w:lang w:eastAsia="ru-RU"/>
        </w:rPr>
        <w:t>Таблица 4</w:t>
      </w:r>
      <w:r w:rsidR="00B90844">
        <w:rPr>
          <w:rFonts w:ascii="Times New Roman" w:eastAsia="Times New Roman" w:hAnsi="Times New Roman" w:cs="Times New Roman"/>
          <w:color w:val="000000" w:themeColor="text1"/>
          <w:sz w:val="28"/>
          <w:szCs w:val="28"/>
          <w:lang w:eastAsia="ru-RU"/>
        </w:rPr>
        <w:t>1</w:t>
      </w:r>
      <w:r w:rsidRPr="003A6656">
        <w:rPr>
          <w:rFonts w:ascii="Times New Roman" w:eastAsia="Times New Roman" w:hAnsi="Times New Roman" w:cs="Times New Roman"/>
          <w:color w:val="000000" w:themeColor="text1"/>
          <w:sz w:val="28"/>
          <w:szCs w:val="28"/>
          <w:lang w:eastAsia="ru-RU"/>
        </w:rPr>
        <w:t xml:space="preserve"> - Перспективность использования современных образовательных технологий и методов преподавателями техникума</w:t>
      </w:r>
    </w:p>
    <w:tbl>
      <w:tblPr>
        <w:tblStyle w:val="a5"/>
        <w:tblW w:w="0" w:type="auto"/>
        <w:tblLook w:val="04A0" w:firstRow="1" w:lastRow="0" w:firstColumn="1" w:lastColumn="0" w:noHBand="0" w:noVBand="1"/>
      </w:tblPr>
      <w:tblGrid>
        <w:gridCol w:w="2353"/>
        <w:gridCol w:w="3831"/>
        <w:gridCol w:w="3161"/>
      </w:tblGrid>
      <w:tr w:rsidR="003A6656" w:rsidRPr="003A6656" w:rsidTr="006171D9">
        <w:tc>
          <w:tcPr>
            <w:tcW w:w="2353" w:type="dxa"/>
          </w:tcPr>
          <w:p w:rsidR="003A6656" w:rsidRPr="003A6656" w:rsidRDefault="003A6656" w:rsidP="003A6656">
            <w:pPr>
              <w:ind w:firstLine="284"/>
              <w:jc w:val="cente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Технология</w:t>
            </w:r>
          </w:p>
          <w:p w:rsidR="003A6656" w:rsidRPr="003A6656" w:rsidRDefault="003A6656" w:rsidP="003A6656">
            <w:pPr>
              <w:ind w:firstLine="709"/>
              <w:jc w:val="center"/>
              <w:rPr>
                <w:rFonts w:ascii="Times New Roman" w:eastAsia="Times New Roman" w:hAnsi="Times New Roman" w:cs="Times New Roman"/>
                <w:color w:val="000000" w:themeColor="text1"/>
                <w:sz w:val="24"/>
                <w:szCs w:val="24"/>
                <w:lang w:eastAsia="ru-RU"/>
              </w:rPr>
            </w:pPr>
          </w:p>
        </w:tc>
        <w:tc>
          <w:tcPr>
            <w:tcW w:w="3831" w:type="dxa"/>
          </w:tcPr>
          <w:p w:rsidR="003A6656" w:rsidRPr="003A6656" w:rsidRDefault="003A6656" w:rsidP="003A6656">
            <w:pPr>
              <w:ind w:firstLine="57"/>
              <w:jc w:val="cente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Результат использования технологии</w:t>
            </w:r>
          </w:p>
        </w:tc>
        <w:tc>
          <w:tcPr>
            <w:tcW w:w="3161" w:type="dxa"/>
          </w:tcPr>
          <w:p w:rsidR="003A6656" w:rsidRPr="003A6656" w:rsidRDefault="003A6656" w:rsidP="003A6656">
            <w:pPr>
              <w:jc w:val="cente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Перспективы развития техникума в связи с использованием технологии</w:t>
            </w:r>
          </w:p>
        </w:tc>
      </w:tr>
      <w:tr w:rsidR="003A6656" w:rsidRPr="003A6656" w:rsidTr="006171D9">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Проблемное обучение</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Всесторонне гармоническое развитие личности студента, подготовка образовательной базы для профессионального образования</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Формирование компонента образования техникума</w:t>
            </w:r>
          </w:p>
        </w:tc>
      </w:tr>
      <w:tr w:rsidR="003A6656" w:rsidRPr="003A6656" w:rsidTr="006171D9">
        <w:trPr>
          <w:trHeight w:val="2520"/>
        </w:trPr>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xml:space="preserve">Исследовательские методы в обучении </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Развитие исследовательских навыков в процессе обучения на одном уроке и в серии уроков с последующей презентацией результатов работы в виде: реферата, доклада – самые успешные исследования   представляются студентами ежегодно на различных уровнях</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xml:space="preserve">Публикация лучших исследовательских работ, обучающихся в молодежных изданиях, выступления научно-практических конференциях, конкурсах профессионального мастерства  </w:t>
            </w:r>
          </w:p>
        </w:tc>
      </w:tr>
      <w:tr w:rsidR="003A6656" w:rsidRPr="003A6656" w:rsidTr="006171D9">
        <w:trPr>
          <w:trHeight w:val="285"/>
        </w:trPr>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xml:space="preserve">Технология творческих мастерских </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xml:space="preserve">Эта технология позволяет личности самой строить своё знание.  Создаются условия для развития творческого потенциала и для студента, и для преподавателя. Формируются коммуникативные качества личности, а также </w:t>
            </w:r>
            <w:proofErr w:type="spellStart"/>
            <w:r w:rsidRPr="003A6656">
              <w:rPr>
                <w:rFonts w:ascii="Times New Roman" w:eastAsia="Times New Roman" w:hAnsi="Times New Roman" w:cs="Times New Roman"/>
                <w:color w:val="000000" w:themeColor="text1"/>
                <w:sz w:val="24"/>
                <w:szCs w:val="24"/>
                <w:lang w:eastAsia="ru-RU"/>
              </w:rPr>
              <w:t>субъектность</w:t>
            </w:r>
            <w:proofErr w:type="spellEnd"/>
            <w:r w:rsidRPr="003A6656">
              <w:rPr>
                <w:rFonts w:ascii="Times New Roman" w:eastAsia="Times New Roman" w:hAnsi="Times New Roman" w:cs="Times New Roman"/>
                <w:color w:val="000000" w:themeColor="text1"/>
                <w:sz w:val="24"/>
                <w:szCs w:val="24"/>
                <w:lang w:eastAsia="ru-RU"/>
              </w:rPr>
              <w:t xml:space="preserve"> студента – способность являться субъектом, активным участником деятельности, самостоятельно определять цели, планировать, осуществлять деятельность и анализировать</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Данная технология позволяет научить студентов самостоятельно формулировать цели урока, находить наиболее эффективные пути для их достижения, развивает интеллект, способствует приобретению опыта групповой деятельности.</w:t>
            </w:r>
          </w:p>
        </w:tc>
      </w:tr>
      <w:tr w:rsidR="003A6656" w:rsidRPr="003A6656" w:rsidTr="006171D9">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Проектные методы обучения</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xml:space="preserve">Достижение прагматических результатов, выход проектов за рамки предметного содержания, переход на уровень социально-значимых результатов. Программ </w:t>
            </w:r>
            <w:r w:rsidRPr="003A6656">
              <w:rPr>
                <w:rFonts w:ascii="Times New Roman" w:eastAsia="Times New Roman" w:hAnsi="Times New Roman" w:cs="Times New Roman"/>
                <w:color w:val="000000" w:themeColor="text1"/>
                <w:sz w:val="24"/>
                <w:szCs w:val="24"/>
                <w:lang w:eastAsia="ru-RU"/>
              </w:rPr>
              <w:lastRenderedPageBreak/>
              <w:t xml:space="preserve">взаимодействия с субъектами профессионального поля; создание видеофильмов, электронных учебников, методических и дидактических материалов, алгоритмов выполнения, выполнение тренажеров, укрепление материально-технической базы  </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lastRenderedPageBreak/>
              <w:t xml:space="preserve">Использование технологии: как предоставление обучающимся прав решения социальных проблем в рамках возможностей </w:t>
            </w:r>
            <w:r w:rsidRPr="003A6656">
              <w:rPr>
                <w:rFonts w:ascii="Times New Roman" w:eastAsia="Times New Roman" w:hAnsi="Times New Roman" w:cs="Times New Roman"/>
                <w:color w:val="000000" w:themeColor="text1"/>
                <w:sz w:val="24"/>
                <w:szCs w:val="24"/>
                <w:lang w:eastAsia="ru-RU"/>
              </w:rPr>
              <w:lastRenderedPageBreak/>
              <w:t xml:space="preserve">техникума; как практико-ориентированного курса на выбор профессии с возможностью погружения в профессиональную деятельность, овладения системой компетенций  </w:t>
            </w:r>
          </w:p>
          <w:p w:rsidR="003A6656" w:rsidRPr="003A6656" w:rsidRDefault="003A6656" w:rsidP="003A6656">
            <w:pPr>
              <w:rPr>
                <w:rFonts w:ascii="Times New Roman" w:eastAsia="Times New Roman" w:hAnsi="Times New Roman" w:cs="Times New Roman"/>
                <w:color w:val="000000" w:themeColor="text1"/>
                <w:sz w:val="24"/>
                <w:szCs w:val="24"/>
                <w:lang w:eastAsia="ru-RU"/>
              </w:rPr>
            </w:pPr>
          </w:p>
        </w:tc>
      </w:tr>
      <w:tr w:rsidR="003A6656" w:rsidRPr="003A6656" w:rsidTr="006171D9">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lastRenderedPageBreak/>
              <w:t>Обучение в сотрудничестве (командная, групповая работа)</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Развитие взаимоответственности, способности обучаться в силу собственных возможностей при поддержке своих товарищей. Реализация потребности в расширении информационной базы обучения.</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Формирование малых групп с индивидуальными планами.  Запрос на расширение доступа к Интернету, увеличение библиотечного фонда, электронных учебников и тестов</w:t>
            </w:r>
          </w:p>
        </w:tc>
      </w:tr>
      <w:tr w:rsidR="003A6656" w:rsidRPr="003A6656" w:rsidTr="006171D9">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Информационно-коммуникационные технологии</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Использование: обучающих программ; электронных учебных изданий;</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Конструирование урока с использованием информационно-коммуникационных средств</w:t>
            </w:r>
          </w:p>
        </w:tc>
      </w:tr>
      <w:tr w:rsidR="003A6656" w:rsidRPr="003A6656" w:rsidTr="006171D9">
        <w:tc>
          <w:tcPr>
            <w:tcW w:w="2353"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Технология использования в обучении игровых методов: ролевых, деловых, и других видов обучающих игр</w:t>
            </w:r>
          </w:p>
        </w:tc>
        <w:tc>
          <w:tcPr>
            <w:tcW w:w="3831" w:type="dxa"/>
          </w:tcPr>
          <w:p w:rsidR="003A6656" w:rsidRPr="003A6656" w:rsidRDefault="003A6656" w:rsidP="003A6656">
            <w:pPr>
              <w:ind w:firstLine="57"/>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 xml:space="preserve">Создание и «проигрывание» проблемной профессиональной ситуации с поиском возможных путей решения. </w:t>
            </w:r>
          </w:p>
        </w:tc>
        <w:tc>
          <w:tcPr>
            <w:tcW w:w="3161" w:type="dxa"/>
          </w:tcPr>
          <w:p w:rsidR="003A6656" w:rsidRPr="003A6656" w:rsidRDefault="003A6656" w:rsidP="003A6656">
            <w:pPr>
              <w:rPr>
                <w:rFonts w:ascii="Times New Roman" w:eastAsia="Times New Roman" w:hAnsi="Times New Roman" w:cs="Times New Roman"/>
                <w:color w:val="000000" w:themeColor="text1"/>
                <w:sz w:val="24"/>
                <w:szCs w:val="24"/>
                <w:lang w:eastAsia="ru-RU"/>
              </w:rPr>
            </w:pPr>
            <w:r w:rsidRPr="003A6656">
              <w:rPr>
                <w:rFonts w:ascii="Times New Roman" w:eastAsia="Times New Roman" w:hAnsi="Times New Roman" w:cs="Times New Roman"/>
                <w:color w:val="000000" w:themeColor="text1"/>
                <w:sz w:val="24"/>
                <w:szCs w:val="24"/>
                <w:lang w:eastAsia="ru-RU"/>
              </w:rPr>
              <w:t>Практико-ориентированные технологии, максимально способствующие формированию системы компетенций обучающихся</w:t>
            </w:r>
          </w:p>
        </w:tc>
      </w:tr>
    </w:tbl>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p>
    <w:p w:rsidR="00682930" w:rsidRDefault="00682930" w:rsidP="00682930">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Таблица </w:t>
      </w:r>
      <w:r w:rsidR="00AA0EEB">
        <w:rPr>
          <w:rFonts w:ascii="Times New Roman" w:hAnsi="Times New Roman"/>
          <w:sz w:val="28"/>
          <w:szCs w:val="28"/>
        </w:rPr>
        <w:t>4</w:t>
      </w:r>
      <w:r w:rsidR="00B90844">
        <w:rPr>
          <w:rFonts w:ascii="Times New Roman" w:hAnsi="Times New Roman"/>
          <w:sz w:val="28"/>
          <w:szCs w:val="28"/>
        </w:rPr>
        <w:t>2</w:t>
      </w:r>
      <w:r w:rsidRPr="003A6656">
        <w:rPr>
          <w:rFonts w:ascii="Times New Roman" w:hAnsi="Times New Roman"/>
          <w:sz w:val="28"/>
          <w:szCs w:val="28"/>
        </w:rPr>
        <w:t xml:space="preserve"> – Открытые мероприятия педагогов </w:t>
      </w:r>
    </w:p>
    <w:p w:rsidR="00682930" w:rsidRPr="003A6656" w:rsidRDefault="00682930" w:rsidP="00682930">
      <w:pPr>
        <w:spacing w:after="0" w:line="360" w:lineRule="auto"/>
        <w:ind w:firstLine="709"/>
        <w:jc w:val="both"/>
        <w:rPr>
          <w:rFonts w:ascii="Times New Roman" w:hAnsi="Times New Roman"/>
          <w:sz w:val="28"/>
          <w:szCs w:val="28"/>
        </w:rPr>
      </w:pPr>
    </w:p>
    <w:tbl>
      <w:tblPr>
        <w:tblStyle w:val="a5"/>
        <w:tblW w:w="0" w:type="auto"/>
        <w:tblLook w:val="04A0" w:firstRow="1" w:lastRow="0" w:firstColumn="1" w:lastColumn="0" w:noHBand="0" w:noVBand="1"/>
      </w:tblPr>
      <w:tblGrid>
        <w:gridCol w:w="534"/>
        <w:gridCol w:w="6520"/>
        <w:gridCol w:w="2268"/>
      </w:tblGrid>
      <w:tr w:rsidR="00682930" w:rsidRPr="003A6656" w:rsidTr="00A30DDF">
        <w:tc>
          <w:tcPr>
            <w:tcW w:w="534" w:type="dxa"/>
          </w:tcPr>
          <w:p w:rsidR="00682930" w:rsidRPr="003A6656" w:rsidRDefault="00682930" w:rsidP="00A30DDF">
            <w:pPr>
              <w:jc w:val="center"/>
              <w:rPr>
                <w:rFonts w:ascii="Times New Roman" w:hAnsi="Times New Roman"/>
                <w:sz w:val="24"/>
                <w:szCs w:val="24"/>
              </w:rPr>
            </w:pPr>
            <w:r w:rsidRPr="003A6656">
              <w:rPr>
                <w:rFonts w:ascii="Times New Roman" w:hAnsi="Times New Roman"/>
                <w:sz w:val="24"/>
                <w:szCs w:val="24"/>
              </w:rPr>
              <w:t>№</w:t>
            </w:r>
          </w:p>
        </w:tc>
        <w:tc>
          <w:tcPr>
            <w:tcW w:w="6520" w:type="dxa"/>
          </w:tcPr>
          <w:p w:rsidR="00682930" w:rsidRPr="003A6656" w:rsidRDefault="00682930" w:rsidP="00A30DDF">
            <w:pPr>
              <w:jc w:val="center"/>
              <w:rPr>
                <w:rFonts w:ascii="Times New Roman" w:hAnsi="Times New Roman"/>
                <w:sz w:val="24"/>
                <w:szCs w:val="24"/>
              </w:rPr>
            </w:pPr>
            <w:r w:rsidRPr="003A6656">
              <w:rPr>
                <w:rFonts w:ascii="Times New Roman" w:hAnsi="Times New Roman"/>
                <w:sz w:val="24"/>
                <w:szCs w:val="24"/>
              </w:rPr>
              <w:t>Наименование образовательных и воспитательных событий</w:t>
            </w:r>
          </w:p>
        </w:tc>
        <w:tc>
          <w:tcPr>
            <w:tcW w:w="2268" w:type="dxa"/>
          </w:tcPr>
          <w:p w:rsidR="00682930" w:rsidRPr="003A6656" w:rsidRDefault="00682930" w:rsidP="00A30DDF">
            <w:pPr>
              <w:jc w:val="center"/>
              <w:rPr>
                <w:rFonts w:ascii="Times New Roman" w:hAnsi="Times New Roman"/>
                <w:sz w:val="24"/>
                <w:szCs w:val="24"/>
              </w:rPr>
            </w:pPr>
            <w:r w:rsidRPr="003A6656">
              <w:rPr>
                <w:rFonts w:ascii="Times New Roman" w:hAnsi="Times New Roman"/>
                <w:sz w:val="24"/>
                <w:szCs w:val="24"/>
              </w:rPr>
              <w:t>ФИО педагогического работника</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1</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Мастер-класс «Малярно-декоративные отделки»</w:t>
            </w:r>
          </w:p>
        </w:tc>
        <w:tc>
          <w:tcPr>
            <w:tcW w:w="2268"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Абрамова Н.В.</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2</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Литература «Базаров в системе образов романа «Отцы и дети»</w:t>
            </w:r>
          </w:p>
        </w:tc>
        <w:tc>
          <w:tcPr>
            <w:tcW w:w="2268" w:type="dxa"/>
          </w:tcPr>
          <w:p w:rsidR="00682930" w:rsidRPr="003A6656" w:rsidRDefault="00682930" w:rsidP="00A30DDF">
            <w:pPr>
              <w:jc w:val="both"/>
              <w:rPr>
                <w:rFonts w:ascii="Times New Roman" w:hAnsi="Times New Roman"/>
                <w:sz w:val="24"/>
                <w:szCs w:val="24"/>
              </w:rPr>
            </w:pPr>
            <w:proofErr w:type="spellStart"/>
            <w:r w:rsidRPr="003A6656">
              <w:rPr>
                <w:rFonts w:ascii="Times New Roman" w:hAnsi="Times New Roman"/>
                <w:sz w:val="24"/>
                <w:szCs w:val="24"/>
              </w:rPr>
              <w:t>Иштуганова</w:t>
            </w:r>
            <w:proofErr w:type="spellEnd"/>
            <w:r w:rsidRPr="003A6656">
              <w:rPr>
                <w:rFonts w:ascii="Times New Roman" w:hAnsi="Times New Roman"/>
                <w:sz w:val="24"/>
                <w:szCs w:val="24"/>
              </w:rPr>
              <w:t xml:space="preserve"> А.О.</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3</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Педагогика «Умственное восприятие и умственное развитие»</w:t>
            </w:r>
          </w:p>
        </w:tc>
        <w:tc>
          <w:tcPr>
            <w:tcW w:w="2268" w:type="dxa"/>
          </w:tcPr>
          <w:p w:rsidR="00682930" w:rsidRPr="003A6656" w:rsidRDefault="00682930" w:rsidP="00A30DDF">
            <w:pPr>
              <w:jc w:val="both"/>
              <w:rPr>
                <w:rFonts w:ascii="Times New Roman" w:hAnsi="Times New Roman"/>
                <w:sz w:val="24"/>
                <w:szCs w:val="24"/>
              </w:rPr>
            </w:pPr>
            <w:proofErr w:type="spellStart"/>
            <w:r w:rsidRPr="003A6656">
              <w:rPr>
                <w:rFonts w:ascii="Times New Roman" w:hAnsi="Times New Roman"/>
                <w:sz w:val="24"/>
                <w:szCs w:val="24"/>
              </w:rPr>
              <w:t>Криволесова</w:t>
            </w:r>
            <w:proofErr w:type="spellEnd"/>
            <w:r w:rsidRPr="003A6656">
              <w:rPr>
                <w:rFonts w:ascii="Times New Roman" w:hAnsi="Times New Roman"/>
                <w:sz w:val="24"/>
                <w:szCs w:val="24"/>
              </w:rPr>
              <w:t xml:space="preserve"> Т.А.</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4</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Заседание клуба «</w:t>
            </w:r>
            <w:r w:rsidRPr="003A6656">
              <w:rPr>
                <w:rFonts w:ascii="Times New Roman" w:hAnsi="Times New Roman"/>
                <w:sz w:val="24"/>
                <w:szCs w:val="24"/>
                <w:lang w:val="en-US"/>
              </w:rPr>
              <w:t>HARDSKILLS</w:t>
            </w:r>
            <w:r w:rsidRPr="003A6656">
              <w:rPr>
                <w:rFonts w:ascii="Times New Roman" w:hAnsi="Times New Roman"/>
                <w:sz w:val="24"/>
                <w:szCs w:val="24"/>
              </w:rPr>
              <w:t xml:space="preserve"> переводчик»</w:t>
            </w:r>
          </w:p>
        </w:tc>
        <w:tc>
          <w:tcPr>
            <w:tcW w:w="2268"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Ангина А.Д.</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5</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 xml:space="preserve">Внеурочное мероприятие «Есть желание-путь найдется» </w:t>
            </w:r>
          </w:p>
        </w:tc>
        <w:tc>
          <w:tcPr>
            <w:tcW w:w="2268"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Абрамова Н.В.</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6</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 xml:space="preserve">Урок производственной практики «Изготовление простых столярных изделий» </w:t>
            </w:r>
          </w:p>
        </w:tc>
        <w:tc>
          <w:tcPr>
            <w:tcW w:w="2268"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Юркевич М.А.</w:t>
            </w:r>
          </w:p>
        </w:tc>
      </w:tr>
      <w:tr w:rsidR="00682930" w:rsidRPr="003A6656" w:rsidTr="00A30DDF">
        <w:tc>
          <w:tcPr>
            <w:tcW w:w="534"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7</w:t>
            </w:r>
          </w:p>
        </w:tc>
        <w:tc>
          <w:tcPr>
            <w:tcW w:w="6520" w:type="dxa"/>
          </w:tcPr>
          <w:p w:rsidR="00682930" w:rsidRPr="003A6656" w:rsidRDefault="00682930" w:rsidP="00A30DDF">
            <w:pPr>
              <w:jc w:val="both"/>
              <w:rPr>
                <w:rFonts w:ascii="Times New Roman" w:hAnsi="Times New Roman"/>
                <w:sz w:val="24"/>
                <w:szCs w:val="24"/>
              </w:rPr>
            </w:pPr>
            <w:r w:rsidRPr="003A6656">
              <w:rPr>
                <w:rFonts w:ascii="Times New Roman" w:hAnsi="Times New Roman"/>
                <w:sz w:val="24"/>
                <w:szCs w:val="24"/>
              </w:rPr>
              <w:t xml:space="preserve">Урок производственной практик «Приготовление вторых блюд из рыбы с различными гарнирами» </w:t>
            </w:r>
          </w:p>
        </w:tc>
        <w:tc>
          <w:tcPr>
            <w:tcW w:w="2268" w:type="dxa"/>
          </w:tcPr>
          <w:p w:rsidR="00682930" w:rsidRPr="003A6656" w:rsidRDefault="00682930" w:rsidP="00A30DDF">
            <w:pPr>
              <w:jc w:val="both"/>
              <w:rPr>
                <w:rFonts w:ascii="Times New Roman" w:hAnsi="Times New Roman"/>
                <w:sz w:val="24"/>
                <w:szCs w:val="24"/>
              </w:rPr>
            </w:pPr>
            <w:proofErr w:type="spellStart"/>
            <w:r w:rsidRPr="003A6656">
              <w:rPr>
                <w:rFonts w:ascii="Times New Roman" w:hAnsi="Times New Roman"/>
                <w:sz w:val="24"/>
                <w:szCs w:val="24"/>
              </w:rPr>
              <w:t>Саматонина</w:t>
            </w:r>
            <w:proofErr w:type="spellEnd"/>
            <w:r w:rsidRPr="003A6656">
              <w:rPr>
                <w:rFonts w:ascii="Times New Roman" w:hAnsi="Times New Roman"/>
                <w:sz w:val="24"/>
                <w:szCs w:val="24"/>
              </w:rPr>
              <w:t xml:space="preserve"> Т.В.</w:t>
            </w:r>
          </w:p>
        </w:tc>
      </w:tr>
    </w:tbl>
    <w:p w:rsidR="00682930" w:rsidRPr="003A6656" w:rsidRDefault="00682930" w:rsidP="00682930">
      <w:pPr>
        <w:spacing w:after="0" w:line="360" w:lineRule="auto"/>
        <w:ind w:firstLine="709"/>
        <w:jc w:val="both"/>
        <w:rPr>
          <w:rFonts w:ascii="Times New Roman" w:eastAsia="Times New Roman" w:hAnsi="Times New Roman" w:cs="Times New Roman"/>
          <w:sz w:val="28"/>
          <w:szCs w:val="28"/>
          <w:lang w:eastAsia="ru-RU"/>
        </w:rPr>
      </w:pPr>
    </w:p>
    <w:p w:rsidR="00682930" w:rsidRDefault="00682930" w:rsidP="00682930">
      <w:pPr>
        <w:spacing w:after="0" w:line="360" w:lineRule="auto"/>
        <w:jc w:val="both"/>
        <w:rPr>
          <w:rFonts w:ascii="Times New Roman" w:eastAsia="Times New Roman" w:hAnsi="Times New Roman" w:cs="Times New Roman"/>
          <w:sz w:val="28"/>
          <w:szCs w:val="28"/>
          <w:lang w:eastAsia="ru-RU"/>
        </w:rPr>
      </w:pPr>
      <w:r>
        <w:rPr>
          <w:noProof/>
          <w:lang w:eastAsia="ru-RU"/>
        </w:rPr>
        <w:lastRenderedPageBreak/>
        <mc:AlternateContent>
          <mc:Choice Requires="wps">
            <w:drawing>
              <wp:anchor distT="0" distB="0" distL="114300" distR="114300" simplePos="0" relativeHeight="251679744" behindDoc="0" locked="0" layoutInCell="1" allowOverlap="1" wp14:anchorId="3911F3BD" wp14:editId="00C05AED">
                <wp:simplePos x="0" y="0"/>
                <wp:positionH relativeFrom="margin">
                  <wp:align>center</wp:align>
                </wp:positionH>
                <wp:positionV relativeFrom="paragraph">
                  <wp:posOffset>910590</wp:posOffset>
                </wp:positionV>
                <wp:extent cx="2495550" cy="914400"/>
                <wp:effectExtent l="0" t="0" r="0" b="0"/>
                <wp:wrapNone/>
                <wp:docPr id="87" name="Прямоугольник 87"/>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682930" w:rsidRPr="00682930" w:rsidRDefault="00682930" w:rsidP="00682930">
                            <w:pPr>
                              <w:jc w:val="center"/>
                              <w:rPr>
                                <w:b/>
                                <w:color w:val="FFFFFF" w:themeColor="background1"/>
                                <w:sz w:val="24"/>
                                <w:szCs w:val="24"/>
                              </w:rPr>
                            </w:pPr>
                            <w:r>
                              <w:rPr>
                                <w:rFonts w:ascii="Times New Roman" w:hAnsi="Times New Roman" w:cs="Times New Roman"/>
                                <w:b/>
                                <w:color w:val="FFFFFF" w:themeColor="background1"/>
                                <w:sz w:val="24"/>
                                <w:szCs w:val="24"/>
                              </w:rPr>
                              <w:t>Открытые уроки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11F3BD" id="Прямоугольник 87" o:spid="_x0000_s1030" style="position:absolute;left:0;text-align:left;margin-left:0;margin-top:71.7pt;width:196.5pt;height:1in;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" filled="f" stroked="f" strokeweight="1pt">
                <v:textbox>
                  <w:txbxContent>
                    <w:p w:rsidR="00682930" w:rsidRPr="00682930" w:rsidRDefault="00682930" w:rsidP="00682930">
                      <w:pPr>
                        <w:jc w:val="center"/>
                        <w:rPr>
                          <w:b/>
                          <w:color w:val="FFFFFF" w:themeColor="background1"/>
                          <w:sz w:val="24"/>
                          <w:szCs w:val="24"/>
                        </w:rPr>
                      </w:pPr>
                      <w:r>
                        <w:rPr>
                          <w:rFonts w:ascii="Times New Roman" w:hAnsi="Times New Roman" w:cs="Times New Roman"/>
                          <w:b/>
                          <w:color w:val="FFFFFF" w:themeColor="background1"/>
                          <w:sz w:val="24"/>
                          <w:szCs w:val="24"/>
                        </w:rPr>
                        <w:t>Открытые уроки</w:t>
                      </w:r>
                    </w:p>
                  </w:txbxContent>
                </v:textbox>
                <w10:wrap anchorx="margin"/>
              </v:rect>
            </w:pict>
          </mc:Fallback>
        </mc:AlternateContent>
      </w:r>
      <w:r w:rsidRPr="00682930">
        <w:rPr>
          <w:rFonts w:ascii="Times New Roman" w:eastAsia="Times New Roman" w:hAnsi="Times New Roman" w:cs="Times New Roman"/>
          <w:noProof/>
          <w:sz w:val="28"/>
          <w:szCs w:val="28"/>
          <w:lang w:eastAsia="ru-RU"/>
        </w:rPr>
        <w:drawing>
          <wp:inline distT="0" distB="0" distL="0" distR="0" wp14:anchorId="6E6CF197" wp14:editId="647D103C">
            <wp:extent cx="2921562" cy="1643380"/>
            <wp:effectExtent l="0" t="0" r="0" b="0"/>
            <wp:docPr id="88" name="Рисунок 88" descr="C:\Users\GrigorevaI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gorevaIA\Desktop\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34848" cy="1650853"/>
                    </a:xfrm>
                    <a:prstGeom prst="rect">
                      <a:avLst/>
                    </a:prstGeom>
                    <a:noFill/>
                    <a:ln>
                      <a:noFill/>
                    </a:ln>
                  </pic:spPr>
                </pic:pic>
              </a:graphicData>
            </a:graphic>
          </wp:inline>
        </w:drawing>
      </w:r>
      <w:r w:rsidRPr="00682930">
        <w:rPr>
          <w:rFonts w:ascii="Times New Roman" w:eastAsia="Times New Roman" w:hAnsi="Times New Roman" w:cs="Times New Roman"/>
          <w:noProof/>
          <w:sz w:val="28"/>
          <w:szCs w:val="28"/>
          <w:lang w:eastAsia="ru-RU"/>
        </w:rPr>
        <w:drawing>
          <wp:inline distT="0" distB="0" distL="0" distR="0" wp14:anchorId="2CE4C635" wp14:editId="5F94B51F">
            <wp:extent cx="2930595" cy="1648460"/>
            <wp:effectExtent l="0" t="0" r="3175" b="8890"/>
            <wp:docPr id="89" name="Рисунок 89" descr="C:\Users\GrigorevaIA\Desktop\1ро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gorevaIA\Desktop\1роэ.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8198" cy="1658362"/>
                    </a:xfrm>
                    <a:prstGeom prst="rect">
                      <a:avLst/>
                    </a:prstGeom>
                    <a:noFill/>
                    <a:ln>
                      <a:noFill/>
                    </a:ln>
                  </pic:spPr>
                </pic:pic>
              </a:graphicData>
            </a:graphic>
          </wp:inline>
        </w:drawing>
      </w:r>
    </w:p>
    <w:p w:rsidR="00682930" w:rsidRDefault="00682930" w:rsidP="003A6656">
      <w:pPr>
        <w:spacing w:after="0" w:line="360" w:lineRule="auto"/>
        <w:ind w:firstLine="709"/>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Предметные цикловые комиссии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Для методического обеспечения учебного процесса в 2018-2019 учебном году организована работа 4 предметных цикловых комиссий. Каждая ПЦК работала над своей методической темой, тесно связанной с методической темой техникума и в своей деятельности, прежде всего, ориентировалась на освоение новых приемов и методов повышения качества обучения.</w:t>
      </w: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AA0EEB" w:rsidP="003A66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w:t>
      </w:r>
      <w:r w:rsidR="00B90844">
        <w:rPr>
          <w:rFonts w:ascii="Times New Roman" w:eastAsia="Times New Roman" w:hAnsi="Times New Roman" w:cs="Times New Roman"/>
          <w:sz w:val="28"/>
          <w:szCs w:val="28"/>
          <w:lang w:eastAsia="ru-RU"/>
        </w:rPr>
        <w:t>3</w:t>
      </w:r>
      <w:r w:rsidR="003A6656" w:rsidRPr="003A6656">
        <w:rPr>
          <w:rFonts w:ascii="Times New Roman" w:eastAsia="Times New Roman" w:hAnsi="Times New Roman" w:cs="Times New Roman"/>
          <w:sz w:val="28"/>
          <w:szCs w:val="28"/>
          <w:lang w:eastAsia="ru-RU"/>
        </w:rPr>
        <w:t xml:space="preserve"> – Работа предметных цикловых комиссий в 2018-2019 учебном году</w:t>
      </w:r>
    </w:p>
    <w:tbl>
      <w:tblPr>
        <w:tblStyle w:val="a5"/>
        <w:tblW w:w="0" w:type="auto"/>
        <w:tblLook w:val="04A0" w:firstRow="1" w:lastRow="0" w:firstColumn="1" w:lastColumn="0" w:noHBand="0" w:noVBand="1"/>
      </w:tblPr>
      <w:tblGrid>
        <w:gridCol w:w="446"/>
        <w:gridCol w:w="2957"/>
        <w:gridCol w:w="3567"/>
        <w:gridCol w:w="2375"/>
      </w:tblGrid>
      <w:tr w:rsidR="003A6656" w:rsidRPr="003A6656" w:rsidTr="006171D9">
        <w:tc>
          <w:tcPr>
            <w:tcW w:w="0" w:type="auto"/>
          </w:tcPr>
          <w:p w:rsidR="003A6656" w:rsidRPr="003A6656" w:rsidRDefault="003A6656" w:rsidP="003A6656">
            <w:pPr>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w:t>
            </w:r>
          </w:p>
        </w:tc>
        <w:tc>
          <w:tcPr>
            <w:tcW w:w="0" w:type="auto"/>
          </w:tcPr>
          <w:p w:rsidR="003A6656" w:rsidRPr="003A6656" w:rsidRDefault="003A6656" w:rsidP="003A6656">
            <w:pPr>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Наименование ПЦК</w:t>
            </w:r>
          </w:p>
        </w:tc>
        <w:tc>
          <w:tcPr>
            <w:tcW w:w="0" w:type="auto"/>
          </w:tcPr>
          <w:p w:rsidR="003A6656" w:rsidRPr="003A6656" w:rsidRDefault="003A6656" w:rsidP="003A6656">
            <w:pPr>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Тема ПЦК</w:t>
            </w:r>
          </w:p>
        </w:tc>
        <w:tc>
          <w:tcPr>
            <w:tcW w:w="0" w:type="auto"/>
          </w:tcPr>
          <w:p w:rsidR="003A6656" w:rsidRPr="003A6656" w:rsidRDefault="003A6656" w:rsidP="003A6656">
            <w:pPr>
              <w:jc w:val="center"/>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ФИО председателя</w:t>
            </w:r>
          </w:p>
          <w:p w:rsidR="003A6656" w:rsidRPr="003A6656" w:rsidRDefault="003A6656" w:rsidP="003A6656">
            <w:pPr>
              <w:jc w:val="center"/>
              <w:rPr>
                <w:rFonts w:ascii="Times New Roman" w:eastAsia="Times New Roman" w:hAnsi="Times New Roman" w:cs="Times New Roman"/>
                <w:sz w:val="24"/>
                <w:szCs w:val="24"/>
                <w:lang w:eastAsia="ru-RU"/>
              </w:rPr>
            </w:pPr>
          </w:p>
        </w:tc>
      </w:tr>
      <w:tr w:rsidR="003A6656" w:rsidRPr="003A6656" w:rsidTr="006171D9">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1</w:t>
            </w:r>
          </w:p>
        </w:tc>
        <w:tc>
          <w:tcPr>
            <w:tcW w:w="0" w:type="auto"/>
          </w:tcPr>
          <w:p w:rsidR="003A6656" w:rsidRPr="003A6656" w:rsidRDefault="003A6656" w:rsidP="003A6656">
            <w:pPr>
              <w:jc w:val="both"/>
              <w:rPr>
                <w:rFonts w:ascii="Times New Roman" w:hAnsi="Times New Roman" w:cs="Times New Roman"/>
                <w:sz w:val="24"/>
                <w:szCs w:val="24"/>
              </w:rPr>
            </w:pPr>
            <w:r w:rsidRPr="003A6656">
              <w:rPr>
                <w:rFonts w:ascii="Times New Roman" w:eastAsia="Times New Roman" w:hAnsi="Times New Roman" w:cs="Times New Roman"/>
                <w:sz w:val="24"/>
                <w:szCs w:val="24"/>
                <w:lang w:eastAsia="ru-RU"/>
              </w:rPr>
              <w:t>ПЦК физической культуры и филологических дисциплин с методикой преподавания</w:t>
            </w:r>
          </w:p>
        </w:tc>
        <w:tc>
          <w:tcPr>
            <w:tcW w:w="0" w:type="auto"/>
          </w:tcPr>
          <w:p w:rsidR="003A6656" w:rsidRPr="003A6656" w:rsidRDefault="003A6656" w:rsidP="003A6656">
            <w:pPr>
              <w:shd w:val="clear" w:color="auto" w:fill="FFFFFF"/>
              <w:jc w:val="both"/>
              <w:rPr>
                <w:rFonts w:ascii="Times New Roman" w:eastAsia="Times New Roman" w:hAnsi="Times New Roman" w:cs="Times New Roman"/>
                <w:b/>
                <w:sz w:val="24"/>
                <w:szCs w:val="24"/>
                <w:lang w:eastAsia="ru-RU"/>
              </w:rPr>
            </w:pPr>
            <w:r w:rsidRPr="003A6656">
              <w:rPr>
                <w:rFonts w:ascii="Times New Roman" w:hAnsi="Times New Roman" w:cs="Times New Roman"/>
                <w:sz w:val="24"/>
                <w:szCs w:val="24"/>
              </w:rPr>
              <w:t xml:space="preserve">Внедрение достижений педагогической науки, направленных на улучшение качества подготовки специалистов и рабочих кадров </w:t>
            </w:r>
          </w:p>
        </w:tc>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proofErr w:type="spellStart"/>
            <w:r w:rsidRPr="003A6656">
              <w:rPr>
                <w:rFonts w:ascii="Times New Roman" w:eastAsia="Times New Roman" w:hAnsi="Times New Roman" w:cs="Times New Roman"/>
                <w:sz w:val="24"/>
                <w:szCs w:val="24"/>
                <w:lang w:eastAsia="ru-RU"/>
              </w:rPr>
              <w:t>Иштуганова</w:t>
            </w:r>
            <w:proofErr w:type="spellEnd"/>
            <w:r w:rsidRPr="003A6656">
              <w:rPr>
                <w:rFonts w:ascii="Times New Roman" w:eastAsia="Times New Roman" w:hAnsi="Times New Roman" w:cs="Times New Roman"/>
                <w:sz w:val="24"/>
                <w:szCs w:val="24"/>
                <w:lang w:eastAsia="ru-RU"/>
              </w:rPr>
              <w:t xml:space="preserve"> А.О., преподаватель русского языка и литературы</w:t>
            </w:r>
          </w:p>
        </w:tc>
      </w:tr>
      <w:tr w:rsidR="003A6656" w:rsidRPr="003A6656" w:rsidTr="006171D9">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2</w:t>
            </w:r>
          </w:p>
        </w:tc>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ПЦК естественнонаучных дисциплин</w:t>
            </w:r>
          </w:p>
        </w:tc>
        <w:tc>
          <w:tcPr>
            <w:tcW w:w="0" w:type="auto"/>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Совершенствование учебно-методического обеспечения в соответствии с новыми стандартами в образовании</w:t>
            </w:r>
          </w:p>
        </w:tc>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proofErr w:type="spellStart"/>
            <w:r w:rsidRPr="003A6656">
              <w:rPr>
                <w:rFonts w:ascii="Times New Roman" w:eastAsia="Times New Roman" w:hAnsi="Times New Roman" w:cs="Times New Roman"/>
                <w:sz w:val="24"/>
                <w:szCs w:val="24"/>
                <w:lang w:eastAsia="ru-RU"/>
              </w:rPr>
              <w:t>Кайдалова</w:t>
            </w:r>
            <w:proofErr w:type="spellEnd"/>
            <w:r w:rsidRPr="003A6656">
              <w:rPr>
                <w:rFonts w:ascii="Times New Roman" w:eastAsia="Times New Roman" w:hAnsi="Times New Roman" w:cs="Times New Roman"/>
                <w:sz w:val="24"/>
                <w:szCs w:val="24"/>
                <w:lang w:eastAsia="ru-RU"/>
              </w:rPr>
              <w:t xml:space="preserve"> В.Р., преподаватель математических дисциплин</w:t>
            </w:r>
          </w:p>
        </w:tc>
      </w:tr>
      <w:tr w:rsidR="003A6656" w:rsidRPr="003A6656" w:rsidTr="006171D9">
        <w:tc>
          <w:tcPr>
            <w:tcW w:w="0" w:type="auto"/>
            <w:tcBorders>
              <w:bottom w:val="single" w:sz="4" w:space="0" w:color="auto"/>
            </w:tcBorders>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3</w:t>
            </w:r>
          </w:p>
        </w:tc>
        <w:tc>
          <w:tcPr>
            <w:tcW w:w="0" w:type="auto"/>
          </w:tcPr>
          <w:p w:rsidR="003A6656" w:rsidRPr="003A6656" w:rsidRDefault="003A6656" w:rsidP="003A6656">
            <w:pPr>
              <w:contextualSpacing/>
              <w:rPr>
                <w:rFonts w:ascii="Times New Roman" w:hAnsi="Times New Roman" w:cs="Times New Roman"/>
                <w:bCs/>
                <w:sz w:val="24"/>
                <w:szCs w:val="24"/>
              </w:rPr>
            </w:pPr>
            <w:r w:rsidRPr="003A6656">
              <w:rPr>
                <w:rFonts w:ascii="Times New Roman" w:hAnsi="Times New Roman" w:cs="Times New Roman"/>
                <w:bCs/>
                <w:sz w:val="24"/>
                <w:szCs w:val="24"/>
              </w:rPr>
              <w:t xml:space="preserve">ПЦК </w:t>
            </w:r>
            <w:r w:rsidRPr="003A6656">
              <w:rPr>
                <w:rFonts w:ascii="Times New Roman" w:eastAsia="Times New Roman" w:hAnsi="Times New Roman" w:cs="Times New Roman"/>
                <w:sz w:val="24"/>
                <w:szCs w:val="24"/>
                <w:lang w:eastAsia="ru-RU"/>
              </w:rPr>
              <w:t>гуманитарных и эстетических дисциплин</w:t>
            </w:r>
          </w:p>
        </w:tc>
        <w:tc>
          <w:tcPr>
            <w:tcW w:w="0" w:type="auto"/>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 xml:space="preserve">Совершенствование качества профессиональной подготовки специалистов с учетом стандартов </w:t>
            </w:r>
            <w:proofErr w:type="spellStart"/>
            <w:r w:rsidRPr="003A6656">
              <w:rPr>
                <w:rFonts w:ascii="Times New Roman" w:hAnsi="Times New Roman" w:cs="Times New Roman"/>
                <w:sz w:val="24"/>
                <w:szCs w:val="24"/>
              </w:rPr>
              <w:t>Ворлдскиллс</w:t>
            </w:r>
            <w:proofErr w:type="spellEnd"/>
          </w:p>
        </w:tc>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Стародубова И.Д., преподаватель психолого-педагогических дисциплин</w:t>
            </w:r>
          </w:p>
        </w:tc>
      </w:tr>
      <w:tr w:rsidR="003A6656" w:rsidRPr="003A6656" w:rsidTr="006171D9">
        <w:tc>
          <w:tcPr>
            <w:tcW w:w="0" w:type="auto"/>
            <w:tcBorders>
              <w:top w:val="single" w:sz="4" w:space="0" w:color="auto"/>
              <w:left w:val="single" w:sz="4" w:space="0" w:color="auto"/>
              <w:bottom w:val="single" w:sz="4" w:space="0" w:color="auto"/>
              <w:right w:val="single" w:sz="4" w:space="0" w:color="auto"/>
            </w:tcBorders>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4</w:t>
            </w:r>
          </w:p>
        </w:tc>
        <w:tc>
          <w:tcPr>
            <w:tcW w:w="0" w:type="auto"/>
            <w:tcBorders>
              <w:left w:val="single" w:sz="4" w:space="0" w:color="auto"/>
            </w:tcBorders>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ПЦК естественнонаучного и технического профилей</w:t>
            </w:r>
          </w:p>
        </w:tc>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r w:rsidRPr="003A6656">
              <w:rPr>
                <w:rFonts w:ascii="Times New Roman" w:eastAsia="Times New Roman" w:hAnsi="Times New Roman" w:cs="Times New Roman"/>
                <w:sz w:val="24"/>
                <w:szCs w:val="24"/>
                <w:lang w:eastAsia="ru-RU"/>
              </w:rPr>
              <w:t>Практико-ориентированные технологии в преподавании специальных дисциплин как основа формирования общих и профессиональных компетенций обучающихся</w:t>
            </w:r>
          </w:p>
        </w:tc>
        <w:tc>
          <w:tcPr>
            <w:tcW w:w="0" w:type="auto"/>
          </w:tcPr>
          <w:p w:rsidR="003A6656" w:rsidRPr="003A6656" w:rsidRDefault="003A6656" w:rsidP="003A6656">
            <w:pPr>
              <w:jc w:val="both"/>
              <w:rPr>
                <w:rFonts w:ascii="Times New Roman" w:eastAsia="Times New Roman" w:hAnsi="Times New Roman" w:cs="Times New Roman"/>
                <w:sz w:val="24"/>
                <w:szCs w:val="24"/>
                <w:lang w:eastAsia="ru-RU"/>
              </w:rPr>
            </w:pPr>
            <w:proofErr w:type="spellStart"/>
            <w:r w:rsidRPr="003A6656">
              <w:rPr>
                <w:rFonts w:ascii="Times New Roman" w:eastAsia="Times New Roman" w:hAnsi="Times New Roman" w:cs="Times New Roman"/>
                <w:sz w:val="24"/>
                <w:szCs w:val="24"/>
                <w:lang w:eastAsia="ru-RU"/>
              </w:rPr>
              <w:t>Мыслицкая</w:t>
            </w:r>
            <w:proofErr w:type="spellEnd"/>
            <w:r w:rsidRPr="003A6656">
              <w:rPr>
                <w:rFonts w:ascii="Times New Roman" w:eastAsia="Times New Roman" w:hAnsi="Times New Roman" w:cs="Times New Roman"/>
                <w:sz w:val="24"/>
                <w:szCs w:val="24"/>
                <w:lang w:eastAsia="ru-RU"/>
              </w:rPr>
              <w:t xml:space="preserve"> Е.А., преподаватель специальных дисциплин</w:t>
            </w:r>
          </w:p>
        </w:tc>
      </w:tr>
    </w:tbl>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Редакционно-издательская деятельность</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техникуме осуществляется редактирование и тиражирование продукции учебно-методической деятельности педагогов, готовятся к публикации на областном уровне материалы научно-методической и исследовательской деятельности педагогов техникума.</w:t>
      </w:r>
    </w:p>
    <w:p w:rsidR="003A6656" w:rsidRPr="003A6656" w:rsidRDefault="00213F9F" w:rsidP="00682930">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8B44DD6" wp14:editId="26C059C3">
            <wp:extent cx="3257550" cy="1832372"/>
            <wp:effectExtent l="0" t="0" r="0" b="0"/>
            <wp:docPr id="38" name="Рисунок 38" descr="http://npgt.ru/images/Новости/2018/Публикац_деятел_по_обобщен/заставка%20для%20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gt.ru/images/Новости/2018/Публикац_деятел_по_обобщен/заставка%20для%20статьи.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60804" cy="1834202"/>
                    </a:xfrm>
                    <a:prstGeom prst="rect">
                      <a:avLst/>
                    </a:prstGeom>
                    <a:noFill/>
                    <a:ln>
                      <a:noFill/>
                    </a:ln>
                  </pic:spPr>
                </pic:pic>
              </a:graphicData>
            </a:graphic>
          </wp:inline>
        </w:drawing>
      </w:r>
    </w:p>
    <w:p w:rsidR="00682930" w:rsidRDefault="00682930" w:rsidP="003A6656">
      <w:pPr>
        <w:spacing w:after="0" w:line="360" w:lineRule="auto"/>
        <w:ind w:firstLine="709"/>
        <w:jc w:val="both"/>
        <w:rPr>
          <w:rFonts w:ascii="Times New Roman" w:hAnsi="Times New Roman"/>
          <w:sz w:val="28"/>
          <w:szCs w:val="28"/>
        </w:rPr>
      </w:pPr>
    </w:p>
    <w:p w:rsidR="003A6656" w:rsidRPr="003A6656" w:rsidRDefault="00AA0EEB" w:rsidP="003A6656">
      <w:pPr>
        <w:spacing w:after="0" w:line="360" w:lineRule="auto"/>
        <w:ind w:firstLine="709"/>
        <w:jc w:val="both"/>
        <w:rPr>
          <w:rFonts w:ascii="Times New Roman" w:hAnsi="Times New Roman"/>
          <w:sz w:val="28"/>
          <w:szCs w:val="28"/>
        </w:rPr>
      </w:pPr>
      <w:r>
        <w:rPr>
          <w:rFonts w:ascii="Times New Roman" w:hAnsi="Times New Roman"/>
          <w:sz w:val="28"/>
          <w:szCs w:val="28"/>
        </w:rPr>
        <w:t>Таблица 4</w:t>
      </w:r>
      <w:r w:rsidR="00B90844">
        <w:rPr>
          <w:rFonts w:ascii="Times New Roman" w:hAnsi="Times New Roman"/>
          <w:sz w:val="28"/>
          <w:szCs w:val="28"/>
        </w:rPr>
        <w:t>4</w:t>
      </w:r>
      <w:r w:rsidR="003A6656" w:rsidRPr="003A6656">
        <w:rPr>
          <w:rFonts w:ascii="Times New Roman" w:hAnsi="Times New Roman"/>
          <w:sz w:val="28"/>
          <w:szCs w:val="28"/>
        </w:rPr>
        <w:t xml:space="preserve"> - Публикация статей, тезисов, докладов (печатный формат) на различном уровне</w:t>
      </w:r>
    </w:p>
    <w:p w:rsidR="003A6656" w:rsidRPr="003A6656" w:rsidRDefault="003A6656" w:rsidP="003A6656">
      <w:pPr>
        <w:spacing w:after="0" w:line="240" w:lineRule="auto"/>
        <w:jc w:val="both"/>
        <w:rPr>
          <w:rFonts w:ascii="Times New Roman" w:hAnsi="Times New Roman"/>
          <w:sz w:val="24"/>
          <w:szCs w:val="24"/>
        </w:rPr>
      </w:pPr>
    </w:p>
    <w:tbl>
      <w:tblPr>
        <w:tblStyle w:val="a5"/>
        <w:tblW w:w="0" w:type="auto"/>
        <w:tblLook w:val="04A0" w:firstRow="1" w:lastRow="0" w:firstColumn="1" w:lastColumn="0" w:noHBand="0" w:noVBand="1"/>
      </w:tblPr>
      <w:tblGrid>
        <w:gridCol w:w="534"/>
        <w:gridCol w:w="6520"/>
        <w:gridCol w:w="2268"/>
      </w:tblGrid>
      <w:tr w:rsidR="003A6656" w:rsidRPr="003A6656" w:rsidTr="006171D9">
        <w:tc>
          <w:tcPr>
            <w:tcW w:w="534"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w:t>
            </w:r>
          </w:p>
        </w:tc>
        <w:tc>
          <w:tcPr>
            <w:tcW w:w="652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Наименование публикации</w:t>
            </w:r>
          </w:p>
        </w:tc>
        <w:tc>
          <w:tcPr>
            <w:tcW w:w="2268"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ФИО педагогического работника</w:t>
            </w:r>
          </w:p>
        </w:tc>
      </w:tr>
      <w:tr w:rsidR="003A6656" w:rsidRPr="003A6656" w:rsidTr="006171D9">
        <w:tc>
          <w:tcPr>
            <w:tcW w:w="534"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1</w:t>
            </w:r>
          </w:p>
        </w:tc>
        <w:tc>
          <w:tcPr>
            <w:tcW w:w="652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Краевой журнал «Вестник профессионального образования Хабаровского края» № 2. Статья «Т</w:t>
            </w:r>
            <w:r w:rsidRPr="003A6656">
              <w:rPr>
                <w:rFonts w:ascii="Times New Roman" w:hAnsi="Times New Roman"/>
                <w:color w:val="000000"/>
                <w:sz w:val="24"/>
                <w:szCs w:val="24"/>
              </w:rPr>
              <w:t>ренинг как метод интерактивного обучения общению при изучении психологии».</w:t>
            </w:r>
          </w:p>
        </w:tc>
        <w:tc>
          <w:tcPr>
            <w:tcW w:w="2268" w:type="dxa"/>
          </w:tcPr>
          <w:p w:rsidR="003A6656" w:rsidRPr="003A6656" w:rsidRDefault="003A6656" w:rsidP="003A6656">
            <w:pPr>
              <w:jc w:val="both"/>
              <w:rPr>
                <w:rFonts w:ascii="Times New Roman" w:hAnsi="Times New Roman"/>
                <w:sz w:val="24"/>
                <w:szCs w:val="24"/>
              </w:rPr>
            </w:pPr>
            <w:proofErr w:type="spellStart"/>
            <w:r w:rsidRPr="003A6656">
              <w:rPr>
                <w:rFonts w:ascii="Times New Roman" w:hAnsi="Times New Roman"/>
                <w:sz w:val="24"/>
                <w:szCs w:val="24"/>
              </w:rPr>
              <w:t>Криволесова</w:t>
            </w:r>
            <w:proofErr w:type="spellEnd"/>
            <w:r w:rsidRPr="003A6656">
              <w:rPr>
                <w:rFonts w:ascii="Times New Roman" w:hAnsi="Times New Roman"/>
                <w:sz w:val="24"/>
                <w:szCs w:val="24"/>
              </w:rPr>
              <w:t xml:space="preserve"> Т.А</w:t>
            </w:r>
          </w:p>
        </w:tc>
      </w:tr>
      <w:tr w:rsidR="003A6656" w:rsidRPr="003A6656" w:rsidTr="006171D9">
        <w:tc>
          <w:tcPr>
            <w:tcW w:w="534"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2</w:t>
            </w:r>
          </w:p>
        </w:tc>
        <w:tc>
          <w:tcPr>
            <w:tcW w:w="652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 xml:space="preserve">Краевой журнал «Вестник профессионального образования Хабаровского края» </w:t>
            </w:r>
            <w:r w:rsidRPr="003A6656">
              <w:rPr>
                <w:rFonts w:ascii="Times New Roman" w:hAnsi="Times New Roman"/>
                <w:color w:val="000000"/>
                <w:sz w:val="24"/>
                <w:szCs w:val="24"/>
              </w:rPr>
              <w:t xml:space="preserve">№ 3 </w:t>
            </w:r>
            <w:r w:rsidRPr="003A6656">
              <w:rPr>
                <w:rFonts w:ascii="Times New Roman" w:hAnsi="Times New Roman"/>
                <w:sz w:val="24"/>
                <w:szCs w:val="24"/>
              </w:rPr>
              <w:t>опубликована статья «Введение в профессию с помощью проекта «Золотая рыбка».</w:t>
            </w:r>
          </w:p>
        </w:tc>
        <w:tc>
          <w:tcPr>
            <w:tcW w:w="2268" w:type="dxa"/>
          </w:tcPr>
          <w:p w:rsidR="003A6656" w:rsidRPr="003A6656" w:rsidRDefault="003A6656" w:rsidP="003A6656">
            <w:pPr>
              <w:jc w:val="both"/>
              <w:rPr>
                <w:rFonts w:ascii="Times New Roman" w:hAnsi="Times New Roman"/>
                <w:sz w:val="24"/>
                <w:szCs w:val="24"/>
              </w:rPr>
            </w:pPr>
            <w:proofErr w:type="spellStart"/>
            <w:r w:rsidRPr="003A6656">
              <w:rPr>
                <w:rFonts w:ascii="Times New Roman" w:hAnsi="Times New Roman"/>
                <w:sz w:val="24"/>
                <w:szCs w:val="24"/>
              </w:rPr>
              <w:t>Горланова</w:t>
            </w:r>
            <w:proofErr w:type="spellEnd"/>
            <w:r w:rsidRPr="003A6656">
              <w:rPr>
                <w:rFonts w:ascii="Times New Roman" w:hAnsi="Times New Roman"/>
                <w:sz w:val="24"/>
                <w:szCs w:val="24"/>
              </w:rPr>
              <w:t xml:space="preserve"> Н.А.</w:t>
            </w:r>
          </w:p>
        </w:tc>
      </w:tr>
      <w:tr w:rsidR="003A6656" w:rsidRPr="003A6656" w:rsidTr="006171D9">
        <w:tc>
          <w:tcPr>
            <w:tcW w:w="534"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3</w:t>
            </w:r>
          </w:p>
        </w:tc>
        <w:tc>
          <w:tcPr>
            <w:tcW w:w="6520" w:type="dxa"/>
          </w:tcPr>
          <w:p w:rsidR="003A6656" w:rsidRPr="003A6656" w:rsidRDefault="003A6656" w:rsidP="003A6656">
            <w:pPr>
              <w:jc w:val="both"/>
              <w:rPr>
                <w:rFonts w:ascii="Times New Roman" w:hAnsi="Times New Roman"/>
                <w:sz w:val="24"/>
                <w:szCs w:val="24"/>
              </w:rPr>
            </w:pPr>
            <w:r w:rsidRPr="003A6656">
              <w:rPr>
                <w:rFonts w:ascii="Times New Roman" w:hAnsi="Times New Roman"/>
                <w:sz w:val="24"/>
                <w:szCs w:val="24"/>
              </w:rPr>
              <w:t>Краевой журнал «Вестник профессионального образования Хабаровского края» № 4. Статья «раскрытие творческого потенциала студентов средствами арт-технологии</w:t>
            </w:r>
          </w:p>
        </w:tc>
        <w:tc>
          <w:tcPr>
            <w:tcW w:w="2268" w:type="dxa"/>
          </w:tcPr>
          <w:p w:rsidR="003A6656" w:rsidRPr="003A6656" w:rsidRDefault="003A6656" w:rsidP="003A6656">
            <w:pPr>
              <w:jc w:val="both"/>
              <w:rPr>
                <w:rFonts w:ascii="Times New Roman" w:hAnsi="Times New Roman"/>
                <w:sz w:val="24"/>
                <w:szCs w:val="24"/>
              </w:rPr>
            </w:pPr>
            <w:proofErr w:type="spellStart"/>
            <w:r w:rsidRPr="003A6656">
              <w:rPr>
                <w:rFonts w:ascii="Times New Roman" w:hAnsi="Times New Roman"/>
                <w:sz w:val="24"/>
                <w:szCs w:val="24"/>
              </w:rPr>
              <w:t>Иштуганова</w:t>
            </w:r>
            <w:proofErr w:type="spellEnd"/>
            <w:r w:rsidRPr="003A6656">
              <w:rPr>
                <w:rFonts w:ascii="Times New Roman" w:hAnsi="Times New Roman"/>
                <w:sz w:val="24"/>
                <w:szCs w:val="24"/>
              </w:rPr>
              <w:t xml:space="preserve"> А.О.</w:t>
            </w:r>
          </w:p>
        </w:tc>
      </w:tr>
    </w:tbl>
    <w:p w:rsidR="003A6656" w:rsidRPr="003A6656" w:rsidRDefault="003A6656" w:rsidP="003A6656">
      <w:pPr>
        <w:spacing w:after="0" w:line="360" w:lineRule="auto"/>
        <w:jc w:val="both"/>
        <w:rPr>
          <w:rFonts w:ascii="Times New Roman" w:hAnsi="Times New Roman"/>
          <w:sz w:val="28"/>
        </w:rPr>
      </w:pPr>
    </w:p>
    <w:p w:rsidR="00B90844" w:rsidRDefault="00B90844" w:rsidP="003A6656">
      <w:pPr>
        <w:spacing w:after="0" w:line="360" w:lineRule="auto"/>
        <w:ind w:firstLine="709"/>
        <w:contextualSpacing/>
        <w:jc w:val="both"/>
        <w:rPr>
          <w:rFonts w:ascii="Times New Roman" w:hAnsi="Times New Roman"/>
          <w:sz w:val="28"/>
          <w:szCs w:val="28"/>
        </w:rPr>
      </w:pPr>
    </w:p>
    <w:p w:rsidR="00B90844" w:rsidRDefault="00B90844" w:rsidP="003A6656">
      <w:pPr>
        <w:spacing w:after="0" w:line="360" w:lineRule="auto"/>
        <w:ind w:firstLine="709"/>
        <w:contextualSpacing/>
        <w:jc w:val="both"/>
        <w:rPr>
          <w:rFonts w:ascii="Times New Roman" w:hAnsi="Times New Roman"/>
          <w:sz w:val="28"/>
          <w:szCs w:val="28"/>
        </w:rPr>
      </w:pPr>
    </w:p>
    <w:p w:rsidR="00B90844" w:rsidRDefault="00B90844" w:rsidP="003A6656">
      <w:pPr>
        <w:spacing w:after="0" w:line="360" w:lineRule="auto"/>
        <w:ind w:firstLine="709"/>
        <w:contextualSpacing/>
        <w:jc w:val="both"/>
        <w:rPr>
          <w:rFonts w:ascii="Times New Roman" w:hAnsi="Times New Roman"/>
          <w:sz w:val="28"/>
          <w:szCs w:val="28"/>
        </w:rPr>
      </w:pPr>
    </w:p>
    <w:p w:rsidR="00B90844" w:rsidRDefault="00B90844" w:rsidP="003A6656">
      <w:pPr>
        <w:spacing w:after="0" w:line="360" w:lineRule="auto"/>
        <w:ind w:firstLine="709"/>
        <w:contextualSpacing/>
        <w:jc w:val="both"/>
        <w:rPr>
          <w:rFonts w:ascii="Times New Roman" w:hAnsi="Times New Roman"/>
          <w:sz w:val="28"/>
          <w:szCs w:val="28"/>
        </w:rPr>
      </w:pPr>
    </w:p>
    <w:p w:rsidR="00B90844" w:rsidRDefault="00B90844" w:rsidP="003A6656">
      <w:pPr>
        <w:spacing w:after="0" w:line="360" w:lineRule="auto"/>
        <w:ind w:firstLine="709"/>
        <w:contextualSpacing/>
        <w:jc w:val="both"/>
        <w:rPr>
          <w:rFonts w:ascii="Times New Roman" w:hAnsi="Times New Roman"/>
          <w:sz w:val="28"/>
          <w:szCs w:val="28"/>
        </w:rPr>
      </w:pPr>
    </w:p>
    <w:p w:rsidR="00B90844" w:rsidRDefault="00B90844" w:rsidP="003A6656">
      <w:pPr>
        <w:spacing w:after="0" w:line="360" w:lineRule="auto"/>
        <w:ind w:firstLine="709"/>
        <w:contextualSpacing/>
        <w:jc w:val="both"/>
        <w:rPr>
          <w:rFonts w:ascii="Times New Roman" w:hAnsi="Times New Roman"/>
          <w:sz w:val="28"/>
          <w:szCs w:val="28"/>
        </w:rPr>
      </w:pPr>
    </w:p>
    <w:p w:rsidR="003A6656" w:rsidRPr="003A6656" w:rsidRDefault="00AA0EEB" w:rsidP="003A6656">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Таблица 4</w:t>
      </w:r>
      <w:r w:rsidR="00B90844">
        <w:rPr>
          <w:rFonts w:ascii="Times New Roman" w:hAnsi="Times New Roman"/>
          <w:sz w:val="28"/>
          <w:szCs w:val="28"/>
        </w:rPr>
        <w:t>5</w:t>
      </w:r>
      <w:r w:rsidR="003A6656" w:rsidRPr="003A6656">
        <w:rPr>
          <w:rFonts w:ascii="Times New Roman" w:hAnsi="Times New Roman"/>
          <w:sz w:val="28"/>
          <w:szCs w:val="28"/>
        </w:rPr>
        <w:t xml:space="preserve"> - Размещение электронных ресурсов на различных информационных сайтах</w:t>
      </w:r>
    </w:p>
    <w:tbl>
      <w:tblPr>
        <w:tblStyle w:val="a5"/>
        <w:tblW w:w="0" w:type="auto"/>
        <w:tblLook w:val="04A0" w:firstRow="1" w:lastRow="0" w:firstColumn="1" w:lastColumn="0" w:noHBand="0" w:noVBand="1"/>
      </w:tblPr>
      <w:tblGrid>
        <w:gridCol w:w="534"/>
        <w:gridCol w:w="6520"/>
        <w:gridCol w:w="2268"/>
      </w:tblGrid>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w:t>
            </w:r>
          </w:p>
        </w:tc>
        <w:tc>
          <w:tcPr>
            <w:tcW w:w="6520"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Наименование информационных материалов</w:t>
            </w:r>
          </w:p>
        </w:tc>
        <w:tc>
          <w:tcPr>
            <w:tcW w:w="2268"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ФИО педагогического работника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w:t>
            </w:r>
          </w:p>
        </w:tc>
        <w:tc>
          <w:tcPr>
            <w:tcW w:w="6520"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eastAsia="Calibri" w:hAnsi="Times New Roman" w:cs="Times New Roman"/>
                <w:sz w:val="24"/>
                <w:szCs w:val="24"/>
              </w:rPr>
              <w:t>Авторская разработка тема мастер-класс: «Возможности внедрения профессиональных стандартов конкурсного…</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2</w:t>
            </w:r>
          </w:p>
        </w:tc>
        <w:tc>
          <w:tcPr>
            <w:tcW w:w="6520"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eastAsia="Calibri" w:hAnsi="Times New Roman" w:cs="Times New Roman"/>
                <w:sz w:val="24"/>
                <w:szCs w:val="24"/>
              </w:rPr>
              <w:t xml:space="preserve">Публикация методической разработки на сайте </w:t>
            </w:r>
            <w:proofErr w:type="spellStart"/>
            <w:r w:rsidRPr="003A6656">
              <w:rPr>
                <w:rFonts w:ascii="Times New Roman" w:eastAsia="Calibri" w:hAnsi="Times New Roman" w:cs="Times New Roman"/>
                <w:sz w:val="24"/>
                <w:szCs w:val="24"/>
                <w:lang w:val="en-US"/>
              </w:rPr>
              <w:t>infourok</w:t>
            </w:r>
            <w:proofErr w:type="spellEnd"/>
            <w:r w:rsidRPr="003A6656">
              <w:rPr>
                <w:rFonts w:ascii="Times New Roman" w:eastAsia="Calibri" w:hAnsi="Times New Roman" w:cs="Times New Roman"/>
                <w:sz w:val="24"/>
                <w:szCs w:val="24"/>
              </w:rPr>
              <w:t>.</w:t>
            </w:r>
            <w:proofErr w:type="spellStart"/>
            <w:r w:rsidRPr="003A6656">
              <w:rPr>
                <w:rFonts w:ascii="Times New Roman" w:eastAsia="Calibri" w:hAnsi="Times New Roman" w:cs="Times New Roman"/>
                <w:sz w:val="24"/>
                <w:szCs w:val="24"/>
                <w:lang w:val="en-US"/>
              </w:rPr>
              <w:t>ru</w:t>
            </w:r>
            <w:proofErr w:type="spellEnd"/>
            <w:r w:rsidRPr="003A6656">
              <w:rPr>
                <w:rFonts w:ascii="Times New Roman" w:eastAsia="Calibri" w:hAnsi="Times New Roman" w:cs="Times New Roman"/>
                <w:sz w:val="24"/>
                <w:szCs w:val="24"/>
              </w:rPr>
              <w:t xml:space="preserve"> «Проект развития методической службы в техникуме»</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3</w:t>
            </w:r>
          </w:p>
        </w:tc>
        <w:tc>
          <w:tcPr>
            <w:tcW w:w="6520" w:type="dxa"/>
          </w:tcPr>
          <w:p w:rsidR="003A6656" w:rsidRPr="003A6656" w:rsidRDefault="003A6656" w:rsidP="003A6656">
            <w:pPr>
              <w:jc w:val="both"/>
              <w:rPr>
                <w:rFonts w:ascii="Times New Roman" w:hAnsi="Times New Roman" w:cs="Times New Roman"/>
                <w:sz w:val="24"/>
                <w:szCs w:val="24"/>
              </w:rPr>
            </w:pPr>
            <w:r w:rsidRPr="003A6656">
              <w:rPr>
                <w:rFonts w:ascii="Times New Roman" w:eastAsia="Calibri" w:hAnsi="Times New Roman" w:cs="Times New Roman"/>
                <w:sz w:val="24"/>
                <w:szCs w:val="24"/>
              </w:rPr>
              <w:t>Публикация методической разработки на сайте infourok.ru «Ранняя профориентация в системе дополнительного образования»</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4</w:t>
            </w:r>
          </w:p>
        </w:tc>
        <w:tc>
          <w:tcPr>
            <w:tcW w:w="6520" w:type="dxa"/>
          </w:tcPr>
          <w:p w:rsidR="003A6656" w:rsidRPr="003A6656" w:rsidRDefault="003A6656" w:rsidP="003A6656">
            <w:pPr>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 xml:space="preserve">Публикация методической разработки на сайте infourok.ru презентация «Опыт работы </w:t>
            </w:r>
            <w:proofErr w:type="spellStart"/>
            <w:r w:rsidRPr="003A6656">
              <w:rPr>
                <w:rFonts w:ascii="Times New Roman" w:eastAsia="Calibri" w:hAnsi="Times New Roman" w:cs="Times New Roman"/>
                <w:sz w:val="24"/>
                <w:szCs w:val="24"/>
              </w:rPr>
              <w:t>Профориентационного</w:t>
            </w:r>
            <w:proofErr w:type="spellEnd"/>
            <w:r w:rsidRPr="003A6656">
              <w:rPr>
                <w:rFonts w:ascii="Times New Roman" w:eastAsia="Calibri" w:hAnsi="Times New Roman" w:cs="Times New Roman"/>
                <w:sz w:val="24"/>
                <w:szCs w:val="24"/>
              </w:rPr>
              <w:t xml:space="preserve"> центра г. Николаевск-на-Амуре»</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5</w:t>
            </w:r>
          </w:p>
        </w:tc>
        <w:tc>
          <w:tcPr>
            <w:tcW w:w="6520" w:type="dxa"/>
          </w:tcPr>
          <w:p w:rsidR="003A6656" w:rsidRPr="003A6656" w:rsidRDefault="003A6656" w:rsidP="003A6656">
            <w:pPr>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Публикация методической разработки</w:t>
            </w:r>
            <w:r w:rsidRPr="003A6656">
              <w:rPr>
                <w:rFonts w:ascii="Times New Roman" w:hAnsi="Times New Roman" w:cs="Times New Roman"/>
                <w:sz w:val="24"/>
                <w:szCs w:val="24"/>
              </w:rPr>
              <w:t xml:space="preserve"> </w:t>
            </w:r>
            <w:r w:rsidRPr="003A6656">
              <w:rPr>
                <w:rFonts w:ascii="Times New Roman" w:eastAsia="Calibri" w:hAnsi="Times New Roman" w:cs="Times New Roman"/>
                <w:sz w:val="24"/>
                <w:szCs w:val="24"/>
              </w:rPr>
              <w:t>infourok.ru «Методические рекомендации для преподавателей по подготовке проектов»</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6</w:t>
            </w:r>
          </w:p>
        </w:tc>
        <w:tc>
          <w:tcPr>
            <w:tcW w:w="6520" w:type="dxa"/>
          </w:tcPr>
          <w:p w:rsidR="003A6656" w:rsidRPr="003A6656" w:rsidRDefault="003A6656" w:rsidP="003A6656">
            <w:pPr>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Публикация методической разработки на сайте infourok.ru «Методические рекомендации по оформлению учебных кабинетов, лабораторий и учебно-производственных мастерских»</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7</w:t>
            </w:r>
          </w:p>
        </w:tc>
        <w:tc>
          <w:tcPr>
            <w:tcW w:w="6520" w:type="dxa"/>
          </w:tcPr>
          <w:p w:rsidR="003A6656" w:rsidRPr="003A6656" w:rsidRDefault="003A6656" w:rsidP="003A6656">
            <w:pPr>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 xml:space="preserve">Публикация авторского материала на сайте </w:t>
            </w:r>
            <w:r w:rsidRPr="003A6656">
              <w:rPr>
                <w:rFonts w:ascii="Times New Roman" w:eastAsia="Calibri" w:hAnsi="Times New Roman" w:cs="Times New Roman"/>
                <w:sz w:val="24"/>
                <w:szCs w:val="24"/>
                <w:lang w:val="en-US"/>
              </w:rPr>
              <w:t>mega</w:t>
            </w:r>
            <w:r w:rsidRPr="003A6656">
              <w:rPr>
                <w:rFonts w:ascii="Times New Roman" w:eastAsia="Calibri" w:hAnsi="Times New Roman" w:cs="Times New Roman"/>
                <w:sz w:val="24"/>
                <w:szCs w:val="24"/>
              </w:rPr>
              <w:t>-</w:t>
            </w:r>
            <w:proofErr w:type="spellStart"/>
            <w:r w:rsidRPr="003A6656">
              <w:rPr>
                <w:rFonts w:ascii="Times New Roman" w:eastAsia="Calibri" w:hAnsi="Times New Roman" w:cs="Times New Roman"/>
                <w:sz w:val="24"/>
                <w:szCs w:val="24"/>
                <w:lang w:val="en-US"/>
              </w:rPr>
              <w:t>talant</w:t>
            </w:r>
            <w:proofErr w:type="spellEnd"/>
            <w:r w:rsidRPr="003A6656">
              <w:rPr>
                <w:rFonts w:ascii="Times New Roman" w:eastAsia="Calibri" w:hAnsi="Times New Roman" w:cs="Times New Roman"/>
                <w:sz w:val="24"/>
                <w:szCs w:val="24"/>
              </w:rPr>
              <w:t xml:space="preserve"> «Периодизация творчества А.П. Чехова» </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rPr>
                <w:rFonts w:ascii="Times New Roman" w:hAnsi="Times New Roman" w:cs="Times New Roman"/>
                <w:sz w:val="24"/>
                <w:szCs w:val="24"/>
              </w:rPr>
            </w:pP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8</w:t>
            </w:r>
          </w:p>
        </w:tc>
        <w:tc>
          <w:tcPr>
            <w:tcW w:w="6520" w:type="dxa"/>
          </w:tcPr>
          <w:p w:rsidR="003A6656" w:rsidRPr="003A6656" w:rsidRDefault="003A6656" w:rsidP="003A6656">
            <w:pPr>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Публикация авторского материала в интернет – издании «</w:t>
            </w:r>
            <w:proofErr w:type="spellStart"/>
            <w:r w:rsidRPr="003A6656">
              <w:rPr>
                <w:rFonts w:ascii="Times New Roman" w:eastAsia="Calibri" w:hAnsi="Times New Roman" w:cs="Times New Roman"/>
                <w:sz w:val="24"/>
                <w:szCs w:val="24"/>
              </w:rPr>
              <w:t>Проф.образование</w:t>
            </w:r>
            <w:proofErr w:type="spellEnd"/>
            <w:r w:rsidRPr="003A6656">
              <w:rPr>
                <w:rFonts w:ascii="Times New Roman" w:eastAsia="Calibri" w:hAnsi="Times New Roman" w:cs="Times New Roman"/>
                <w:sz w:val="24"/>
                <w:szCs w:val="24"/>
              </w:rPr>
              <w:t>»</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rPr>
                <w:rFonts w:ascii="Times New Roman" w:hAnsi="Times New Roman" w:cs="Times New Roman"/>
                <w:sz w:val="24"/>
                <w:szCs w:val="24"/>
              </w:rPr>
            </w:pP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9</w:t>
            </w:r>
          </w:p>
        </w:tc>
        <w:tc>
          <w:tcPr>
            <w:tcW w:w="6520" w:type="dxa"/>
          </w:tcPr>
          <w:p w:rsidR="003A6656" w:rsidRPr="003A6656" w:rsidRDefault="003A6656" w:rsidP="003A6656">
            <w:pPr>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 xml:space="preserve">Публикация методической разработки на сайте </w:t>
            </w:r>
            <w:proofErr w:type="spellStart"/>
            <w:r w:rsidRPr="003A6656">
              <w:rPr>
                <w:rFonts w:ascii="Times New Roman" w:eastAsia="Calibri" w:hAnsi="Times New Roman" w:cs="Times New Roman"/>
                <w:sz w:val="24"/>
                <w:szCs w:val="24"/>
              </w:rPr>
              <w:t>Знанио</w:t>
            </w:r>
            <w:proofErr w:type="spellEnd"/>
            <w:r w:rsidRPr="003A6656">
              <w:rPr>
                <w:rFonts w:ascii="Times New Roman" w:eastAsia="Calibri" w:hAnsi="Times New Roman" w:cs="Times New Roman"/>
                <w:sz w:val="24"/>
                <w:szCs w:val="24"/>
              </w:rPr>
              <w:t>.</w:t>
            </w:r>
            <w:proofErr w:type="spellStart"/>
            <w:r w:rsidRPr="003A6656">
              <w:rPr>
                <w:rFonts w:ascii="Times New Roman" w:eastAsia="Calibri" w:hAnsi="Times New Roman" w:cs="Times New Roman"/>
                <w:sz w:val="24"/>
                <w:szCs w:val="24"/>
                <w:lang w:val="en-US"/>
              </w:rPr>
              <w:t>ru</w:t>
            </w:r>
            <w:proofErr w:type="spellEnd"/>
            <w:r w:rsidRPr="003A6656">
              <w:rPr>
                <w:rFonts w:ascii="Times New Roman" w:eastAsia="Calibri" w:hAnsi="Times New Roman" w:cs="Times New Roman"/>
                <w:sz w:val="24"/>
                <w:szCs w:val="24"/>
              </w:rPr>
              <w:t xml:space="preserve"> «Изучение и обсуждение романа «Обломов»»</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rPr>
                <w:rFonts w:ascii="Times New Roman" w:hAnsi="Times New Roman" w:cs="Times New Roman"/>
                <w:sz w:val="24"/>
                <w:szCs w:val="24"/>
              </w:rPr>
            </w:pP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10</w:t>
            </w:r>
          </w:p>
        </w:tc>
        <w:tc>
          <w:tcPr>
            <w:tcW w:w="6520" w:type="dxa"/>
          </w:tcPr>
          <w:p w:rsidR="003A6656" w:rsidRPr="003A6656" w:rsidRDefault="003A6656" w:rsidP="003A6656">
            <w:pPr>
              <w:autoSpaceDE w:val="0"/>
              <w:autoSpaceDN w:val="0"/>
              <w:adjustRightInd w:val="0"/>
              <w:jc w:val="both"/>
              <w:rPr>
                <w:rFonts w:ascii="Times New Roman" w:eastAsia="FreeSans" w:hAnsi="Times New Roman" w:cs="Times New Roman"/>
                <w:sz w:val="24"/>
                <w:szCs w:val="24"/>
              </w:rPr>
            </w:pPr>
            <w:r w:rsidRPr="003A6656">
              <w:rPr>
                <w:rFonts w:ascii="Times New Roman" w:eastAsia="FreeSansBold" w:hAnsi="Times New Roman" w:cs="Times New Roman"/>
                <w:bCs/>
                <w:sz w:val="24"/>
                <w:szCs w:val="24"/>
              </w:rPr>
              <w:t xml:space="preserve">Приняла участие во Всероссийской конференции </w:t>
            </w:r>
            <w:r w:rsidRPr="003A6656">
              <w:rPr>
                <w:rFonts w:ascii="Times New Roman" w:eastAsia="FreeSans" w:hAnsi="Times New Roman" w:cs="Times New Roman"/>
                <w:sz w:val="24"/>
                <w:szCs w:val="24"/>
              </w:rPr>
              <w:t xml:space="preserve">«Перспективы развития системы образования» в качестве докладчика, с докладом по теме «Арт-технология на уроках литературы как средство восприятия предмета в целом» </w:t>
            </w:r>
          </w:p>
          <w:p w:rsidR="003A6656" w:rsidRPr="003A6656" w:rsidRDefault="003A6656" w:rsidP="003A6656">
            <w:pPr>
              <w:autoSpaceDE w:val="0"/>
              <w:autoSpaceDN w:val="0"/>
              <w:adjustRightInd w:val="0"/>
              <w:jc w:val="both"/>
              <w:rPr>
                <w:rFonts w:ascii="Times New Roman" w:eastAsia="Calibri" w:hAnsi="Times New Roman" w:cs="Times New Roman"/>
                <w:sz w:val="24"/>
                <w:szCs w:val="24"/>
              </w:rPr>
            </w:pPr>
            <w:proofErr w:type="spellStart"/>
            <w:proofErr w:type="gramStart"/>
            <w:r w:rsidRPr="003A6656">
              <w:rPr>
                <w:rFonts w:ascii="Times New Roman" w:eastAsia="FreeSans" w:hAnsi="Times New Roman" w:cs="Times New Roman"/>
                <w:sz w:val="24"/>
                <w:szCs w:val="24"/>
              </w:rPr>
              <w:t>ed</w:t>
            </w:r>
            <w:proofErr w:type="spellEnd"/>
            <w:proofErr w:type="gramEnd"/>
            <w:r w:rsidRPr="003A6656">
              <w:rPr>
                <w:rFonts w:ascii="Times New Roman" w:eastAsia="FreeSans" w:hAnsi="Times New Roman" w:cs="Times New Roman"/>
                <w:sz w:val="24"/>
                <w:szCs w:val="24"/>
              </w:rPr>
              <w:t xml:space="preserve"> </w:t>
            </w:r>
            <w:proofErr w:type="spellStart"/>
            <w:r w:rsidRPr="003A6656">
              <w:rPr>
                <w:rFonts w:ascii="Times New Roman" w:eastAsia="FreeSans" w:hAnsi="Times New Roman" w:cs="Times New Roman"/>
                <w:sz w:val="24"/>
                <w:szCs w:val="24"/>
              </w:rPr>
              <w:t>by</w:t>
            </w:r>
            <w:proofErr w:type="spellEnd"/>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rPr>
                <w:rFonts w:ascii="Times New Roman" w:hAnsi="Times New Roman" w:cs="Times New Roman"/>
                <w:sz w:val="24"/>
                <w:szCs w:val="24"/>
              </w:rPr>
            </w:pP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11</w:t>
            </w:r>
          </w:p>
        </w:tc>
        <w:tc>
          <w:tcPr>
            <w:tcW w:w="6520" w:type="dxa"/>
          </w:tcPr>
          <w:p w:rsidR="003A6656" w:rsidRPr="003A6656" w:rsidRDefault="003A6656" w:rsidP="003A6656">
            <w:pPr>
              <w:autoSpaceDE w:val="0"/>
              <w:autoSpaceDN w:val="0"/>
              <w:adjustRightInd w:val="0"/>
              <w:jc w:val="both"/>
              <w:rPr>
                <w:rFonts w:ascii="Times New Roman" w:eastAsia="FreeSansBold" w:hAnsi="Times New Roman" w:cs="Times New Roman"/>
                <w:bCs/>
                <w:sz w:val="24"/>
                <w:szCs w:val="24"/>
              </w:rPr>
            </w:pPr>
            <w:r w:rsidRPr="003A6656">
              <w:rPr>
                <w:rFonts w:ascii="Times New Roman" w:eastAsia="FreeSansBold" w:hAnsi="Times New Roman" w:cs="Times New Roman"/>
                <w:bCs/>
                <w:sz w:val="24"/>
                <w:szCs w:val="24"/>
              </w:rPr>
              <w:t>Опубликовала в Международном сетевом издании «Солнечный свет» методические рекомендации по актуализации образовательных программ по профессиям с специальностям по ТОП-50 с учетом требований «</w:t>
            </w:r>
            <w:proofErr w:type="spellStart"/>
            <w:r w:rsidRPr="003A6656">
              <w:rPr>
                <w:rFonts w:ascii="Times New Roman" w:eastAsia="FreeSansBold" w:hAnsi="Times New Roman" w:cs="Times New Roman"/>
                <w:bCs/>
                <w:sz w:val="24"/>
                <w:szCs w:val="24"/>
              </w:rPr>
              <w:t>Ворлдскиллс</w:t>
            </w:r>
            <w:proofErr w:type="spellEnd"/>
            <w:r w:rsidRPr="003A6656">
              <w:rPr>
                <w:rFonts w:ascii="Times New Roman" w:eastAsia="FreeSansBold" w:hAnsi="Times New Roman" w:cs="Times New Roman"/>
                <w:bCs/>
                <w:sz w:val="24"/>
                <w:szCs w:val="24"/>
              </w:rPr>
              <w:t xml:space="preserve"> Россия»</w:t>
            </w:r>
          </w:p>
        </w:tc>
        <w:tc>
          <w:tcPr>
            <w:tcW w:w="2268"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Середенко И.В.</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12</w:t>
            </w:r>
          </w:p>
        </w:tc>
        <w:tc>
          <w:tcPr>
            <w:tcW w:w="6520" w:type="dxa"/>
          </w:tcPr>
          <w:p w:rsidR="003A6656" w:rsidRPr="003A6656" w:rsidRDefault="003A6656" w:rsidP="003A6656">
            <w:pPr>
              <w:autoSpaceDE w:val="0"/>
              <w:autoSpaceDN w:val="0"/>
              <w:adjustRightInd w:val="0"/>
              <w:jc w:val="both"/>
              <w:rPr>
                <w:rFonts w:ascii="Times New Roman" w:eastAsia="FreeSansBold" w:hAnsi="Times New Roman" w:cs="Times New Roman"/>
                <w:bCs/>
                <w:sz w:val="24"/>
                <w:szCs w:val="24"/>
              </w:rPr>
            </w:pPr>
            <w:r w:rsidRPr="003A6656">
              <w:rPr>
                <w:rFonts w:ascii="Times New Roman" w:eastAsia="FreeSansBold" w:hAnsi="Times New Roman" w:cs="Times New Roman"/>
                <w:bCs/>
                <w:sz w:val="24"/>
                <w:szCs w:val="24"/>
              </w:rPr>
              <w:t xml:space="preserve">Опубликовала в Международном сетевом издании «Солнечный свет» опыт применения перспективных технологий и методов в практике современного образования. </w:t>
            </w:r>
          </w:p>
        </w:tc>
        <w:tc>
          <w:tcPr>
            <w:tcW w:w="2268"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Середенко И.В.</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13</w:t>
            </w:r>
          </w:p>
        </w:tc>
        <w:tc>
          <w:tcPr>
            <w:tcW w:w="6520" w:type="dxa"/>
          </w:tcPr>
          <w:p w:rsidR="003A6656" w:rsidRPr="003A6656" w:rsidRDefault="003A6656" w:rsidP="003A6656">
            <w:pPr>
              <w:autoSpaceDE w:val="0"/>
              <w:autoSpaceDN w:val="0"/>
              <w:adjustRightInd w:val="0"/>
              <w:jc w:val="both"/>
              <w:rPr>
                <w:rFonts w:ascii="Times New Roman" w:eastAsia="FreeSansBold" w:hAnsi="Times New Roman" w:cs="Times New Roman"/>
                <w:bCs/>
                <w:sz w:val="24"/>
                <w:szCs w:val="24"/>
              </w:rPr>
            </w:pPr>
            <w:r w:rsidRPr="003A6656">
              <w:rPr>
                <w:rFonts w:ascii="Times New Roman" w:eastAsia="Calibri" w:hAnsi="Times New Roman" w:cs="Times New Roman"/>
                <w:sz w:val="24"/>
                <w:szCs w:val="24"/>
              </w:rPr>
              <w:t xml:space="preserve">Публикация авторской методической разработки на сайте </w:t>
            </w:r>
            <w:proofErr w:type="spellStart"/>
            <w:r w:rsidRPr="003A6656">
              <w:rPr>
                <w:rFonts w:ascii="Times New Roman" w:eastAsia="Calibri" w:hAnsi="Times New Roman" w:cs="Times New Roman"/>
                <w:sz w:val="24"/>
                <w:szCs w:val="24"/>
              </w:rPr>
              <w:t>Знанио</w:t>
            </w:r>
            <w:proofErr w:type="spellEnd"/>
            <w:r w:rsidRPr="003A6656">
              <w:rPr>
                <w:rFonts w:ascii="Times New Roman" w:eastAsia="Calibri" w:hAnsi="Times New Roman" w:cs="Times New Roman"/>
                <w:sz w:val="24"/>
                <w:szCs w:val="24"/>
              </w:rPr>
              <w:t>.</w:t>
            </w:r>
            <w:proofErr w:type="spellStart"/>
            <w:r w:rsidRPr="003A6656">
              <w:rPr>
                <w:rFonts w:ascii="Times New Roman" w:eastAsia="Calibri" w:hAnsi="Times New Roman" w:cs="Times New Roman"/>
                <w:sz w:val="24"/>
                <w:szCs w:val="24"/>
                <w:lang w:val="en-US"/>
              </w:rPr>
              <w:t>ru</w:t>
            </w:r>
            <w:proofErr w:type="spellEnd"/>
            <w:r w:rsidRPr="003A6656">
              <w:rPr>
                <w:rFonts w:ascii="Times New Roman" w:eastAsia="Calibri" w:hAnsi="Times New Roman" w:cs="Times New Roman"/>
                <w:sz w:val="24"/>
                <w:szCs w:val="24"/>
              </w:rPr>
              <w:t xml:space="preserve"> «Технология будущего для обучения современных студентов»</w:t>
            </w:r>
          </w:p>
        </w:tc>
        <w:tc>
          <w:tcPr>
            <w:tcW w:w="2268"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Середенко И.В.</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14</w:t>
            </w:r>
          </w:p>
        </w:tc>
        <w:tc>
          <w:tcPr>
            <w:tcW w:w="6520" w:type="dxa"/>
          </w:tcPr>
          <w:p w:rsidR="003A6656" w:rsidRPr="003A6656" w:rsidRDefault="003A6656" w:rsidP="003A6656">
            <w:pPr>
              <w:autoSpaceDE w:val="0"/>
              <w:autoSpaceDN w:val="0"/>
              <w:adjustRightInd w:val="0"/>
              <w:jc w:val="both"/>
              <w:rPr>
                <w:rFonts w:ascii="Times New Roman" w:eastAsia="Calibri" w:hAnsi="Times New Roman" w:cs="Times New Roman"/>
                <w:sz w:val="24"/>
                <w:szCs w:val="24"/>
              </w:rPr>
            </w:pPr>
            <w:r w:rsidRPr="003A6656">
              <w:rPr>
                <w:rFonts w:ascii="Times New Roman" w:eastAsia="Calibri" w:hAnsi="Times New Roman" w:cs="Times New Roman"/>
                <w:sz w:val="24"/>
                <w:szCs w:val="24"/>
              </w:rPr>
              <w:t>Публикация авторский методический материал на сайте интернет издания «Завуч» «Технология будущего для обучения современных студентов»</w:t>
            </w:r>
          </w:p>
        </w:tc>
        <w:tc>
          <w:tcPr>
            <w:tcW w:w="2268"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Середенко И.В.</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15</w:t>
            </w:r>
          </w:p>
        </w:tc>
        <w:tc>
          <w:tcPr>
            <w:tcW w:w="6520" w:type="dxa"/>
          </w:tcPr>
          <w:p w:rsidR="003A6656" w:rsidRPr="003A6656" w:rsidRDefault="003A6656" w:rsidP="003A6656">
            <w:pPr>
              <w:autoSpaceDE w:val="0"/>
              <w:autoSpaceDN w:val="0"/>
              <w:adjustRightInd w:val="0"/>
              <w:rPr>
                <w:rFonts w:ascii="Times New Roman" w:eastAsia="Calibri" w:hAnsi="Times New Roman" w:cs="Times New Roman"/>
                <w:sz w:val="24"/>
                <w:szCs w:val="24"/>
              </w:rPr>
            </w:pPr>
            <w:r w:rsidRPr="003A6656">
              <w:rPr>
                <w:rFonts w:ascii="Times New Roman" w:hAnsi="Times New Roman" w:cs="Times New Roman"/>
                <w:sz w:val="24"/>
                <w:szCs w:val="24"/>
              </w:rPr>
              <w:t xml:space="preserve">В сетевом издании "Педагогические конкурсы" Опубликована конкурсная работа: Положение о проведении спортивного праздника “А ну-ка, парни!” </w:t>
            </w:r>
          </w:p>
        </w:tc>
        <w:tc>
          <w:tcPr>
            <w:tcW w:w="2268"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Сидоров Д.С.</w:t>
            </w: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lastRenderedPageBreak/>
              <w:t>16</w:t>
            </w:r>
          </w:p>
        </w:tc>
        <w:tc>
          <w:tcPr>
            <w:tcW w:w="6520" w:type="dxa"/>
          </w:tcPr>
          <w:p w:rsidR="003A6656" w:rsidRPr="003A6656" w:rsidRDefault="003A6656" w:rsidP="003A6656">
            <w:pPr>
              <w:autoSpaceDE w:val="0"/>
              <w:autoSpaceDN w:val="0"/>
              <w:adjustRightInd w:val="0"/>
              <w:rPr>
                <w:rFonts w:ascii="Times New Roman" w:hAnsi="Times New Roman" w:cs="Times New Roman"/>
                <w:sz w:val="24"/>
                <w:szCs w:val="24"/>
              </w:rPr>
            </w:pPr>
            <w:r w:rsidRPr="003A6656">
              <w:rPr>
                <w:rFonts w:ascii="Times New Roman" w:hAnsi="Times New Roman" w:cs="Times New Roman"/>
                <w:bCs/>
                <w:sz w:val="24"/>
                <w:szCs w:val="24"/>
              </w:rPr>
              <w:t xml:space="preserve">Опубликовал(-а) в средстве массовой информации </w:t>
            </w:r>
            <w:r w:rsidRPr="003A6656">
              <w:rPr>
                <w:rFonts w:ascii="Times New Roman" w:hAnsi="Times New Roman" w:cs="Times New Roman"/>
                <w:sz w:val="24"/>
                <w:szCs w:val="24"/>
              </w:rPr>
              <w:t>"Педагогические конкурсы</w:t>
            </w:r>
            <w:proofErr w:type="gramStart"/>
            <w:r w:rsidRPr="003A6656">
              <w:rPr>
                <w:rFonts w:ascii="Times New Roman" w:hAnsi="Times New Roman" w:cs="Times New Roman"/>
                <w:sz w:val="24"/>
                <w:szCs w:val="24"/>
              </w:rPr>
              <w:t xml:space="preserve">" </w:t>
            </w:r>
            <w:r w:rsidRPr="003A6656">
              <w:rPr>
                <w:rFonts w:ascii="Times New Roman" w:hAnsi="Times New Roman" w:cs="Times New Roman"/>
                <w:bCs/>
                <w:sz w:val="24"/>
                <w:szCs w:val="24"/>
              </w:rPr>
              <w:t xml:space="preserve"> материал</w:t>
            </w:r>
            <w:proofErr w:type="gramEnd"/>
            <w:r w:rsidRPr="003A6656">
              <w:rPr>
                <w:rFonts w:ascii="Times New Roman" w:hAnsi="Times New Roman" w:cs="Times New Roman"/>
                <w:bCs/>
                <w:sz w:val="24"/>
                <w:szCs w:val="24"/>
              </w:rPr>
              <w:t xml:space="preserve">: </w:t>
            </w:r>
            <w:r w:rsidRPr="003A6656">
              <w:rPr>
                <w:rFonts w:ascii="Times New Roman" w:hAnsi="Times New Roman" w:cs="Times New Roman"/>
                <w:sz w:val="24"/>
                <w:szCs w:val="24"/>
              </w:rPr>
              <w:t>Разработка урока по дисциплине "Метрология стандартизация и сертификация" по специальности 21.02.17</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Полканова</w:t>
            </w:r>
            <w:proofErr w:type="spellEnd"/>
            <w:r w:rsidRPr="003A6656">
              <w:rPr>
                <w:rFonts w:ascii="Times New Roman" w:hAnsi="Times New Roman" w:cs="Times New Roman"/>
                <w:sz w:val="24"/>
                <w:szCs w:val="24"/>
              </w:rPr>
              <w:t xml:space="preserve"> С.В.</w:t>
            </w:r>
          </w:p>
          <w:p w:rsidR="003A6656" w:rsidRPr="003A6656" w:rsidRDefault="003A6656" w:rsidP="003A6656">
            <w:pPr>
              <w:rPr>
                <w:rFonts w:ascii="Times New Roman" w:hAnsi="Times New Roman" w:cs="Times New Roman"/>
                <w:sz w:val="24"/>
                <w:szCs w:val="24"/>
              </w:rPr>
            </w:pP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17</w:t>
            </w:r>
          </w:p>
        </w:tc>
        <w:tc>
          <w:tcPr>
            <w:tcW w:w="6520" w:type="dxa"/>
          </w:tcPr>
          <w:p w:rsidR="003A6656" w:rsidRPr="003A6656" w:rsidRDefault="003A6656" w:rsidP="003A6656">
            <w:pPr>
              <w:autoSpaceDE w:val="0"/>
              <w:autoSpaceDN w:val="0"/>
              <w:adjustRightInd w:val="0"/>
              <w:rPr>
                <w:rFonts w:ascii="Times New Roman" w:hAnsi="Times New Roman" w:cs="Times New Roman"/>
                <w:bCs/>
                <w:sz w:val="24"/>
                <w:szCs w:val="24"/>
              </w:rPr>
            </w:pPr>
            <w:r w:rsidRPr="003A6656">
              <w:rPr>
                <w:rFonts w:ascii="Times New Roman" w:hAnsi="Times New Roman" w:cs="Times New Roman"/>
                <w:bCs/>
                <w:sz w:val="24"/>
                <w:szCs w:val="24"/>
              </w:rPr>
              <w:t xml:space="preserve">Опубликовала в средстве массовой информации </w:t>
            </w:r>
            <w:r w:rsidRPr="003A6656">
              <w:rPr>
                <w:rFonts w:ascii="Times New Roman" w:hAnsi="Times New Roman" w:cs="Times New Roman"/>
                <w:sz w:val="24"/>
                <w:szCs w:val="24"/>
              </w:rPr>
              <w:t>"Педагогические конкурсы" Методическая разработка урока литературы "Периодизация творчества Чехова А..П."</w:t>
            </w:r>
          </w:p>
        </w:tc>
        <w:tc>
          <w:tcPr>
            <w:tcW w:w="2268" w:type="dxa"/>
          </w:tcPr>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rPr>
                <w:rFonts w:ascii="Times New Roman" w:hAnsi="Times New Roman" w:cs="Times New Roman"/>
                <w:sz w:val="24"/>
                <w:szCs w:val="24"/>
              </w:rPr>
            </w:pPr>
          </w:p>
        </w:tc>
      </w:tr>
      <w:tr w:rsidR="003A6656" w:rsidRPr="003A6656" w:rsidTr="006171D9">
        <w:tc>
          <w:tcPr>
            <w:tcW w:w="534" w:type="dxa"/>
          </w:tcPr>
          <w:p w:rsidR="003A6656" w:rsidRPr="003A6656" w:rsidRDefault="003A6656" w:rsidP="003A6656">
            <w:pPr>
              <w:contextualSpacing/>
              <w:jc w:val="both"/>
              <w:rPr>
                <w:rFonts w:ascii="Times New Roman" w:hAnsi="Times New Roman" w:cs="Times New Roman"/>
                <w:sz w:val="24"/>
                <w:szCs w:val="24"/>
              </w:rPr>
            </w:pPr>
            <w:r w:rsidRPr="003A6656">
              <w:rPr>
                <w:rFonts w:ascii="Times New Roman" w:hAnsi="Times New Roman" w:cs="Times New Roman"/>
                <w:sz w:val="24"/>
                <w:szCs w:val="24"/>
              </w:rPr>
              <w:t>18</w:t>
            </w:r>
          </w:p>
        </w:tc>
        <w:tc>
          <w:tcPr>
            <w:tcW w:w="6520" w:type="dxa"/>
          </w:tcPr>
          <w:p w:rsidR="003A6656" w:rsidRPr="003A6656" w:rsidRDefault="003A6656" w:rsidP="00682930">
            <w:pPr>
              <w:autoSpaceDE w:val="0"/>
              <w:autoSpaceDN w:val="0"/>
              <w:adjustRightInd w:val="0"/>
              <w:jc w:val="both"/>
              <w:rPr>
                <w:rFonts w:ascii="Times New Roman" w:hAnsi="Times New Roman" w:cs="Times New Roman"/>
                <w:bCs/>
                <w:sz w:val="24"/>
                <w:szCs w:val="24"/>
              </w:rPr>
            </w:pPr>
            <w:r w:rsidRPr="003A6656">
              <w:rPr>
                <w:rFonts w:ascii="Times New Roman" w:hAnsi="Times New Roman" w:cs="Times New Roman"/>
                <w:bCs/>
                <w:sz w:val="24"/>
                <w:szCs w:val="24"/>
              </w:rPr>
              <w:t xml:space="preserve">Опубликовала в средстве массовой информации материал: </w:t>
            </w:r>
            <w:r w:rsidRPr="003A6656">
              <w:rPr>
                <w:rFonts w:ascii="Times New Roman" w:hAnsi="Times New Roman" w:cs="Times New Roman"/>
                <w:sz w:val="24"/>
                <w:szCs w:val="24"/>
              </w:rPr>
              <w:t>Положение о проведении фестиваля-конкурса «Минута Славы», посвященного Дню студента</w:t>
            </w:r>
          </w:p>
        </w:tc>
        <w:tc>
          <w:tcPr>
            <w:tcW w:w="2268"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Черномаз Ж.П.</w:t>
            </w:r>
          </w:p>
        </w:tc>
      </w:tr>
    </w:tbl>
    <w:p w:rsidR="00B90844" w:rsidRDefault="00B90844" w:rsidP="00682930">
      <w:pPr>
        <w:spacing w:after="0" w:line="360" w:lineRule="auto"/>
        <w:ind w:firstLine="709"/>
        <w:jc w:val="both"/>
        <w:rPr>
          <w:rFonts w:ascii="Times New Roman" w:eastAsia="Times New Roman" w:hAnsi="Times New Roman" w:cs="Times New Roman"/>
          <w:color w:val="283329"/>
          <w:sz w:val="28"/>
          <w:szCs w:val="28"/>
          <w:lang w:eastAsia="ru-RU"/>
        </w:rPr>
      </w:pPr>
    </w:p>
    <w:p w:rsidR="003A6656" w:rsidRPr="003A6656" w:rsidRDefault="003A6656" w:rsidP="00682930">
      <w:pPr>
        <w:spacing w:after="0" w:line="360" w:lineRule="auto"/>
        <w:ind w:firstLine="709"/>
        <w:jc w:val="both"/>
        <w:rPr>
          <w:rFonts w:ascii="Times New Roman" w:eastAsia="Times New Roman" w:hAnsi="Times New Roman" w:cs="Times New Roman"/>
          <w:color w:val="283329"/>
          <w:sz w:val="28"/>
          <w:szCs w:val="28"/>
          <w:lang w:eastAsia="ru-RU"/>
        </w:rPr>
      </w:pPr>
      <w:r w:rsidRPr="003A6656">
        <w:rPr>
          <w:rFonts w:ascii="Times New Roman" w:eastAsia="Times New Roman" w:hAnsi="Times New Roman" w:cs="Times New Roman"/>
          <w:color w:val="283329"/>
          <w:sz w:val="28"/>
          <w:szCs w:val="28"/>
          <w:lang w:eastAsia="ru-RU"/>
        </w:rPr>
        <w:t xml:space="preserve">Участие в конкурсах, олимпиадах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Профессиональная компетентность преподавателя формируется и проявляется в собственной творческой деятельности. Исследовательская, творческая деятельность педагога является составной частью профессиональной компетентности. </w:t>
      </w:r>
      <w:r w:rsidRPr="003A6656">
        <w:rPr>
          <w:rFonts w:ascii="Times New Roman" w:eastAsia="Times New Roman" w:hAnsi="Times New Roman" w:cs="Times New Roman"/>
          <w:sz w:val="28"/>
          <w:szCs w:val="28"/>
          <w:lang w:eastAsia="ru-RU"/>
        </w:rPr>
        <w:t xml:space="preserve">Педагоги техникума обобщают и представляют педагогический опыт на различных уровнях (внутриорганизационном, муниципальном, региональном, федеральном, международном) участвуют очно, заочно и дистанционно в конкурсах профессионального мастерства, научно-практических конференция, конкурсах методических разработок, интернет-проектах для педагогов СПО, публикуются. </w:t>
      </w:r>
      <w:r w:rsidRPr="003A6656">
        <w:rPr>
          <w:rFonts w:ascii="Times New Roman" w:hAnsi="Times New Roman" w:cs="Times New Roman"/>
          <w:sz w:val="28"/>
          <w:szCs w:val="28"/>
        </w:rPr>
        <w:t xml:space="preserve">Более 73% педагогов техникума в 2018 -2019 годах приняли участие в </w:t>
      </w:r>
      <w:proofErr w:type="spellStart"/>
      <w:r w:rsidRPr="003A6656">
        <w:rPr>
          <w:rFonts w:ascii="Times New Roman" w:hAnsi="Times New Roman" w:cs="Times New Roman"/>
          <w:sz w:val="28"/>
          <w:szCs w:val="28"/>
        </w:rPr>
        <w:t>разноуровневых</w:t>
      </w:r>
      <w:proofErr w:type="spellEnd"/>
      <w:r w:rsidRPr="003A6656">
        <w:rPr>
          <w:rFonts w:ascii="Times New Roman" w:hAnsi="Times New Roman" w:cs="Times New Roman"/>
          <w:sz w:val="28"/>
          <w:szCs w:val="28"/>
        </w:rPr>
        <w:t xml:space="preserve"> профессиональных конкурсах и научно-исследовательских конференциях.</w:t>
      </w:r>
    </w:p>
    <w:p w:rsidR="003A6656" w:rsidRDefault="003A6656"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Default="00B90844" w:rsidP="003A6656">
      <w:pPr>
        <w:spacing w:after="0" w:line="360" w:lineRule="auto"/>
        <w:jc w:val="both"/>
        <w:rPr>
          <w:rFonts w:ascii="Times New Roman" w:hAnsi="Times New Roman" w:cs="Times New Roman"/>
          <w:sz w:val="28"/>
        </w:rPr>
      </w:pPr>
    </w:p>
    <w:p w:rsidR="00B90844" w:rsidRPr="003A6656" w:rsidRDefault="00B90844" w:rsidP="003A6656">
      <w:pPr>
        <w:spacing w:after="0" w:line="360" w:lineRule="auto"/>
        <w:jc w:val="both"/>
        <w:rPr>
          <w:rFonts w:ascii="Times New Roman" w:hAnsi="Times New Roman" w:cs="Times New Roman"/>
          <w:sz w:val="28"/>
        </w:rPr>
      </w:pPr>
    </w:p>
    <w:p w:rsidR="003A6656" w:rsidRPr="003A6656" w:rsidRDefault="00AA0EEB" w:rsidP="003A6656">
      <w:pPr>
        <w:spacing w:after="0" w:line="360" w:lineRule="auto"/>
        <w:ind w:firstLine="709"/>
        <w:contextualSpacing/>
        <w:jc w:val="both"/>
        <w:rPr>
          <w:rFonts w:ascii="Times New Roman" w:hAnsi="Times New Roman"/>
          <w:bCs/>
          <w:sz w:val="28"/>
          <w:szCs w:val="28"/>
        </w:rPr>
      </w:pPr>
      <w:r>
        <w:rPr>
          <w:rFonts w:ascii="Times New Roman" w:hAnsi="Times New Roman" w:cs="Times New Roman"/>
          <w:sz w:val="28"/>
        </w:rPr>
        <w:lastRenderedPageBreak/>
        <w:t>Таблица 4</w:t>
      </w:r>
      <w:r w:rsidR="00B90844">
        <w:rPr>
          <w:rFonts w:ascii="Times New Roman" w:hAnsi="Times New Roman" w:cs="Times New Roman"/>
          <w:sz w:val="28"/>
        </w:rPr>
        <w:t>6</w:t>
      </w:r>
      <w:r w:rsidR="003A6656" w:rsidRPr="003A6656">
        <w:rPr>
          <w:rFonts w:ascii="Times New Roman" w:hAnsi="Times New Roman" w:cs="Times New Roman"/>
          <w:sz w:val="28"/>
        </w:rPr>
        <w:t xml:space="preserve"> – </w:t>
      </w:r>
      <w:r w:rsidR="003A6656" w:rsidRPr="003A6656">
        <w:rPr>
          <w:rFonts w:ascii="Times New Roman" w:hAnsi="Times New Roman"/>
          <w:bCs/>
          <w:sz w:val="28"/>
          <w:szCs w:val="28"/>
        </w:rPr>
        <w:t xml:space="preserve">Участие педагогических работников в профессиональных конкурсах, соревнованиях различного уровня </w:t>
      </w:r>
    </w:p>
    <w:tbl>
      <w:tblPr>
        <w:tblStyle w:val="a5"/>
        <w:tblW w:w="9613" w:type="dxa"/>
        <w:tblLook w:val="04A0" w:firstRow="1" w:lastRow="0" w:firstColumn="1" w:lastColumn="0" w:noHBand="0" w:noVBand="1"/>
      </w:tblPr>
      <w:tblGrid>
        <w:gridCol w:w="456"/>
        <w:gridCol w:w="2323"/>
        <w:gridCol w:w="2866"/>
        <w:gridCol w:w="1906"/>
        <w:gridCol w:w="2062"/>
      </w:tblGrid>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w:t>
            </w:r>
          </w:p>
        </w:tc>
        <w:tc>
          <w:tcPr>
            <w:tcW w:w="2323"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ФИО</w:t>
            </w:r>
          </w:p>
        </w:tc>
        <w:tc>
          <w:tcPr>
            <w:tcW w:w="286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bCs/>
                <w:sz w:val="24"/>
                <w:szCs w:val="24"/>
              </w:rPr>
              <w:t xml:space="preserve">Наименование профессиональных конкурсов, соревнований </w:t>
            </w:r>
          </w:p>
        </w:tc>
        <w:tc>
          <w:tcPr>
            <w:tcW w:w="190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 xml:space="preserve">Уровень </w:t>
            </w:r>
          </w:p>
        </w:tc>
        <w:tc>
          <w:tcPr>
            <w:tcW w:w="2062"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 xml:space="preserve">Результат </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1</w:t>
            </w:r>
          </w:p>
        </w:tc>
        <w:tc>
          <w:tcPr>
            <w:tcW w:w="2323" w:type="dxa"/>
          </w:tcPr>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Румянцева О.А.</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Середенко И.В.</w:t>
            </w:r>
          </w:p>
          <w:p w:rsidR="003A6656" w:rsidRPr="003A6656" w:rsidRDefault="003A6656" w:rsidP="003A6656">
            <w:pPr>
              <w:rPr>
                <w:rFonts w:ascii="Times New Roman" w:hAnsi="Times New Roman" w:cs="Times New Roman"/>
                <w:sz w:val="24"/>
                <w:szCs w:val="24"/>
              </w:rPr>
            </w:pPr>
            <w:proofErr w:type="spellStart"/>
            <w:r w:rsidRPr="003A6656">
              <w:rPr>
                <w:rFonts w:ascii="Times New Roman" w:hAnsi="Times New Roman" w:cs="Times New Roman"/>
                <w:sz w:val="24"/>
                <w:szCs w:val="24"/>
                <w:shd w:val="clear" w:color="auto" w:fill="FFFFFF"/>
              </w:rPr>
              <w:t>Евдак</w:t>
            </w:r>
            <w:proofErr w:type="spellEnd"/>
            <w:r w:rsidRPr="003A6656">
              <w:rPr>
                <w:rFonts w:ascii="Times New Roman" w:hAnsi="Times New Roman" w:cs="Times New Roman"/>
                <w:sz w:val="24"/>
                <w:szCs w:val="24"/>
                <w:shd w:val="clear" w:color="auto" w:fill="FFFFFF"/>
              </w:rPr>
              <w:t xml:space="preserve"> В.В.</w:t>
            </w:r>
          </w:p>
        </w:tc>
        <w:tc>
          <w:tcPr>
            <w:tcW w:w="286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shd w:val="clear" w:color="auto" w:fill="FFFFFF"/>
              </w:rPr>
              <w:t>Всероссийский правовой (юридический) диктант</w:t>
            </w:r>
          </w:p>
        </w:tc>
        <w:tc>
          <w:tcPr>
            <w:tcW w:w="190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Всероссийский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2</w:t>
            </w:r>
          </w:p>
        </w:tc>
        <w:tc>
          <w:tcPr>
            <w:tcW w:w="2323" w:type="dxa"/>
          </w:tcPr>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Горланова</w:t>
            </w:r>
            <w:proofErr w:type="spellEnd"/>
            <w:r w:rsidRPr="003A6656">
              <w:rPr>
                <w:rFonts w:ascii="Times New Roman" w:hAnsi="Times New Roman" w:cs="Times New Roman"/>
                <w:sz w:val="24"/>
                <w:szCs w:val="24"/>
                <w:shd w:val="clear" w:color="auto" w:fill="FFFFFF"/>
              </w:rPr>
              <w:t xml:space="preserve"> Н.А.</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Ананьева А.В.</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Анисимова А.Г.</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Блажкун</w:t>
            </w:r>
            <w:proofErr w:type="spellEnd"/>
            <w:r w:rsidRPr="003A6656">
              <w:rPr>
                <w:rFonts w:ascii="Times New Roman" w:hAnsi="Times New Roman" w:cs="Times New Roman"/>
                <w:sz w:val="24"/>
                <w:szCs w:val="24"/>
                <w:shd w:val="clear" w:color="auto" w:fill="FFFFFF"/>
              </w:rPr>
              <w:t xml:space="preserve"> В.Д.</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Блинова</w:t>
            </w:r>
            <w:proofErr w:type="spellEnd"/>
            <w:r w:rsidRPr="003A6656">
              <w:rPr>
                <w:rFonts w:ascii="Times New Roman" w:hAnsi="Times New Roman" w:cs="Times New Roman"/>
                <w:sz w:val="24"/>
                <w:szCs w:val="24"/>
                <w:shd w:val="clear" w:color="auto" w:fill="FFFFFF"/>
              </w:rPr>
              <w:t xml:space="preserve"> О.П.</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Гололобова Е.А.</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Тиганова</w:t>
            </w:r>
            <w:proofErr w:type="spellEnd"/>
            <w:r w:rsidRPr="003A6656">
              <w:rPr>
                <w:rFonts w:ascii="Times New Roman" w:hAnsi="Times New Roman" w:cs="Times New Roman"/>
                <w:sz w:val="24"/>
                <w:szCs w:val="24"/>
                <w:shd w:val="clear" w:color="auto" w:fill="FFFFFF"/>
              </w:rPr>
              <w:t xml:space="preserve"> Н.М.</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Дубров В.С.</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Евдак</w:t>
            </w:r>
            <w:proofErr w:type="spellEnd"/>
            <w:r w:rsidRPr="003A6656">
              <w:rPr>
                <w:rFonts w:ascii="Times New Roman" w:hAnsi="Times New Roman" w:cs="Times New Roman"/>
                <w:sz w:val="24"/>
                <w:szCs w:val="24"/>
                <w:shd w:val="clear" w:color="auto" w:fill="FFFFFF"/>
              </w:rPr>
              <w:t xml:space="preserve"> В.В.</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Кравцова Ю.Н.</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Криволесова</w:t>
            </w:r>
            <w:proofErr w:type="spellEnd"/>
            <w:r w:rsidRPr="003A6656">
              <w:rPr>
                <w:rFonts w:ascii="Times New Roman" w:hAnsi="Times New Roman" w:cs="Times New Roman"/>
                <w:sz w:val="24"/>
                <w:szCs w:val="24"/>
                <w:shd w:val="clear" w:color="auto" w:fill="FFFFFF"/>
              </w:rPr>
              <w:t xml:space="preserve"> Т.А.</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Манаенкова</w:t>
            </w:r>
            <w:proofErr w:type="spellEnd"/>
            <w:r w:rsidRPr="003A6656">
              <w:rPr>
                <w:rFonts w:ascii="Times New Roman" w:hAnsi="Times New Roman" w:cs="Times New Roman"/>
                <w:sz w:val="24"/>
                <w:szCs w:val="24"/>
                <w:shd w:val="clear" w:color="auto" w:fill="FFFFFF"/>
              </w:rPr>
              <w:t xml:space="preserve"> З.Д.</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Марюшкина И.В.</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Медведева Л.Я.</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Мыслицкая</w:t>
            </w:r>
            <w:proofErr w:type="spellEnd"/>
            <w:r w:rsidRPr="003A6656">
              <w:rPr>
                <w:rFonts w:ascii="Times New Roman" w:hAnsi="Times New Roman" w:cs="Times New Roman"/>
                <w:sz w:val="24"/>
                <w:szCs w:val="24"/>
                <w:shd w:val="clear" w:color="auto" w:fill="FFFFFF"/>
              </w:rPr>
              <w:t xml:space="preserve"> Е.А.</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Николаева С.Г.</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Петрова А.Г.</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Петропавловская Г.А.</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Полканова</w:t>
            </w:r>
            <w:proofErr w:type="spellEnd"/>
            <w:r w:rsidRPr="003A6656">
              <w:rPr>
                <w:rFonts w:ascii="Times New Roman" w:hAnsi="Times New Roman" w:cs="Times New Roman"/>
                <w:sz w:val="24"/>
                <w:szCs w:val="24"/>
                <w:shd w:val="clear" w:color="auto" w:fill="FFFFFF"/>
              </w:rPr>
              <w:t xml:space="preserve"> С.В.</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Сальникова Т.Г.</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Полупанова Е.А.</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Середенко И.В.</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Солончук</w:t>
            </w:r>
            <w:proofErr w:type="spellEnd"/>
            <w:r w:rsidRPr="003A6656">
              <w:rPr>
                <w:rFonts w:ascii="Times New Roman" w:hAnsi="Times New Roman" w:cs="Times New Roman"/>
                <w:sz w:val="24"/>
                <w:szCs w:val="24"/>
                <w:shd w:val="clear" w:color="auto" w:fill="FFFFFF"/>
              </w:rPr>
              <w:t xml:space="preserve"> С.А.</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Стародубова И.Д.</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Хамидулина</w:t>
            </w:r>
            <w:proofErr w:type="spellEnd"/>
            <w:r w:rsidRPr="003A6656">
              <w:rPr>
                <w:rFonts w:ascii="Times New Roman" w:hAnsi="Times New Roman" w:cs="Times New Roman"/>
                <w:sz w:val="24"/>
                <w:szCs w:val="24"/>
                <w:shd w:val="clear" w:color="auto" w:fill="FFFFFF"/>
              </w:rPr>
              <w:t xml:space="preserve"> Ю.В.</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Самотонина</w:t>
            </w:r>
            <w:proofErr w:type="spellEnd"/>
            <w:r w:rsidRPr="003A6656">
              <w:rPr>
                <w:rFonts w:ascii="Times New Roman" w:hAnsi="Times New Roman" w:cs="Times New Roman"/>
                <w:sz w:val="24"/>
                <w:szCs w:val="24"/>
                <w:shd w:val="clear" w:color="auto" w:fill="FFFFFF"/>
              </w:rPr>
              <w:t xml:space="preserve"> Т.В.</w:t>
            </w:r>
          </w:p>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Абрамова Н.В.</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Кувалов</w:t>
            </w:r>
            <w:proofErr w:type="spellEnd"/>
            <w:r w:rsidRPr="003A6656">
              <w:rPr>
                <w:rFonts w:ascii="Times New Roman" w:hAnsi="Times New Roman" w:cs="Times New Roman"/>
                <w:sz w:val="24"/>
                <w:szCs w:val="24"/>
                <w:shd w:val="clear" w:color="auto" w:fill="FFFFFF"/>
              </w:rPr>
              <w:t xml:space="preserve"> С.А.</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Иштуганова</w:t>
            </w:r>
            <w:proofErr w:type="spellEnd"/>
            <w:r w:rsidRPr="003A6656">
              <w:rPr>
                <w:rFonts w:ascii="Times New Roman" w:hAnsi="Times New Roman" w:cs="Times New Roman"/>
                <w:sz w:val="24"/>
                <w:szCs w:val="24"/>
                <w:shd w:val="clear" w:color="auto" w:fill="FFFFFF"/>
              </w:rPr>
              <w:t xml:space="preserve"> А.О.</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Кобызова</w:t>
            </w:r>
            <w:proofErr w:type="spellEnd"/>
            <w:r w:rsidRPr="003A6656">
              <w:rPr>
                <w:rFonts w:ascii="Times New Roman" w:hAnsi="Times New Roman" w:cs="Times New Roman"/>
                <w:sz w:val="24"/>
                <w:szCs w:val="24"/>
                <w:shd w:val="clear" w:color="auto" w:fill="FFFFFF"/>
              </w:rPr>
              <w:t xml:space="preserve"> М.А.</w:t>
            </w:r>
          </w:p>
        </w:tc>
        <w:tc>
          <w:tcPr>
            <w:tcW w:w="2866" w:type="dxa"/>
          </w:tcPr>
          <w:p w:rsidR="003A6656" w:rsidRPr="003A6656" w:rsidRDefault="003A6656" w:rsidP="003A6656">
            <w:pPr>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Всероссийское тестирование педагогов 2018</w:t>
            </w:r>
          </w:p>
        </w:tc>
        <w:tc>
          <w:tcPr>
            <w:tcW w:w="190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Всероссийский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3</w:t>
            </w:r>
          </w:p>
        </w:tc>
        <w:tc>
          <w:tcPr>
            <w:tcW w:w="2323" w:type="dxa"/>
          </w:tcPr>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shd w:val="clear" w:color="auto" w:fill="FFFFFF"/>
              </w:rPr>
              <w:t>Горланова</w:t>
            </w:r>
            <w:proofErr w:type="spellEnd"/>
            <w:r w:rsidRPr="003A6656">
              <w:rPr>
                <w:rFonts w:ascii="Times New Roman" w:hAnsi="Times New Roman" w:cs="Times New Roman"/>
                <w:sz w:val="24"/>
                <w:szCs w:val="24"/>
                <w:shd w:val="clear" w:color="auto" w:fill="FFFFFF"/>
              </w:rPr>
              <w:t xml:space="preserve"> Н.А.</w:t>
            </w:r>
          </w:p>
        </w:tc>
        <w:tc>
          <w:tcPr>
            <w:tcW w:w="2866" w:type="dxa"/>
          </w:tcPr>
          <w:p w:rsidR="003A6656" w:rsidRPr="003A6656" w:rsidRDefault="003A6656" w:rsidP="003A6656">
            <w:pPr>
              <w:rPr>
                <w:rFonts w:ascii="Times New Roman" w:hAnsi="Times New Roman" w:cs="Times New Roman"/>
                <w:sz w:val="24"/>
                <w:szCs w:val="24"/>
                <w:shd w:val="clear" w:color="auto" w:fill="FFFFFF"/>
              </w:rPr>
            </w:pPr>
            <w:r w:rsidRPr="003A6656">
              <w:rPr>
                <w:rFonts w:ascii="Times New Roman" w:hAnsi="Times New Roman" w:cs="Times New Roman"/>
                <w:sz w:val="24"/>
                <w:szCs w:val="24"/>
                <w:shd w:val="clear" w:color="auto" w:fill="FFFFFF"/>
              </w:rPr>
              <w:t>Всероссийское тотальное тестирование «</w:t>
            </w:r>
            <w:proofErr w:type="spellStart"/>
            <w:r w:rsidRPr="003A6656">
              <w:rPr>
                <w:rFonts w:ascii="Times New Roman" w:hAnsi="Times New Roman" w:cs="Times New Roman"/>
                <w:sz w:val="24"/>
                <w:szCs w:val="24"/>
                <w:shd w:val="clear" w:color="auto" w:fill="FFFFFF"/>
              </w:rPr>
              <w:t>Тотал</w:t>
            </w:r>
            <w:proofErr w:type="spellEnd"/>
            <w:r w:rsidRPr="003A6656">
              <w:rPr>
                <w:rFonts w:ascii="Times New Roman" w:hAnsi="Times New Roman" w:cs="Times New Roman"/>
                <w:sz w:val="24"/>
                <w:szCs w:val="24"/>
                <w:shd w:val="clear" w:color="auto" w:fill="FFFFFF"/>
              </w:rPr>
              <w:t xml:space="preserve"> Тест 2018»</w:t>
            </w:r>
          </w:p>
        </w:tc>
        <w:tc>
          <w:tcPr>
            <w:tcW w:w="1906" w:type="dxa"/>
          </w:tcPr>
          <w:p w:rsidR="003A6656" w:rsidRPr="003A6656" w:rsidRDefault="003A6656" w:rsidP="003A6656">
            <w:pPr>
              <w:jc w:val="center"/>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4</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jc w:val="both"/>
              <w:rPr>
                <w:rFonts w:ascii="Times New Roman" w:hAnsi="Times New Roman" w:cs="Times New Roman"/>
                <w:sz w:val="24"/>
                <w:szCs w:val="24"/>
                <w:shd w:val="clear" w:color="auto" w:fill="FFFFFF"/>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c>
          <w:tcPr>
            <w:tcW w:w="2866" w:type="dxa"/>
          </w:tcPr>
          <w:p w:rsidR="003A6656" w:rsidRPr="003A6656" w:rsidRDefault="003A6656" w:rsidP="003A6656">
            <w:pPr>
              <w:rPr>
                <w:rFonts w:ascii="Times New Roman" w:hAnsi="Times New Roman" w:cs="Times New Roman"/>
                <w:sz w:val="24"/>
                <w:szCs w:val="24"/>
                <w:shd w:val="clear" w:color="auto" w:fill="FFFFFF"/>
              </w:rPr>
            </w:pPr>
            <w:r w:rsidRPr="003A6656">
              <w:rPr>
                <w:rFonts w:ascii="Times New Roman" w:hAnsi="Times New Roman" w:cs="Times New Roman"/>
                <w:sz w:val="24"/>
                <w:szCs w:val="24"/>
              </w:rPr>
              <w:t>Всероссийская конференция «Перспективы развития системы образования»</w:t>
            </w:r>
          </w:p>
        </w:tc>
        <w:tc>
          <w:tcPr>
            <w:tcW w:w="1906" w:type="dxa"/>
          </w:tcPr>
          <w:p w:rsidR="003A6656" w:rsidRPr="003A6656" w:rsidRDefault="003A6656" w:rsidP="003A6656">
            <w:pPr>
              <w:jc w:val="center"/>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5</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Середенко И.В.</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Григорьева И.А.</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Гололобова Е.А.</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lastRenderedPageBreak/>
              <w:t>Кайдалова</w:t>
            </w:r>
            <w:proofErr w:type="spellEnd"/>
            <w:r w:rsidRPr="003A6656">
              <w:rPr>
                <w:rFonts w:ascii="Times New Roman" w:hAnsi="Times New Roman" w:cs="Times New Roman"/>
                <w:sz w:val="24"/>
                <w:szCs w:val="24"/>
              </w:rPr>
              <w:t xml:space="preserve"> В.Р.</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Кайдалова</w:t>
            </w:r>
            <w:proofErr w:type="spellEnd"/>
            <w:r w:rsidRPr="003A6656">
              <w:rPr>
                <w:rFonts w:ascii="Times New Roman" w:hAnsi="Times New Roman" w:cs="Times New Roman"/>
                <w:sz w:val="24"/>
                <w:szCs w:val="24"/>
              </w:rPr>
              <w:t xml:space="preserve"> А.Ю,</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Ананьева А.В.</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Петропавловская Г.А.</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Полканова</w:t>
            </w:r>
            <w:proofErr w:type="spellEnd"/>
            <w:r w:rsidRPr="003A6656">
              <w:rPr>
                <w:rFonts w:ascii="Times New Roman" w:hAnsi="Times New Roman" w:cs="Times New Roman"/>
                <w:sz w:val="24"/>
                <w:szCs w:val="24"/>
              </w:rPr>
              <w:t xml:space="preserve"> С.В.</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Петрова А.Г.</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Манаенкова</w:t>
            </w:r>
            <w:proofErr w:type="spellEnd"/>
            <w:r w:rsidRPr="003A6656">
              <w:rPr>
                <w:rFonts w:ascii="Times New Roman" w:hAnsi="Times New Roman" w:cs="Times New Roman"/>
                <w:sz w:val="24"/>
                <w:szCs w:val="24"/>
              </w:rPr>
              <w:t xml:space="preserve"> З.Д.</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Абрамова Н.В.</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Самотонина</w:t>
            </w:r>
            <w:proofErr w:type="spellEnd"/>
            <w:r w:rsidRPr="003A6656">
              <w:rPr>
                <w:rFonts w:ascii="Times New Roman" w:hAnsi="Times New Roman" w:cs="Times New Roman"/>
                <w:sz w:val="24"/>
                <w:szCs w:val="24"/>
              </w:rPr>
              <w:t xml:space="preserve"> Т.В.</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Мыслицкая</w:t>
            </w:r>
            <w:proofErr w:type="spellEnd"/>
            <w:r w:rsidRPr="003A6656">
              <w:rPr>
                <w:rFonts w:ascii="Times New Roman" w:hAnsi="Times New Roman" w:cs="Times New Roman"/>
                <w:sz w:val="24"/>
                <w:szCs w:val="24"/>
              </w:rPr>
              <w:t xml:space="preserve"> Е.А.</w:t>
            </w:r>
          </w:p>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Иштуганова</w:t>
            </w:r>
            <w:proofErr w:type="spellEnd"/>
            <w:r w:rsidRPr="003A6656">
              <w:rPr>
                <w:rFonts w:ascii="Times New Roman" w:hAnsi="Times New Roman" w:cs="Times New Roman"/>
                <w:sz w:val="24"/>
                <w:szCs w:val="24"/>
              </w:rPr>
              <w:t xml:space="preserve"> А.О.</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Ангина А.Д.</w:t>
            </w:r>
          </w:p>
        </w:tc>
        <w:tc>
          <w:tcPr>
            <w:tcW w:w="286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lastRenderedPageBreak/>
              <w:t>Всероссийский просветительский проект «Азбука цифровой экономики»</w:t>
            </w:r>
          </w:p>
        </w:tc>
        <w:tc>
          <w:tcPr>
            <w:tcW w:w="1906" w:type="dxa"/>
          </w:tcPr>
          <w:p w:rsidR="003A6656" w:rsidRPr="003A6656" w:rsidRDefault="003A6656" w:rsidP="003A6656">
            <w:pPr>
              <w:jc w:val="center"/>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lastRenderedPageBreak/>
              <w:t>6</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c>
          <w:tcPr>
            <w:tcW w:w="286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Международный творческий фестиваль методических разработок «Профи педагог»</w:t>
            </w:r>
          </w:p>
        </w:tc>
        <w:tc>
          <w:tcPr>
            <w:tcW w:w="1906" w:type="dxa"/>
          </w:tcPr>
          <w:p w:rsidR="003A6656" w:rsidRPr="003A6656" w:rsidRDefault="003A6656" w:rsidP="003A6656">
            <w:pPr>
              <w:jc w:val="center"/>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7</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Горланова</w:t>
            </w:r>
            <w:proofErr w:type="spellEnd"/>
            <w:r w:rsidRPr="003A6656">
              <w:rPr>
                <w:rFonts w:ascii="Times New Roman" w:hAnsi="Times New Roman" w:cs="Times New Roman"/>
                <w:sz w:val="24"/>
                <w:szCs w:val="24"/>
              </w:rPr>
              <w:t xml:space="preserve"> Н.А.</w:t>
            </w:r>
          </w:p>
        </w:tc>
        <w:tc>
          <w:tcPr>
            <w:tcW w:w="2866" w:type="dxa"/>
          </w:tcPr>
          <w:p w:rsidR="003A6656" w:rsidRPr="003A6656" w:rsidRDefault="003A6656" w:rsidP="003A6656">
            <w:pPr>
              <w:rPr>
                <w:rFonts w:ascii="Times New Roman" w:hAnsi="Times New Roman" w:cs="Times New Roman"/>
                <w:sz w:val="24"/>
                <w:szCs w:val="24"/>
              </w:rPr>
            </w:pPr>
            <w:r w:rsidRPr="003A6656">
              <w:rPr>
                <w:rFonts w:ascii="Times New Roman" w:hAnsi="Times New Roman" w:cs="Times New Roman"/>
                <w:sz w:val="24"/>
                <w:szCs w:val="24"/>
              </w:rPr>
              <w:t>Всероссийском конкурсе «</w:t>
            </w:r>
            <w:proofErr w:type="spellStart"/>
            <w:r w:rsidRPr="003A6656">
              <w:rPr>
                <w:rFonts w:ascii="Times New Roman" w:hAnsi="Times New Roman" w:cs="Times New Roman"/>
                <w:sz w:val="24"/>
                <w:szCs w:val="24"/>
              </w:rPr>
              <w:t>Педжурнал</w:t>
            </w:r>
            <w:proofErr w:type="spellEnd"/>
            <w:r w:rsidRPr="003A6656">
              <w:rPr>
                <w:rFonts w:ascii="Times New Roman" w:hAnsi="Times New Roman" w:cs="Times New Roman"/>
                <w:sz w:val="24"/>
                <w:szCs w:val="24"/>
              </w:rPr>
              <w:t>»</w:t>
            </w:r>
          </w:p>
        </w:tc>
        <w:tc>
          <w:tcPr>
            <w:tcW w:w="1906" w:type="dxa"/>
          </w:tcPr>
          <w:p w:rsidR="003A6656" w:rsidRPr="003A6656" w:rsidRDefault="003A6656" w:rsidP="003A6656">
            <w:pPr>
              <w:jc w:val="center"/>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shd w:val="clear" w:color="auto" w:fill="FFFFFF"/>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8</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Кобызов</w:t>
            </w:r>
            <w:proofErr w:type="spellEnd"/>
            <w:r w:rsidRPr="003A6656">
              <w:rPr>
                <w:rFonts w:ascii="Times New Roman" w:hAnsi="Times New Roman" w:cs="Times New Roman"/>
                <w:sz w:val="24"/>
                <w:szCs w:val="24"/>
              </w:rPr>
              <w:t xml:space="preserve"> Е.А.</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IV</w:t>
            </w:r>
            <w:r w:rsidRPr="003A6656">
              <w:rPr>
                <w:rFonts w:ascii="Times New Roman" w:hAnsi="Times New Roman" w:cs="Times New Roman"/>
                <w:sz w:val="24"/>
                <w:szCs w:val="24"/>
              </w:rPr>
              <w:t xml:space="preserve"> Региональный чемпионат «Молодые профессионалы» (</w:t>
            </w:r>
            <w:r w:rsidRPr="003A6656">
              <w:rPr>
                <w:rFonts w:ascii="Times New Roman" w:hAnsi="Times New Roman" w:cs="Times New Roman"/>
                <w:sz w:val="24"/>
                <w:szCs w:val="24"/>
                <w:lang w:val="en-US"/>
              </w:rPr>
              <w:t>WORLDSKILLS</w:t>
            </w:r>
            <w:r w:rsidRPr="003A6656">
              <w:rPr>
                <w:rFonts w:ascii="Times New Roman" w:hAnsi="Times New Roman" w:cs="Times New Roman"/>
                <w:sz w:val="24"/>
                <w:szCs w:val="24"/>
              </w:rPr>
              <w:t xml:space="preserve"> </w:t>
            </w:r>
            <w:r w:rsidRPr="003A6656">
              <w:rPr>
                <w:rFonts w:ascii="Times New Roman" w:hAnsi="Times New Roman" w:cs="Times New Roman"/>
                <w:sz w:val="24"/>
                <w:szCs w:val="24"/>
                <w:lang w:val="en-US"/>
              </w:rPr>
              <w:t>RUSSIA</w:t>
            </w:r>
            <w:r w:rsidRPr="003A6656">
              <w:rPr>
                <w:rFonts w:ascii="Times New Roman" w:hAnsi="Times New Roman" w:cs="Times New Roman"/>
                <w:sz w:val="24"/>
                <w:szCs w:val="24"/>
              </w:rPr>
              <w:t xml:space="preserve">)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26-30 ноября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Региональный </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Свидетельство эксперта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9</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Кобызов</w:t>
            </w:r>
            <w:proofErr w:type="spellEnd"/>
            <w:r w:rsidRPr="003A6656">
              <w:rPr>
                <w:rFonts w:ascii="Times New Roman" w:hAnsi="Times New Roman" w:cs="Times New Roman"/>
                <w:sz w:val="24"/>
                <w:szCs w:val="24"/>
              </w:rPr>
              <w:t xml:space="preserve"> Е.А.</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II</w:t>
            </w:r>
            <w:r w:rsidRPr="003A6656">
              <w:rPr>
                <w:rFonts w:ascii="Times New Roman" w:hAnsi="Times New Roman" w:cs="Times New Roman"/>
                <w:sz w:val="24"/>
                <w:szCs w:val="24"/>
              </w:rPr>
              <w:t xml:space="preserve"> Региональный чемпионат экспертов  в рамках </w:t>
            </w:r>
            <w:r w:rsidRPr="003A6656">
              <w:rPr>
                <w:rFonts w:ascii="Times New Roman" w:hAnsi="Times New Roman" w:cs="Times New Roman"/>
                <w:sz w:val="24"/>
                <w:szCs w:val="24"/>
                <w:lang w:val="en-US"/>
              </w:rPr>
              <w:t>IV</w:t>
            </w:r>
            <w:r w:rsidRPr="003A6656">
              <w:rPr>
                <w:rFonts w:ascii="Times New Roman" w:hAnsi="Times New Roman" w:cs="Times New Roman"/>
                <w:sz w:val="24"/>
                <w:szCs w:val="24"/>
              </w:rPr>
              <w:t xml:space="preserve"> Регионального чемпионата «Молодые профессионалы» (</w:t>
            </w:r>
            <w:r w:rsidRPr="003A6656">
              <w:rPr>
                <w:rFonts w:ascii="Times New Roman" w:hAnsi="Times New Roman" w:cs="Times New Roman"/>
                <w:sz w:val="24"/>
                <w:szCs w:val="24"/>
                <w:lang w:val="en-US"/>
              </w:rPr>
              <w:t>WORLDSKILLS</w:t>
            </w:r>
            <w:r w:rsidRPr="003A6656">
              <w:rPr>
                <w:rFonts w:ascii="Times New Roman" w:hAnsi="Times New Roman" w:cs="Times New Roman"/>
                <w:sz w:val="24"/>
                <w:szCs w:val="24"/>
              </w:rPr>
              <w:t xml:space="preserve"> </w:t>
            </w:r>
            <w:r w:rsidRPr="003A6656">
              <w:rPr>
                <w:rFonts w:ascii="Times New Roman" w:hAnsi="Times New Roman" w:cs="Times New Roman"/>
                <w:sz w:val="24"/>
                <w:szCs w:val="24"/>
                <w:lang w:val="en-US"/>
              </w:rPr>
              <w:t>RUSSIA</w:t>
            </w:r>
            <w:r w:rsidRPr="003A6656">
              <w:rPr>
                <w:rFonts w:ascii="Times New Roman" w:hAnsi="Times New Roman" w:cs="Times New Roman"/>
                <w:sz w:val="24"/>
                <w:szCs w:val="24"/>
              </w:rPr>
              <w:t>)</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25 ноября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Региональный </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Сертификат эксперта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10</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Попова С.В.</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IV</w:t>
            </w:r>
            <w:r w:rsidRPr="003A6656">
              <w:rPr>
                <w:rFonts w:ascii="Times New Roman" w:hAnsi="Times New Roman" w:cs="Times New Roman"/>
                <w:sz w:val="24"/>
                <w:szCs w:val="24"/>
              </w:rPr>
              <w:t xml:space="preserve"> Региональный чемпионат «Молодые профессионалы» (</w:t>
            </w:r>
            <w:r w:rsidRPr="003A6656">
              <w:rPr>
                <w:rFonts w:ascii="Times New Roman" w:hAnsi="Times New Roman" w:cs="Times New Roman"/>
                <w:sz w:val="24"/>
                <w:szCs w:val="24"/>
                <w:lang w:val="en-US"/>
              </w:rPr>
              <w:t>WORLDSKILLS</w:t>
            </w:r>
            <w:r w:rsidRPr="003A6656">
              <w:rPr>
                <w:rFonts w:ascii="Times New Roman" w:hAnsi="Times New Roman" w:cs="Times New Roman"/>
                <w:sz w:val="24"/>
                <w:szCs w:val="24"/>
              </w:rPr>
              <w:t xml:space="preserve"> </w:t>
            </w:r>
            <w:r w:rsidRPr="003A6656">
              <w:rPr>
                <w:rFonts w:ascii="Times New Roman" w:hAnsi="Times New Roman" w:cs="Times New Roman"/>
                <w:sz w:val="24"/>
                <w:szCs w:val="24"/>
                <w:lang w:val="en-US"/>
              </w:rPr>
              <w:t>RUSSIA</w:t>
            </w:r>
            <w:r w:rsidRPr="003A6656">
              <w:rPr>
                <w:rFonts w:ascii="Times New Roman" w:hAnsi="Times New Roman" w:cs="Times New Roman"/>
                <w:sz w:val="24"/>
                <w:szCs w:val="24"/>
              </w:rPr>
              <w:t>)</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26-30 ноября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Региональный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Свидетельство эксперта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11</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Стародубова И.Д.</w:t>
            </w:r>
          </w:p>
          <w:p w:rsidR="003A6656" w:rsidRPr="003A6656" w:rsidRDefault="003A6656" w:rsidP="003A6656">
            <w:pPr>
              <w:jc w:val="both"/>
              <w:rPr>
                <w:rFonts w:ascii="Times New Roman" w:hAnsi="Times New Roman" w:cs="Times New Roman"/>
                <w:sz w:val="24"/>
                <w:szCs w:val="24"/>
              </w:rPr>
            </w:pPr>
          </w:p>
          <w:p w:rsidR="003A6656" w:rsidRPr="003A6656" w:rsidRDefault="003A6656" w:rsidP="003A6656">
            <w:pPr>
              <w:jc w:val="both"/>
              <w:rPr>
                <w:rFonts w:ascii="Times New Roman" w:hAnsi="Times New Roman" w:cs="Times New Roman"/>
                <w:sz w:val="24"/>
                <w:szCs w:val="24"/>
              </w:rPr>
            </w:pPr>
          </w:p>
          <w:p w:rsidR="003A6656" w:rsidRPr="003A6656" w:rsidRDefault="003A6656" w:rsidP="003A6656">
            <w:pPr>
              <w:jc w:val="both"/>
              <w:rPr>
                <w:rFonts w:ascii="Times New Roman" w:hAnsi="Times New Roman" w:cs="Times New Roman"/>
                <w:sz w:val="24"/>
                <w:szCs w:val="24"/>
              </w:rPr>
            </w:pPr>
          </w:p>
          <w:p w:rsidR="003A6656" w:rsidRPr="003A6656" w:rsidRDefault="003A6656" w:rsidP="003A6656">
            <w:pPr>
              <w:jc w:val="both"/>
              <w:rPr>
                <w:rFonts w:ascii="Times New Roman" w:hAnsi="Times New Roman" w:cs="Times New Roman"/>
                <w:sz w:val="24"/>
                <w:szCs w:val="24"/>
              </w:rPr>
            </w:pPr>
          </w:p>
          <w:p w:rsidR="003A6656" w:rsidRPr="003A6656" w:rsidRDefault="003A6656" w:rsidP="003A6656">
            <w:pPr>
              <w:jc w:val="both"/>
              <w:rPr>
                <w:rFonts w:ascii="Times New Roman" w:hAnsi="Times New Roman" w:cs="Times New Roman"/>
                <w:sz w:val="24"/>
                <w:szCs w:val="24"/>
              </w:rPr>
            </w:pPr>
          </w:p>
          <w:p w:rsidR="003A6656" w:rsidRPr="003A6656" w:rsidRDefault="003A6656" w:rsidP="003A6656">
            <w:pPr>
              <w:jc w:val="both"/>
              <w:rPr>
                <w:rFonts w:ascii="Times New Roman" w:hAnsi="Times New Roman" w:cs="Times New Roman"/>
                <w:sz w:val="24"/>
                <w:szCs w:val="24"/>
              </w:rPr>
            </w:pP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IV</w:t>
            </w:r>
            <w:r w:rsidRPr="003A6656">
              <w:rPr>
                <w:rFonts w:ascii="Times New Roman" w:hAnsi="Times New Roman" w:cs="Times New Roman"/>
                <w:sz w:val="24"/>
                <w:szCs w:val="24"/>
              </w:rPr>
              <w:t xml:space="preserve"> Региональный чемпионат «Молодые профессионалы» (</w:t>
            </w:r>
            <w:r w:rsidRPr="003A6656">
              <w:rPr>
                <w:rFonts w:ascii="Times New Roman" w:hAnsi="Times New Roman" w:cs="Times New Roman"/>
                <w:sz w:val="24"/>
                <w:szCs w:val="24"/>
                <w:lang w:val="en-US"/>
              </w:rPr>
              <w:t>WORLDSKILLS</w:t>
            </w:r>
            <w:r w:rsidRPr="003A6656">
              <w:rPr>
                <w:rFonts w:ascii="Times New Roman" w:hAnsi="Times New Roman" w:cs="Times New Roman"/>
                <w:sz w:val="24"/>
                <w:szCs w:val="24"/>
              </w:rPr>
              <w:t xml:space="preserve"> </w:t>
            </w:r>
            <w:r w:rsidRPr="003A6656">
              <w:rPr>
                <w:rFonts w:ascii="Times New Roman" w:hAnsi="Times New Roman" w:cs="Times New Roman"/>
                <w:sz w:val="24"/>
                <w:szCs w:val="24"/>
                <w:lang w:val="en-US"/>
              </w:rPr>
              <w:t>RUSSIA</w:t>
            </w:r>
            <w:r w:rsidRPr="003A6656">
              <w:rPr>
                <w:rFonts w:ascii="Times New Roman" w:hAnsi="Times New Roman" w:cs="Times New Roman"/>
                <w:sz w:val="24"/>
                <w:szCs w:val="24"/>
              </w:rPr>
              <w:t>)</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26-30 ноября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Региональный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Свидетельство эксперта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12</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Кувалов</w:t>
            </w:r>
            <w:proofErr w:type="spellEnd"/>
            <w:r w:rsidRPr="003A6656">
              <w:rPr>
                <w:rFonts w:ascii="Times New Roman" w:hAnsi="Times New Roman" w:cs="Times New Roman"/>
                <w:sz w:val="24"/>
                <w:szCs w:val="24"/>
              </w:rPr>
              <w:t xml:space="preserve"> С.А.</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IV</w:t>
            </w:r>
            <w:r w:rsidRPr="003A6656">
              <w:rPr>
                <w:rFonts w:ascii="Times New Roman" w:hAnsi="Times New Roman" w:cs="Times New Roman"/>
                <w:sz w:val="24"/>
                <w:szCs w:val="24"/>
              </w:rPr>
              <w:t xml:space="preserve"> Региональный чемпионат «Молодые профессионалы» (</w:t>
            </w:r>
            <w:r w:rsidRPr="003A6656">
              <w:rPr>
                <w:rFonts w:ascii="Times New Roman" w:hAnsi="Times New Roman" w:cs="Times New Roman"/>
                <w:sz w:val="24"/>
                <w:szCs w:val="24"/>
                <w:lang w:val="en-US"/>
              </w:rPr>
              <w:t>WORLDSKILLS</w:t>
            </w:r>
            <w:r w:rsidRPr="003A6656">
              <w:rPr>
                <w:rFonts w:ascii="Times New Roman" w:hAnsi="Times New Roman" w:cs="Times New Roman"/>
                <w:sz w:val="24"/>
                <w:szCs w:val="24"/>
              </w:rPr>
              <w:t xml:space="preserve"> </w:t>
            </w:r>
            <w:r w:rsidRPr="003A6656">
              <w:rPr>
                <w:rFonts w:ascii="Times New Roman" w:hAnsi="Times New Roman" w:cs="Times New Roman"/>
                <w:sz w:val="24"/>
                <w:szCs w:val="24"/>
                <w:lang w:val="en-US"/>
              </w:rPr>
              <w:t>RUSSIA</w:t>
            </w:r>
            <w:r w:rsidRPr="003A6656">
              <w:rPr>
                <w:rFonts w:ascii="Times New Roman" w:hAnsi="Times New Roman" w:cs="Times New Roman"/>
                <w:sz w:val="24"/>
                <w:szCs w:val="24"/>
              </w:rPr>
              <w:t>)</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26-30 ноября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Региональный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Свидетельство эксперта</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lastRenderedPageBreak/>
              <w:t>13</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Ангина А.Д.</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ФГБОУ ВО «Амурский гуманитарно-педагогический государственный университет»</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Октябрь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Региональный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Благодарственное письмо</w:t>
            </w:r>
          </w:p>
        </w:tc>
      </w:tr>
      <w:tr w:rsidR="003A6656" w:rsidRPr="003A6656" w:rsidTr="006171D9">
        <w:tc>
          <w:tcPr>
            <w:tcW w:w="456" w:type="dxa"/>
          </w:tcPr>
          <w:p w:rsidR="003A6656" w:rsidRPr="003A6656" w:rsidRDefault="003A6656" w:rsidP="003A6656">
            <w:pPr>
              <w:jc w:val="center"/>
              <w:rPr>
                <w:rFonts w:ascii="Times New Roman" w:hAnsi="Times New Roman" w:cs="Times New Roman"/>
                <w:sz w:val="24"/>
                <w:szCs w:val="24"/>
              </w:rPr>
            </w:pPr>
            <w:r w:rsidRPr="003A6656">
              <w:rPr>
                <w:rFonts w:ascii="Times New Roman" w:hAnsi="Times New Roman" w:cs="Times New Roman"/>
                <w:sz w:val="24"/>
                <w:szCs w:val="24"/>
              </w:rPr>
              <w:t>14</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Анисимова А.Г.</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молодежный центр «</w:t>
            </w:r>
            <w:proofErr w:type="spellStart"/>
            <w:r w:rsidRPr="003A6656">
              <w:rPr>
                <w:rFonts w:ascii="Times New Roman" w:hAnsi="Times New Roman" w:cs="Times New Roman"/>
                <w:sz w:val="24"/>
                <w:szCs w:val="24"/>
              </w:rPr>
              <w:t>Поколениум</w:t>
            </w:r>
            <w:proofErr w:type="spellEnd"/>
            <w:r w:rsidRPr="003A6656">
              <w:rPr>
                <w:rFonts w:ascii="Times New Roman" w:hAnsi="Times New Roman" w:cs="Times New Roman"/>
                <w:sz w:val="24"/>
                <w:szCs w:val="24"/>
              </w:rPr>
              <w:t>» Хабаровск</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14 Ноября-10 декабря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w:t>
            </w:r>
          </w:p>
          <w:p w:rsidR="003A6656" w:rsidRPr="003A6656" w:rsidRDefault="003A6656" w:rsidP="003A6656">
            <w:pPr>
              <w:jc w:val="both"/>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8</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Середенко И.А.</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молодежный центр «</w:t>
            </w:r>
            <w:proofErr w:type="spellStart"/>
            <w:r w:rsidRPr="003A6656">
              <w:rPr>
                <w:rFonts w:ascii="Times New Roman" w:hAnsi="Times New Roman" w:cs="Times New Roman"/>
                <w:sz w:val="24"/>
                <w:szCs w:val="24"/>
              </w:rPr>
              <w:t>Поколениум</w:t>
            </w:r>
            <w:proofErr w:type="spellEnd"/>
            <w:r w:rsidRPr="003A6656">
              <w:rPr>
                <w:rFonts w:ascii="Times New Roman" w:hAnsi="Times New Roman" w:cs="Times New Roman"/>
                <w:sz w:val="24"/>
                <w:szCs w:val="24"/>
              </w:rPr>
              <w:t>» Хабаровск</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14 Ноября-10 декабря 2018</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w:t>
            </w:r>
          </w:p>
          <w:p w:rsidR="003A6656" w:rsidRPr="003A6656" w:rsidRDefault="003A6656" w:rsidP="003A6656">
            <w:pPr>
              <w:jc w:val="both"/>
              <w:rPr>
                <w:rFonts w:ascii="Times New Roman" w:hAnsi="Times New Roman" w:cs="Times New Roman"/>
                <w:sz w:val="24"/>
                <w:szCs w:val="24"/>
              </w:rPr>
            </w:pP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Сертификат участника</w:t>
            </w:r>
          </w:p>
        </w:tc>
      </w:tr>
      <w:tr w:rsidR="003A6656" w:rsidRPr="003A6656" w:rsidTr="006171D9">
        <w:tc>
          <w:tcPr>
            <w:tcW w:w="45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9</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Юркевич М.А.</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конкурс профессионального мастерства по компетенции «Столярное дело»</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Краевой </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Благодарность</w:t>
            </w:r>
          </w:p>
        </w:tc>
      </w:tr>
      <w:tr w:rsidR="003A6656" w:rsidRPr="003A6656" w:rsidTr="006171D9">
        <w:tc>
          <w:tcPr>
            <w:tcW w:w="45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10</w:t>
            </w:r>
          </w:p>
        </w:tc>
        <w:tc>
          <w:tcPr>
            <w:tcW w:w="2323" w:type="dxa"/>
          </w:tcPr>
          <w:p w:rsidR="003A6656" w:rsidRPr="003A6656" w:rsidRDefault="003A6656" w:rsidP="003A6656">
            <w:pPr>
              <w:jc w:val="both"/>
              <w:rPr>
                <w:rFonts w:ascii="Times New Roman" w:hAnsi="Times New Roman" w:cs="Times New Roman"/>
                <w:sz w:val="24"/>
                <w:szCs w:val="24"/>
              </w:rPr>
            </w:pPr>
            <w:proofErr w:type="spellStart"/>
            <w:r w:rsidRPr="003A6656">
              <w:rPr>
                <w:rFonts w:ascii="Times New Roman" w:hAnsi="Times New Roman" w:cs="Times New Roman"/>
                <w:sz w:val="24"/>
                <w:szCs w:val="24"/>
              </w:rPr>
              <w:t>Блинова</w:t>
            </w:r>
            <w:proofErr w:type="spellEnd"/>
            <w:r w:rsidRPr="003A6656">
              <w:rPr>
                <w:rFonts w:ascii="Times New Roman" w:hAnsi="Times New Roman" w:cs="Times New Roman"/>
                <w:sz w:val="24"/>
                <w:szCs w:val="24"/>
              </w:rPr>
              <w:t xml:space="preserve"> О.П.</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методический конкурс экологических игр</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Диплом 1 степени</w:t>
            </w:r>
          </w:p>
        </w:tc>
      </w:tr>
      <w:tr w:rsidR="003A6656" w:rsidRPr="003A6656" w:rsidTr="006171D9">
        <w:tc>
          <w:tcPr>
            <w:tcW w:w="45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11</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Середенко И.В.</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методический конкурс экологических игр</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Диплом 1 степени</w:t>
            </w:r>
          </w:p>
        </w:tc>
      </w:tr>
      <w:tr w:rsidR="003A6656" w:rsidRPr="003A6656" w:rsidTr="006171D9">
        <w:tc>
          <w:tcPr>
            <w:tcW w:w="45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12</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Середенко И.В.</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конкурс инновационных продуктов в номинации «Неформальное образование»</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Краевой </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Диплом лауреата</w:t>
            </w:r>
          </w:p>
        </w:tc>
      </w:tr>
      <w:tr w:rsidR="003A6656" w:rsidRPr="003A6656" w:rsidTr="006171D9">
        <w:tc>
          <w:tcPr>
            <w:tcW w:w="45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13</w:t>
            </w:r>
          </w:p>
        </w:tc>
        <w:tc>
          <w:tcPr>
            <w:tcW w:w="232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Григорьева И.А.</w:t>
            </w:r>
          </w:p>
        </w:tc>
        <w:tc>
          <w:tcPr>
            <w:tcW w:w="286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Краевой конкурс инновационных продуктов в номинации «Неформальное образование»</w:t>
            </w:r>
          </w:p>
        </w:tc>
        <w:tc>
          <w:tcPr>
            <w:tcW w:w="1906"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Краевой </w:t>
            </w:r>
          </w:p>
        </w:tc>
        <w:tc>
          <w:tcPr>
            <w:tcW w:w="2062"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Диплом лауреата</w:t>
            </w:r>
          </w:p>
        </w:tc>
      </w:tr>
    </w:tbl>
    <w:p w:rsidR="00682930" w:rsidRDefault="00682930" w:rsidP="003A6656">
      <w:pPr>
        <w:spacing w:after="0" w:line="360" w:lineRule="auto"/>
        <w:ind w:firstLine="709"/>
        <w:jc w:val="both"/>
        <w:rPr>
          <w:rFonts w:ascii="Times New Roman" w:hAnsi="Times New Roman" w:cs="Times New Roman"/>
          <w:sz w:val="28"/>
          <w:szCs w:val="28"/>
        </w:rPr>
      </w:pPr>
    </w:p>
    <w:p w:rsidR="00682930" w:rsidRDefault="00AA0EEB" w:rsidP="00AA0EEB">
      <w:pPr>
        <w:spacing w:after="0"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1792" behindDoc="0" locked="0" layoutInCell="1" allowOverlap="1" wp14:anchorId="067281CC" wp14:editId="71EA17F1">
                <wp:simplePos x="0" y="0"/>
                <wp:positionH relativeFrom="margin">
                  <wp:posOffset>1739265</wp:posOffset>
                </wp:positionH>
                <wp:positionV relativeFrom="paragraph">
                  <wp:posOffset>611505</wp:posOffset>
                </wp:positionV>
                <wp:extent cx="2495550" cy="914400"/>
                <wp:effectExtent l="0" t="0" r="0" b="0"/>
                <wp:wrapNone/>
                <wp:docPr id="93" name="Прямоугольник 93"/>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AA0EEB" w:rsidRPr="00682930" w:rsidRDefault="00AA0EEB" w:rsidP="00AA0EEB">
                            <w:pPr>
                              <w:jc w:val="center"/>
                              <w:rPr>
                                <w:b/>
                                <w:color w:val="FFFFFF" w:themeColor="background1"/>
                                <w:sz w:val="24"/>
                                <w:szCs w:val="24"/>
                              </w:rPr>
                            </w:pPr>
                            <w:r>
                              <w:rPr>
                                <w:rFonts w:ascii="Times New Roman" w:hAnsi="Times New Roman" w:cs="Times New Roman"/>
                                <w:b/>
                                <w:color w:val="FFFFFF" w:themeColor="background1"/>
                                <w:sz w:val="24"/>
                                <w:szCs w:val="24"/>
                              </w:rPr>
                              <w:t>Итоги конкурсов профессионального мастерства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281CC" id="Прямоугольник 93" o:spid="_x0000_s1031" style="position:absolute;left:0;text-align:left;margin-left:136.95pt;margin-top:48.15pt;width:196.5pt;height:1in;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" filled="f" stroked="f" strokeweight="1pt">
                <v:textbox>
                  <w:txbxContent>
                    <w:p w:rsidR="00AA0EEB" w:rsidRPr="00682930" w:rsidRDefault="00AA0EEB" w:rsidP="00AA0EEB">
                      <w:pPr>
                        <w:jc w:val="center"/>
                        <w:rPr>
                          <w:b/>
                          <w:color w:val="FFFFFF" w:themeColor="background1"/>
                          <w:sz w:val="24"/>
                          <w:szCs w:val="24"/>
                        </w:rPr>
                      </w:pPr>
                      <w:r>
                        <w:rPr>
                          <w:rFonts w:ascii="Times New Roman" w:hAnsi="Times New Roman" w:cs="Times New Roman"/>
                          <w:b/>
                          <w:color w:val="FFFFFF" w:themeColor="background1"/>
                          <w:sz w:val="24"/>
                          <w:szCs w:val="24"/>
                        </w:rPr>
                        <w:t>Итоги конкурсов профессионального мастерства</w:t>
                      </w:r>
                    </w:p>
                  </w:txbxContent>
                </v:textbox>
                <w10:wrap anchorx="margin"/>
              </v:rect>
            </w:pict>
          </mc:Fallback>
        </mc:AlternateContent>
      </w:r>
      <w:r>
        <w:rPr>
          <w:noProof/>
          <w:lang w:eastAsia="ru-RU"/>
        </w:rPr>
        <w:drawing>
          <wp:inline distT="0" distB="0" distL="0" distR="0" wp14:anchorId="26DEE0B0" wp14:editId="5F541B56">
            <wp:extent cx="2837815" cy="1720103"/>
            <wp:effectExtent l="0" t="0" r="635" b="0"/>
            <wp:docPr id="91" name="Рисунок 91" descr="http://npgt.ru/images/Новости/2018/Итоги_лучшая_ПЦК_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pgt.ru/images/Новости/2018/Итоги_лучшая_ПЦК_2018/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752" t="8139"/>
                    <a:stretch/>
                  </pic:blipFill>
                  <pic:spPr bwMode="auto">
                    <a:xfrm>
                      <a:off x="0" y="0"/>
                      <a:ext cx="2837815" cy="1720103"/>
                    </a:xfrm>
                    <a:prstGeom prst="rect">
                      <a:avLst/>
                    </a:prstGeom>
                    <a:noFill/>
                    <a:ln>
                      <a:noFill/>
                    </a:ln>
                    <a:extLst>
                      <a:ext uri="{53640926-AAD7-44D8-BBD7-CCE9431645EC}">
                        <a14:shadowObscured xmlns:a14="http://schemas.microsoft.com/office/drawing/2010/main"/>
                      </a:ext>
                    </a:extLst>
                  </pic:spPr>
                </pic:pic>
              </a:graphicData>
            </a:graphic>
          </wp:inline>
        </w:drawing>
      </w:r>
      <w:r w:rsidRPr="00AA0EEB">
        <w:rPr>
          <w:noProof/>
          <w:lang w:eastAsia="ru-RU"/>
        </w:rPr>
        <w:t xml:space="preserve"> </w:t>
      </w:r>
      <w:r>
        <w:rPr>
          <w:noProof/>
          <w:lang w:eastAsia="ru-RU"/>
        </w:rPr>
        <w:drawing>
          <wp:inline distT="0" distB="0" distL="0" distR="0" wp14:anchorId="0457FA33" wp14:editId="54090BFD">
            <wp:extent cx="3061547" cy="1722119"/>
            <wp:effectExtent l="0" t="0" r="5715" b="0"/>
            <wp:docPr id="92" name="Рисунок 92" descr="http://npgt.ru/images/Новости/2018/Преподаватель_года_2018/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pgt.ru/images/Новости/2018/Преподаватель_года_2018/иш.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71321" cy="1727617"/>
                    </a:xfrm>
                    <a:prstGeom prst="rect">
                      <a:avLst/>
                    </a:prstGeom>
                    <a:noFill/>
                    <a:ln>
                      <a:noFill/>
                    </a:ln>
                  </pic:spPr>
                </pic:pic>
              </a:graphicData>
            </a:graphic>
          </wp:inline>
        </w:drawing>
      </w:r>
    </w:p>
    <w:p w:rsidR="00AA0EEB" w:rsidRDefault="00AA0EEB"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proofErr w:type="spellStart"/>
      <w:r w:rsidRPr="003A6656">
        <w:rPr>
          <w:rFonts w:ascii="Times New Roman" w:hAnsi="Times New Roman" w:cs="Times New Roman"/>
          <w:sz w:val="28"/>
          <w:szCs w:val="28"/>
        </w:rPr>
        <w:t>Внутритехникумовская</w:t>
      </w:r>
      <w:proofErr w:type="spellEnd"/>
      <w:r w:rsidRPr="003A6656">
        <w:rPr>
          <w:rFonts w:ascii="Times New Roman" w:hAnsi="Times New Roman" w:cs="Times New Roman"/>
          <w:sz w:val="28"/>
          <w:szCs w:val="28"/>
        </w:rPr>
        <w:t xml:space="preserve"> система повышения квалификации</w:t>
      </w:r>
    </w:p>
    <w:p w:rsidR="003A6656" w:rsidRPr="003A6656" w:rsidRDefault="003A6656" w:rsidP="003A6656">
      <w:pPr>
        <w:spacing w:after="0" w:line="360" w:lineRule="auto"/>
        <w:ind w:firstLine="709"/>
        <w:jc w:val="both"/>
        <w:rPr>
          <w:rFonts w:ascii="Times New Roman" w:hAnsi="Times New Roman"/>
          <w:sz w:val="28"/>
        </w:rPr>
      </w:pPr>
      <w:r w:rsidRPr="003A6656">
        <w:rPr>
          <w:rFonts w:ascii="Times New Roman" w:hAnsi="Times New Roman" w:cs="Times New Roman"/>
          <w:sz w:val="28"/>
          <w:szCs w:val="28"/>
        </w:rPr>
        <w:lastRenderedPageBreak/>
        <w:t xml:space="preserve">Повышение профессионализма, квалификации и творческого потенциала педагогов осуществлялось и через мероприятия </w:t>
      </w:r>
      <w:proofErr w:type="spellStart"/>
      <w:r w:rsidRPr="003A6656">
        <w:rPr>
          <w:rFonts w:ascii="Times New Roman" w:hAnsi="Times New Roman" w:cs="Times New Roman"/>
          <w:sz w:val="28"/>
          <w:szCs w:val="28"/>
        </w:rPr>
        <w:t>внутритехникумовской</w:t>
      </w:r>
      <w:proofErr w:type="spellEnd"/>
      <w:r w:rsidRPr="003A6656">
        <w:rPr>
          <w:rFonts w:ascii="Times New Roman" w:hAnsi="Times New Roman" w:cs="Times New Roman"/>
          <w:sz w:val="28"/>
          <w:szCs w:val="28"/>
        </w:rPr>
        <w:t xml:space="preserve"> системы повышения квалификации, основными из которых являлись Постоянно действующий теоретический семинар, Школа педагогического мастерства, Школа начинающего педагога, инструктивно-методические совещания, консультации, заседания рабочих групп. </w:t>
      </w:r>
    </w:p>
    <w:p w:rsidR="003A6656" w:rsidRPr="003A6656" w:rsidRDefault="003A6656" w:rsidP="003A6656">
      <w:pPr>
        <w:spacing w:after="0" w:line="360" w:lineRule="auto"/>
        <w:jc w:val="both"/>
        <w:rPr>
          <w:rFonts w:ascii="Times New Roman" w:hAnsi="Times New Roman"/>
          <w:sz w:val="28"/>
        </w:rPr>
      </w:pPr>
    </w:p>
    <w:p w:rsidR="003A6656" w:rsidRPr="003A6656" w:rsidRDefault="00AA0EEB" w:rsidP="003A6656">
      <w:pPr>
        <w:spacing w:after="0" w:line="360" w:lineRule="auto"/>
        <w:ind w:firstLine="709"/>
        <w:jc w:val="both"/>
        <w:rPr>
          <w:rFonts w:ascii="Times New Roman" w:hAnsi="Times New Roman"/>
          <w:sz w:val="28"/>
        </w:rPr>
      </w:pPr>
      <w:r>
        <w:rPr>
          <w:rFonts w:ascii="Times New Roman" w:hAnsi="Times New Roman"/>
          <w:sz w:val="28"/>
        </w:rPr>
        <w:t>Таблица 4</w:t>
      </w:r>
      <w:r w:rsidR="00B90844">
        <w:rPr>
          <w:rFonts w:ascii="Times New Roman" w:hAnsi="Times New Roman"/>
          <w:sz w:val="28"/>
        </w:rPr>
        <w:t>7</w:t>
      </w:r>
      <w:r w:rsidR="003A6656" w:rsidRPr="003A6656">
        <w:rPr>
          <w:rFonts w:ascii="Times New Roman" w:hAnsi="Times New Roman"/>
          <w:sz w:val="28"/>
        </w:rPr>
        <w:t xml:space="preserve"> - Динамика участия педагогов в различных формах повышения квалификации</w:t>
      </w: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1559"/>
        <w:gridCol w:w="1525"/>
        <w:gridCol w:w="1525"/>
      </w:tblGrid>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Форма повышения квалификации</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2016-2017</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2017-2018</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2018-2019</w:t>
            </w:r>
          </w:p>
        </w:tc>
      </w:tr>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Курсы повышения квалификации</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44</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31</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10</w:t>
            </w:r>
          </w:p>
        </w:tc>
      </w:tr>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Стажировки</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1</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1</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3</w:t>
            </w:r>
          </w:p>
        </w:tc>
      </w:tr>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Дистанционное обучение</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2</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3</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w:t>
            </w:r>
          </w:p>
        </w:tc>
      </w:tr>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 xml:space="preserve">Профессиональная переподготовка </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7</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5</w:t>
            </w:r>
          </w:p>
        </w:tc>
      </w:tr>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proofErr w:type="spellStart"/>
            <w:r w:rsidRPr="003A6656">
              <w:rPr>
                <w:rFonts w:ascii="Times New Roman" w:hAnsi="Times New Roman"/>
                <w:bCs/>
                <w:sz w:val="24"/>
                <w:szCs w:val="24"/>
              </w:rPr>
              <w:t>Вебинары</w:t>
            </w:r>
            <w:proofErr w:type="spellEnd"/>
            <w:r w:rsidRPr="003A6656">
              <w:rPr>
                <w:rFonts w:ascii="Times New Roman" w:hAnsi="Times New Roman"/>
                <w:bCs/>
                <w:sz w:val="24"/>
                <w:szCs w:val="24"/>
              </w:rPr>
              <w:t>, семинары, конференции</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4</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3</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24</w:t>
            </w:r>
          </w:p>
        </w:tc>
      </w:tr>
      <w:tr w:rsidR="003A6656" w:rsidRPr="003A6656" w:rsidTr="006171D9">
        <w:tc>
          <w:tcPr>
            <w:tcW w:w="4786"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Всего педагогических работников</w:t>
            </w:r>
          </w:p>
        </w:tc>
        <w:tc>
          <w:tcPr>
            <w:tcW w:w="1559" w:type="dxa"/>
            <w:shd w:val="clear" w:color="auto" w:fill="auto"/>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51 из 51</w:t>
            </w:r>
          </w:p>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100%</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45 из 45</w:t>
            </w:r>
          </w:p>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100%</w:t>
            </w:r>
          </w:p>
        </w:tc>
        <w:tc>
          <w:tcPr>
            <w:tcW w:w="1525" w:type="dxa"/>
          </w:tcPr>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 xml:space="preserve">42 из 42 </w:t>
            </w:r>
          </w:p>
          <w:p w:rsidR="003A6656" w:rsidRPr="003A6656" w:rsidRDefault="003A6656" w:rsidP="003A6656">
            <w:pPr>
              <w:spacing w:after="0" w:line="240" w:lineRule="auto"/>
              <w:rPr>
                <w:rFonts w:ascii="Times New Roman" w:hAnsi="Times New Roman"/>
                <w:bCs/>
                <w:sz w:val="24"/>
                <w:szCs w:val="24"/>
              </w:rPr>
            </w:pPr>
            <w:r w:rsidRPr="003A6656">
              <w:rPr>
                <w:rFonts w:ascii="Times New Roman" w:hAnsi="Times New Roman"/>
                <w:bCs/>
                <w:sz w:val="24"/>
                <w:szCs w:val="24"/>
              </w:rPr>
              <w:t>100%</w:t>
            </w:r>
          </w:p>
        </w:tc>
      </w:tr>
    </w:tbl>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iCs/>
          <w:sz w:val="28"/>
          <w:szCs w:val="28"/>
          <w:lang w:eastAsia="ru-RU"/>
        </w:rPr>
      </w:pPr>
      <w:r w:rsidRPr="003A6656">
        <w:rPr>
          <w:rFonts w:ascii="Times New Roman" w:eastAsia="Times New Roman" w:hAnsi="Times New Roman" w:cs="Times New Roman"/>
          <w:sz w:val="28"/>
          <w:szCs w:val="28"/>
          <w:lang w:eastAsia="ru-RU"/>
        </w:rPr>
        <w:t xml:space="preserve">За 1 семестр 2018-2019 учебного года система повышения квалификации стабильна и реализуется в полной мере согласно плану-графику техникума и планам-графикам обучения </w:t>
      </w:r>
      <w:r w:rsidRPr="003A6656">
        <w:rPr>
          <w:rFonts w:ascii="Times New Roman" w:eastAsia="Times New Roman" w:hAnsi="Times New Roman" w:cs="Times New Roman"/>
          <w:iCs/>
          <w:sz w:val="28"/>
          <w:szCs w:val="28"/>
          <w:lang w:eastAsia="ru-RU"/>
        </w:rPr>
        <w:t xml:space="preserve">на базе ХКИППК СПО. </w:t>
      </w:r>
    </w:p>
    <w:p w:rsidR="003A6656" w:rsidRPr="003A6656" w:rsidRDefault="003A6656" w:rsidP="003A6656">
      <w:pPr>
        <w:spacing w:after="0" w:line="360" w:lineRule="auto"/>
        <w:ind w:firstLine="709"/>
        <w:jc w:val="both"/>
        <w:rPr>
          <w:rFonts w:ascii="Times New Roman" w:hAnsi="Times New Roman" w:cs="Times New Roman"/>
          <w:sz w:val="28"/>
        </w:rPr>
      </w:pPr>
      <w:r w:rsidRPr="003A6656">
        <w:rPr>
          <w:rFonts w:ascii="Times New Roman" w:hAnsi="Times New Roman" w:cs="Times New Roman"/>
          <w:sz w:val="28"/>
        </w:rPr>
        <w:t>Изучая эффективность работы преподавателей, можно отметить, что работа в этом направлении ведется ежегодно и количество педагогов, желающих проявить свои исследовательские навыки заметно увеличивается.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Направление 4. Инновационная деятельность</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отчетный период реализованы направления инновационной деятельности.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Техникум является активным участником инновационных проектов края. С 2015 года имеет статус – краевая инновационная площадка по теме «Виртуальный музей как средство овладения проектно-исследовательскими технологиями». При внедрении инновационных продуктов краевой инновационной площадки за отчетный период разработаны электронные образовательные анимационные программы, включающие интерактивные </w:t>
      </w:r>
      <w:r w:rsidRPr="003A6656">
        <w:rPr>
          <w:rFonts w:ascii="Times New Roman" w:eastAsia="Times New Roman" w:hAnsi="Times New Roman" w:cs="Times New Roman"/>
          <w:sz w:val="28"/>
          <w:szCs w:val="28"/>
          <w:lang w:eastAsia="ru-RU"/>
        </w:rPr>
        <w:lastRenderedPageBreak/>
        <w:t>анимационные программы: «</w:t>
      </w:r>
      <w:proofErr w:type="spellStart"/>
      <w:r w:rsidRPr="003A6656">
        <w:rPr>
          <w:rFonts w:ascii="Times New Roman" w:eastAsia="Times New Roman" w:hAnsi="Times New Roman" w:cs="Times New Roman"/>
          <w:sz w:val="28"/>
          <w:szCs w:val="28"/>
          <w:lang w:eastAsia="ru-RU"/>
        </w:rPr>
        <w:t>Ульчский</w:t>
      </w:r>
      <w:proofErr w:type="spellEnd"/>
      <w:r w:rsidRPr="003A6656">
        <w:rPr>
          <w:rFonts w:ascii="Times New Roman" w:eastAsia="Times New Roman" w:hAnsi="Times New Roman" w:cs="Times New Roman"/>
          <w:sz w:val="28"/>
          <w:szCs w:val="28"/>
          <w:lang w:eastAsia="ru-RU"/>
        </w:rPr>
        <w:t xml:space="preserve"> обряд «Тол-</w:t>
      </w:r>
      <w:proofErr w:type="spellStart"/>
      <w:r w:rsidRPr="003A6656">
        <w:rPr>
          <w:rFonts w:ascii="Times New Roman" w:eastAsia="Times New Roman" w:hAnsi="Times New Roman" w:cs="Times New Roman"/>
          <w:sz w:val="28"/>
          <w:szCs w:val="28"/>
          <w:lang w:eastAsia="ru-RU"/>
        </w:rPr>
        <w:t>ард</w:t>
      </w:r>
      <w:proofErr w:type="spellEnd"/>
      <w:r w:rsidRPr="003A6656">
        <w:rPr>
          <w:rFonts w:ascii="Times New Roman" w:eastAsia="Times New Roman" w:hAnsi="Times New Roman" w:cs="Times New Roman"/>
          <w:sz w:val="28"/>
          <w:szCs w:val="28"/>
          <w:lang w:eastAsia="ru-RU"/>
        </w:rPr>
        <w:t>» («Кормление воды»), «Нанайский обряд «</w:t>
      </w:r>
      <w:proofErr w:type="spellStart"/>
      <w:r w:rsidRPr="003A6656">
        <w:rPr>
          <w:rFonts w:ascii="Times New Roman" w:eastAsia="Times New Roman" w:hAnsi="Times New Roman" w:cs="Times New Roman"/>
          <w:sz w:val="28"/>
          <w:szCs w:val="28"/>
          <w:lang w:eastAsia="ru-RU"/>
        </w:rPr>
        <w:t>Илличиори</w:t>
      </w:r>
      <w:proofErr w:type="spellEnd"/>
      <w:r w:rsidRPr="003A6656">
        <w:rPr>
          <w:rFonts w:ascii="Times New Roman" w:eastAsia="Times New Roman" w:hAnsi="Times New Roman" w:cs="Times New Roman"/>
          <w:sz w:val="28"/>
          <w:szCs w:val="28"/>
          <w:lang w:eastAsia="ru-RU"/>
        </w:rPr>
        <w:t>» («Очищение»), «Медиа-лекцию «Национальные халаты» по материалам исследовательской работы.</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Практическая значимость электронных образовательных анимационных программ состоит в совершенствовании процесса использования современных </w:t>
      </w:r>
      <w:proofErr w:type="spellStart"/>
      <w:r w:rsidRPr="003A6656">
        <w:rPr>
          <w:rFonts w:ascii="Times New Roman" w:eastAsia="Times New Roman" w:hAnsi="Times New Roman" w:cs="Times New Roman"/>
          <w:sz w:val="28"/>
          <w:szCs w:val="28"/>
          <w:lang w:eastAsia="ru-RU"/>
        </w:rPr>
        <w:t>медиасредств</w:t>
      </w:r>
      <w:proofErr w:type="spellEnd"/>
      <w:r w:rsidRPr="003A6656">
        <w:rPr>
          <w:rFonts w:ascii="Times New Roman" w:eastAsia="Times New Roman" w:hAnsi="Times New Roman" w:cs="Times New Roman"/>
          <w:sz w:val="28"/>
          <w:szCs w:val="28"/>
          <w:lang w:eastAsia="ru-RU"/>
        </w:rPr>
        <w:t xml:space="preserve"> в учебно-воспитательном процессе техникума. Сегодня цифровые технологии обучения становятся неотъемлемой частью образовательного процесса. Материал разработан в помощь учителям и воспитателям общеобразовательных учреждений для реализации регионального компонента с детьми дошкольного, младшего школьного возраста, педагогам дополнительного и профессионального образования и определяется особой ролью музеев образовательных организаций в рамках федеральной программы «Музей и школа».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По итогам краевого конкурса инновационных продуктов инновационный продукт «Электронные образовательные анимационные программы» завоевал почетный место лауреата в номинации «Неформальное образование».</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На основании распоряжения Министерства образования и науки Хабаровского края от 13.02.2018 года № 147 преподавателю иностранного и родного (</w:t>
      </w:r>
      <w:proofErr w:type="spellStart"/>
      <w:r w:rsidRPr="003A6656">
        <w:rPr>
          <w:rFonts w:ascii="Times New Roman" w:eastAsia="Times New Roman" w:hAnsi="Times New Roman" w:cs="Times New Roman"/>
          <w:sz w:val="28"/>
          <w:szCs w:val="28"/>
          <w:lang w:eastAsia="ru-RU"/>
        </w:rPr>
        <w:t>ульчского</w:t>
      </w:r>
      <w:proofErr w:type="spellEnd"/>
      <w:r w:rsidRPr="003A6656">
        <w:rPr>
          <w:rFonts w:ascii="Times New Roman" w:eastAsia="Times New Roman" w:hAnsi="Times New Roman" w:cs="Times New Roman"/>
          <w:sz w:val="28"/>
          <w:szCs w:val="28"/>
          <w:lang w:eastAsia="ru-RU"/>
        </w:rPr>
        <w:t xml:space="preserve">) языка Ангиной Анастасии Дмитриевне присвоен статус педагога-исследователя в рамках Краевого инновационного комплекса по теме </w:t>
      </w:r>
      <w:r w:rsidRPr="003A6656">
        <w:rPr>
          <w:rFonts w:ascii="Times New Roman" w:eastAsia="Times New Roman" w:hAnsi="Times New Roman" w:cs="Times New Roman"/>
          <w:bCs/>
          <w:sz w:val="28"/>
          <w:szCs w:val="28"/>
          <w:lang w:eastAsia="ru-RU"/>
        </w:rPr>
        <w:t>«Формирование языковой культуры личности обучающегося в полиэтнической образовательной среде»</w:t>
      </w:r>
      <w:r w:rsidRPr="003A6656">
        <w:rPr>
          <w:rFonts w:ascii="Times New Roman" w:eastAsia="Times New Roman" w:hAnsi="Times New Roman" w:cs="Times New Roman"/>
          <w:sz w:val="28"/>
          <w:szCs w:val="28"/>
          <w:lang w:eastAsia="ru-RU"/>
        </w:rPr>
        <w:t xml:space="preserve"> (научный руководитель </w:t>
      </w:r>
      <w:proofErr w:type="spellStart"/>
      <w:r w:rsidRPr="003A6656">
        <w:rPr>
          <w:rFonts w:ascii="Times New Roman" w:eastAsia="Times New Roman" w:hAnsi="Times New Roman" w:cs="Times New Roman"/>
          <w:sz w:val="28"/>
          <w:szCs w:val="28"/>
          <w:lang w:eastAsia="ru-RU"/>
        </w:rPr>
        <w:t>КИКа</w:t>
      </w:r>
      <w:proofErr w:type="spellEnd"/>
      <w:r w:rsidRPr="003A6656">
        <w:rPr>
          <w:rFonts w:ascii="Times New Roman" w:eastAsia="Times New Roman" w:hAnsi="Times New Roman" w:cs="Times New Roman"/>
          <w:sz w:val="28"/>
          <w:szCs w:val="28"/>
          <w:lang w:eastAsia="ru-RU"/>
        </w:rPr>
        <w:t xml:space="preserve">: Кулеш Е.В., руководитель Ресурсного центра, </w:t>
      </w:r>
      <w:proofErr w:type="spellStart"/>
      <w:r w:rsidRPr="003A6656">
        <w:rPr>
          <w:rFonts w:ascii="Times New Roman" w:eastAsia="Times New Roman" w:hAnsi="Times New Roman" w:cs="Times New Roman"/>
          <w:sz w:val="28"/>
          <w:szCs w:val="28"/>
          <w:lang w:eastAsia="ru-RU"/>
        </w:rPr>
        <w:t>к.п.н</w:t>
      </w:r>
      <w:proofErr w:type="spellEnd"/>
      <w:r w:rsidRPr="003A6656">
        <w:rPr>
          <w:rFonts w:ascii="Times New Roman" w:eastAsia="Times New Roman" w:hAnsi="Times New Roman" w:cs="Times New Roman"/>
          <w:sz w:val="28"/>
          <w:szCs w:val="28"/>
          <w:lang w:eastAsia="ru-RU"/>
        </w:rPr>
        <w:t xml:space="preserve">., доцент кафедры психологии ФГБОУ ВО «ТОГУ»). Тема проекта Ангиной А.Д. - </w:t>
      </w:r>
      <w:r w:rsidRPr="003A6656">
        <w:rPr>
          <w:rFonts w:ascii="Times New Roman" w:eastAsia="Times New Roman" w:hAnsi="Times New Roman" w:cs="Times New Roman"/>
          <w:bCs/>
          <w:sz w:val="28"/>
          <w:szCs w:val="28"/>
          <w:lang w:eastAsia="ru-RU"/>
        </w:rPr>
        <w:t xml:space="preserve">«Формирование языковой культуры личности обучающегося средствами </w:t>
      </w:r>
      <w:proofErr w:type="spellStart"/>
      <w:r w:rsidRPr="003A6656">
        <w:rPr>
          <w:rFonts w:ascii="Times New Roman" w:eastAsia="Times New Roman" w:hAnsi="Times New Roman" w:cs="Times New Roman"/>
          <w:bCs/>
          <w:sz w:val="28"/>
          <w:szCs w:val="28"/>
          <w:lang w:eastAsia="ru-RU"/>
        </w:rPr>
        <w:t>ульчского</w:t>
      </w:r>
      <w:proofErr w:type="spellEnd"/>
      <w:r w:rsidRPr="003A6656">
        <w:rPr>
          <w:rFonts w:ascii="Times New Roman" w:eastAsia="Times New Roman" w:hAnsi="Times New Roman" w:cs="Times New Roman"/>
          <w:bCs/>
          <w:sz w:val="28"/>
          <w:szCs w:val="28"/>
          <w:lang w:eastAsia="ru-RU"/>
        </w:rPr>
        <w:t xml:space="preserve"> фольклора»</w:t>
      </w:r>
      <w:r w:rsidRPr="003A6656">
        <w:rPr>
          <w:rFonts w:ascii="Times New Roman" w:eastAsia="Times New Roman" w:hAnsi="Times New Roman" w:cs="Times New Roman"/>
          <w:sz w:val="28"/>
          <w:szCs w:val="28"/>
          <w:lang w:eastAsia="ru-RU"/>
        </w:rPr>
        <w:t xml:space="preserve">. Планируемый результат работы над проектом – создание </w:t>
      </w:r>
      <w:proofErr w:type="spellStart"/>
      <w:r w:rsidRPr="003A6656">
        <w:rPr>
          <w:rFonts w:ascii="Times New Roman" w:eastAsia="Times New Roman" w:hAnsi="Times New Roman" w:cs="Times New Roman"/>
          <w:sz w:val="28"/>
          <w:szCs w:val="28"/>
          <w:lang w:eastAsia="ru-RU"/>
        </w:rPr>
        <w:t>билингвальной</w:t>
      </w:r>
      <w:proofErr w:type="spellEnd"/>
      <w:r w:rsidRPr="003A6656">
        <w:rPr>
          <w:rFonts w:ascii="Times New Roman" w:eastAsia="Times New Roman" w:hAnsi="Times New Roman" w:cs="Times New Roman"/>
          <w:sz w:val="28"/>
          <w:szCs w:val="28"/>
          <w:lang w:eastAsia="ru-RU"/>
        </w:rPr>
        <w:t xml:space="preserve"> (двуязычной) электронной книги «</w:t>
      </w:r>
      <w:proofErr w:type="spellStart"/>
      <w:r w:rsidRPr="003A6656">
        <w:rPr>
          <w:rFonts w:ascii="Times New Roman" w:eastAsia="Times New Roman" w:hAnsi="Times New Roman" w:cs="Times New Roman"/>
          <w:sz w:val="28"/>
          <w:szCs w:val="28"/>
          <w:lang w:eastAsia="ru-RU"/>
        </w:rPr>
        <w:t>Ульчские</w:t>
      </w:r>
      <w:proofErr w:type="spellEnd"/>
      <w:r w:rsidRPr="003A6656">
        <w:rPr>
          <w:rFonts w:ascii="Times New Roman" w:eastAsia="Times New Roman" w:hAnsi="Times New Roman" w:cs="Times New Roman"/>
          <w:sz w:val="28"/>
          <w:szCs w:val="28"/>
          <w:lang w:eastAsia="ru-RU"/>
        </w:rPr>
        <w:t xml:space="preserve"> сказки» малоизвестного писателя Альфреда </w:t>
      </w:r>
      <w:proofErr w:type="spellStart"/>
      <w:r w:rsidRPr="003A6656">
        <w:rPr>
          <w:rFonts w:ascii="Times New Roman" w:eastAsia="Times New Roman" w:hAnsi="Times New Roman" w:cs="Times New Roman"/>
          <w:sz w:val="28"/>
          <w:szCs w:val="28"/>
          <w:lang w:eastAsia="ru-RU"/>
        </w:rPr>
        <w:t>Вальдю</w:t>
      </w:r>
      <w:proofErr w:type="spellEnd"/>
      <w:r w:rsidRPr="003A6656">
        <w:rPr>
          <w:rFonts w:ascii="Times New Roman" w:eastAsia="Times New Roman" w:hAnsi="Times New Roman" w:cs="Times New Roman"/>
          <w:sz w:val="28"/>
          <w:szCs w:val="28"/>
          <w:lang w:eastAsia="ru-RU"/>
        </w:rPr>
        <w:t>.</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xml:space="preserve">В рамках реализации данного инновационного проекта при активном участии Ресурсного центра ФГБОУ ВО «ТОГУ» г. Хабаровск в рамках программы «Интеграция интернациональной молодежи в принимающее сообщество Хабаровского края» и Фонда Президентских грантов на базе техникума создан студенческий </w:t>
      </w:r>
      <w:proofErr w:type="spellStart"/>
      <w:r w:rsidRPr="003A6656">
        <w:rPr>
          <w:rFonts w:ascii="Times New Roman" w:eastAsia="Times New Roman" w:hAnsi="Times New Roman" w:cs="Times New Roman"/>
          <w:sz w:val="28"/>
          <w:szCs w:val="28"/>
          <w:lang w:eastAsia="ru-RU"/>
        </w:rPr>
        <w:t>этноклуб</w:t>
      </w:r>
      <w:proofErr w:type="spellEnd"/>
      <w:r w:rsidRPr="003A6656">
        <w:rPr>
          <w:rFonts w:ascii="Times New Roman" w:eastAsia="Times New Roman" w:hAnsi="Times New Roman" w:cs="Times New Roman"/>
          <w:sz w:val="28"/>
          <w:szCs w:val="28"/>
          <w:lang w:eastAsia="ru-RU"/>
        </w:rPr>
        <w:t>. Членами клуба являются студенты групп ПНКо-32 и ДОо-32, изучающие родной (</w:t>
      </w:r>
      <w:proofErr w:type="spellStart"/>
      <w:r w:rsidRPr="003A6656">
        <w:rPr>
          <w:rFonts w:ascii="Times New Roman" w:eastAsia="Times New Roman" w:hAnsi="Times New Roman" w:cs="Times New Roman"/>
          <w:sz w:val="28"/>
          <w:szCs w:val="28"/>
          <w:lang w:eastAsia="ru-RU"/>
        </w:rPr>
        <w:t>ульчский</w:t>
      </w:r>
      <w:proofErr w:type="spellEnd"/>
      <w:r w:rsidRPr="003A6656">
        <w:rPr>
          <w:rFonts w:ascii="Times New Roman" w:eastAsia="Times New Roman" w:hAnsi="Times New Roman" w:cs="Times New Roman"/>
          <w:sz w:val="28"/>
          <w:szCs w:val="28"/>
          <w:lang w:eastAsia="ru-RU"/>
        </w:rPr>
        <w:t xml:space="preserve">) язык.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Программа работы </w:t>
      </w:r>
      <w:proofErr w:type="spellStart"/>
      <w:r w:rsidRPr="003A6656">
        <w:rPr>
          <w:rFonts w:ascii="Times New Roman" w:eastAsia="Times New Roman" w:hAnsi="Times New Roman" w:cs="Times New Roman"/>
          <w:sz w:val="28"/>
          <w:szCs w:val="28"/>
          <w:lang w:eastAsia="ru-RU"/>
        </w:rPr>
        <w:t>этноклуба</w:t>
      </w:r>
      <w:proofErr w:type="spellEnd"/>
      <w:r w:rsidRPr="003A6656">
        <w:rPr>
          <w:rFonts w:ascii="Times New Roman" w:eastAsia="Times New Roman" w:hAnsi="Times New Roman" w:cs="Times New Roman"/>
          <w:sz w:val="28"/>
          <w:szCs w:val="28"/>
          <w:lang w:eastAsia="ru-RU"/>
        </w:rPr>
        <w:t xml:space="preserve"> не дублирует образовательные курсы по родному языку и литературе и методике преподавания родного языка и литературы. Данная программа посвящена изучению основ </w:t>
      </w:r>
      <w:proofErr w:type="spellStart"/>
      <w:r w:rsidRPr="003A6656">
        <w:rPr>
          <w:rFonts w:ascii="Times New Roman" w:eastAsia="Times New Roman" w:hAnsi="Times New Roman" w:cs="Times New Roman"/>
          <w:sz w:val="28"/>
          <w:szCs w:val="28"/>
          <w:lang w:eastAsia="ru-RU"/>
        </w:rPr>
        <w:t>переводоведения</w:t>
      </w:r>
      <w:proofErr w:type="spellEnd"/>
      <w:r w:rsidRPr="003A6656">
        <w:rPr>
          <w:rFonts w:ascii="Times New Roman" w:eastAsia="Times New Roman" w:hAnsi="Times New Roman" w:cs="Times New Roman"/>
          <w:sz w:val="28"/>
          <w:szCs w:val="28"/>
          <w:lang w:eastAsia="ru-RU"/>
        </w:rPr>
        <w:t xml:space="preserve">.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Цель - формирование языковой культуры личности обучающегося через перевод как вид языковой и речевой деятельности.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Задачи: ознакомить обучающихся с основами </w:t>
      </w:r>
      <w:proofErr w:type="spellStart"/>
      <w:r w:rsidRPr="003A6656">
        <w:rPr>
          <w:rFonts w:ascii="Times New Roman" w:eastAsia="Times New Roman" w:hAnsi="Times New Roman" w:cs="Times New Roman"/>
          <w:sz w:val="28"/>
          <w:szCs w:val="28"/>
          <w:lang w:eastAsia="ru-RU"/>
        </w:rPr>
        <w:t>переводоведения</w:t>
      </w:r>
      <w:proofErr w:type="spellEnd"/>
      <w:r w:rsidRPr="003A6656">
        <w:rPr>
          <w:rFonts w:ascii="Times New Roman" w:eastAsia="Times New Roman" w:hAnsi="Times New Roman" w:cs="Times New Roman"/>
          <w:sz w:val="28"/>
          <w:szCs w:val="28"/>
          <w:lang w:eastAsia="ru-RU"/>
        </w:rPr>
        <w:t xml:space="preserve">; познакомить обучающихся с образцами литературы народов Приамурья для перевода на русский и на </w:t>
      </w:r>
      <w:proofErr w:type="spellStart"/>
      <w:r w:rsidRPr="003A6656">
        <w:rPr>
          <w:rFonts w:ascii="Times New Roman" w:eastAsia="Times New Roman" w:hAnsi="Times New Roman" w:cs="Times New Roman"/>
          <w:sz w:val="28"/>
          <w:szCs w:val="28"/>
          <w:lang w:eastAsia="ru-RU"/>
        </w:rPr>
        <w:t>ульчский</w:t>
      </w:r>
      <w:proofErr w:type="spellEnd"/>
      <w:r w:rsidRPr="003A6656">
        <w:rPr>
          <w:rFonts w:ascii="Times New Roman" w:eastAsia="Times New Roman" w:hAnsi="Times New Roman" w:cs="Times New Roman"/>
          <w:sz w:val="28"/>
          <w:szCs w:val="28"/>
          <w:lang w:eastAsia="ru-RU"/>
        </w:rPr>
        <w:t xml:space="preserve"> языки; создать с обучающимися электронную версию </w:t>
      </w:r>
      <w:proofErr w:type="spellStart"/>
      <w:r w:rsidRPr="003A6656">
        <w:rPr>
          <w:rFonts w:ascii="Times New Roman" w:eastAsia="Times New Roman" w:hAnsi="Times New Roman" w:cs="Times New Roman"/>
          <w:sz w:val="28"/>
          <w:szCs w:val="28"/>
          <w:lang w:eastAsia="ru-RU"/>
        </w:rPr>
        <w:t>ульчско</w:t>
      </w:r>
      <w:proofErr w:type="spellEnd"/>
      <w:r w:rsidRPr="003A6656">
        <w:rPr>
          <w:rFonts w:ascii="Times New Roman" w:eastAsia="Times New Roman" w:hAnsi="Times New Roman" w:cs="Times New Roman"/>
          <w:sz w:val="28"/>
          <w:szCs w:val="28"/>
          <w:lang w:eastAsia="ru-RU"/>
        </w:rPr>
        <w:t>-русского и русско-</w:t>
      </w:r>
      <w:proofErr w:type="spellStart"/>
      <w:r w:rsidRPr="003A6656">
        <w:rPr>
          <w:rFonts w:ascii="Times New Roman" w:eastAsia="Times New Roman" w:hAnsi="Times New Roman" w:cs="Times New Roman"/>
          <w:sz w:val="28"/>
          <w:szCs w:val="28"/>
          <w:lang w:eastAsia="ru-RU"/>
        </w:rPr>
        <w:t>ульчского</w:t>
      </w:r>
      <w:proofErr w:type="spellEnd"/>
      <w:r w:rsidRPr="003A6656">
        <w:rPr>
          <w:rFonts w:ascii="Times New Roman" w:eastAsia="Times New Roman" w:hAnsi="Times New Roman" w:cs="Times New Roman"/>
          <w:sz w:val="28"/>
          <w:szCs w:val="28"/>
          <w:lang w:eastAsia="ru-RU"/>
        </w:rPr>
        <w:t xml:space="preserve"> словаря О.П. </w:t>
      </w:r>
      <w:proofErr w:type="spellStart"/>
      <w:r w:rsidRPr="003A6656">
        <w:rPr>
          <w:rFonts w:ascii="Times New Roman" w:eastAsia="Times New Roman" w:hAnsi="Times New Roman" w:cs="Times New Roman"/>
          <w:sz w:val="28"/>
          <w:szCs w:val="28"/>
          <w:lang w:eastAsia="ru-RU"/>
        </w:rPr>
        <w:t>Суника</w:t>
      </w:r>
      <w:proofErr w:type="spellEnd"/>
      <w:r w:rsidRPr="003A6656">
        <w:rPr>
          <w:rFonts w:ascii="Times New Roman" w:eastAsia="Times New Roman" w:hAnsi="Times New Roman" w:cs="Times New Roman"/>
          <w:sz w:val="28"/>
          <w:szCs w:val="28"/>
          <w:lang w:eastAsia="ru-RU"/>
        </w:rPr>
        <w:t xml:space="preserve">; создать книги-билингвы на </w:t>
      </w:r>
      <w:proofErr w:type="spellStart"/>
      <w:r w:rsidRPr="003A6656">
        <w:rPr>
          <w:rFonts w:ascii="Times New Roman" w:eastAsia="Times New Roman" w:hAnsi="Times New Roman" w:cs="Times New Roman"/>
          <w:sz w:val="28"/>
          <w:szCs w:val="28"/>
          <w:lang w:eastAsia="ru-RU"/>
        </w:rPr>
        <w:t>ульчском</w:t>
      </w:r>
      <w:proofErr w:type="spellEnd"/>
      <w:r w:rsidRPr="003A6656">
        <w:rPr>
          <w:rFonts w:ascii="Times New Roman" w:eastAsia="Times New Roman" w:hAnsi="Times New Roman" w:cs="Times New Roman"/>
          <w:sz w:val="28"/>
          <w:szCs w:val="28"/>
          <w:lang w:eastAsia="ru-RU"/>
        </w:rPr>
        <w:t xml:space="preserve"> и русском языке для изучающих </w:t>
      </w:r>
      <w:proofErr w:type="spellStart"/>
      <w:r w:rsidRPr="003A6656">
        <w:rPr>
          <w:rFonts w:ascii="Times New Roman" w:eastAsia="Times New Roman" w:hAnsi="Times New Roman" w:cs="Times New Roman"/>
          <w:sz w:val="28"/>
          <w:szCs w:val="28"/>
          <w:lang w:eastAsia="ru-RU"/>
        </w:rPr>
        <w:t>ульчский</w:t>
      </w:r>
      <w:proofErr w:type="spellEnd"/>
      <w:r w:rsidRPr="003A6656">
        <w:rPr>
          <w:rFonts w:ascii="Times New Roman" w:eastAsia="Times New Roman" w:hAnsi="Times New Roman" w:cs="Times New Roman"/>
          <w:sz w:val="28"/>
          <w:szCs w:val="28"/>
          <w:lang w:eastAsia="ru-RU"/>
        </w:rPr>
        <w:t xml:space="preserve"> язык; совершенствовать коммуникативную компетенцию на </w:t>
      </w:r>
      <w:proofErr w:type="spellStart"/>
      <w:r w:rsidRPr="003A6656">
        <w:rPr>
          <w:rFonts w:ascii="Times New Roman" w:eastAsia="Times New Roman" w:hAnsi="Times New Roman" w:cs="Times New Roman"/>
          <w:sz w:val="28"/>
          <w:szCs w:val="28"/>
          <w:lang w:eastAsia="ru-RU"/>
        </w:rPr>
        <w:t>ульчском</w:t>
      </w:r>
      <w:proofErr w:type="spellEnd"/>
      <w:r w:rsidRPr="003A6656">
        <w:rPr>
          <w:rFonts w:ascii="Times New Roman" w:eastAsia="Times New Roman" w:hAnsi="Times New Roman" w:cs="Times New Roman"/>
          <w:sz w:val="28"/>
          <w:szCs w:val="28"/>
          <w:lang w:eastAsia="ru-RU"/>
        </w:rPr>
        <w:t xml:space="preserve"> языке через перевод; активизировать творческую деятельность обучающихся и способствовать интересу к профессии лингвиста-переводчика; развивать кругозор обучающихся; содействовать воспитанию ценностных ориентаций у обучающихся; поддерживать обучающихся, склонных к научному поиску.</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Заседания </w:t>
      </w:r>
      <w:proofErr w:type="spellStart"/>
      <w:r w:rsidRPr="003A6656">
        <w:rPr>
          <w:rFonts w:ascii="Times New Roman" w:eastAsia="Times New Roman" w:hAnsi="Times New Roman" w:cs="Times New Roman"/>
          <w:sz w:val="28"/>
          <w:szCs w:val="28"/>
          <w:lang w:eastAsia="ru-RU"/>
        </w:rPr>
        <w:t>этноклуба</w:t>
      </w:r>
      <w:proofErr w:type="spellEnd"/>
      <w:r w:rsidRPr="003A6656">
        <w:rPr>
          <w:rFonts w:ascii="Times New Roman" w:eastAsia="Times New Roman" w:hAnsi="Times New Roman" w:cs="Times New Roman"/>
          <w:sz w:val="28"/>
          <w:szCs w:val="28"/>
          <w:lang w:eastAsia="ru-RU"/>
        </w:rPr>
        <w:t xml:space="preserve"> приурочены к датам, так или иначе связанным с лингвистикой, профессией переводчика, межкультурной коммуникацией, диалогу культур. Практическая часть заседаний будет посвящена знакомству с основами </w:t>
      </w:r>
      <w:proofErr w:type="spellStart"/>
      <w:r w:rsidRPr="003A6656">
        <w:rPr>
          <w:rFonts w:ascii="Times New Roman" w:eastAsia="Times New Roman" w:hAnsi="Times New Roman" w:cs="Times New Roman"/>
          <w:sz w:val="28"/>
          <w:szCs w:val="28"/>
          <w:lang w:eastAsia="ru-RU"/>
        </w:rPr>
        <w:t>переводоведения</w:t>
      </w:r>
      <w:proofErr w:type="spellEnd"/>
      <w:r w:rsidRPr="003A6656">
        <w:rPr>
          <w:rFonts w:ascii="Times New Roman" w:eastAsia="Times New Roman" w:hAnsi="Times New Roman" w:cs="Times New Roman"/>
          <w:sz w:val="28"/>
          <w:szCs w:val="28"/>
          <w:lang w:eastAsia="ru-RU"/>
        </w:rPr>
        <w:t xml:space="preserve"> с отработкой навыков на аутентичных текстах на </w:t>
      </w:r>
      <w:proofErr w:type="spellStart"/>
      <w:r w:rsidRPr="003A6656">
        <w:rPr>
          <w:rFonts w:ascii="Times New Roman" w:eastAsia="Times New Roman" w:hAnsi="Times New Roman" w:cs="Times New Roman"/>
          <w:sz w:val="28"/>
          <w:szCs w:val="28"/>
          <w:lang w:eastAsia="ru-RU"/>
        </w:rPr>
        <w:t>ульчском</w:t>
      </w:r>
      <w:proofErr w:type="spellEnd"/>
      <w:r w:rsidRPr="003A6656">
        <w:rPr>
          <w:rFonts w:ascii="Times New Roman" w:eastAsia="Times New Roman" w:hAnsi="Times New Roman" w:cs="Times New Roman"/>
          <w:sz w:val="28"/>
          <w:szCs w:val="28"/>
          <w:lang w:eastAsia="ru-RU"/>
        </w:rPr>
        <w:t xml:space="preserve"> языке.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Проведено уже 7 заседаний клуба. С фотоотчетом заседаний вы можете ознакомиться на сайте.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xml:space="preserve">Продуктом за истекший период стал выпуск «Календаря </w:t>
      </w:r>
      <w:proofErr w:type="spellStart"/>
      <w:r w:rsidRPr="003A6656">
        <w:rPr>
          <w:rFonts w:ascii="Times New Roman" w:eastAsia="Times New Roman" w:hAnsi="Times New Roman" w:cs="Times New Roman"/>
          <w:sz w:val="28"/>
          <w:szCs w:val="28"/>
          <w:lang w:eastAsia="ru-RU"/>
        </w:rPr>
        <w:t>ульчей</w:t>
      </w:r>
      <w:proofErr w:type="spellEnd"/>
      <w:r w:rsidRPr="003A6656">
        <w:rPr>
          <w:rFonts w:ascii="Times New Roman" w:eastAsia="Times New Roman" w:hAnsi="Times New Roman" w:cs="Times New Roman"/>
          <w:sz w:val="28"/>
          <w:szCs w:val="28"/>
          <w:lang w:eastAsia="ru-RU"/>
        </w:rPr>
        <w:t>», который затем перерос в научно-исследовательский проект «</w:t>
      </w:r>
      <w:proofErr w:type="spellStart"/>
      <w:r w:rsidRPr="003A6656">
        <w:rPr>
          <w:rFonts w:ascii="Times New Roman" w:eastAsia="Times New Roman" w:hAnsi="Times New Roman" w:cs="Times New Roman"/>
          <w:sz w:val="28"/>
          <w:szCs w:val="28"/>
          <w:lang w:eastAsia="ru-RU"/>
        </w:rPr>
        <w:t>Временнáя</w:t>
      </w:r>
      <w:proofErr w:type="spellEnd"/>
      <w:r w:rsidRPr="003A6656">
        <w:rPr>
          <w:rFonts w:ascii="Times New Roman" w:eastAsia="Times New Roman" w:hAnsi="Times New Roman" w:cs="Times New Roman"/>
          <w:sz w:val="28"/>
          <w:szCs w:val="28"/>
          <w:lang w:eastAsia="ru-RU"/>
        </w:rPr>
        <w:t xml:space="preserve"> лексика </w:t>
      </w:r>
      <w:proofErr w:type="spellStart"/>
      <w:r w:rsidRPr="003A6656">
        <w:rPr>
          <w:rFonts w:ascii="Times New Roman" w:eastAsia="Times New Roman" w:hAnsi="Times New Roman" w:cs="Times New Roman"/>
          <w:sz w:val="28"/>
          <w:szCs w:val="28"/>
          <w:lang w:eastAsia="ru-RU"/>
        </w:rPr>
        <w:t>ульчского</w:t>
      </w:r>
      <w:proofErr w:type="spellEnd"/>
      <w:r w:rsidRPr="003A6656">
        <w:rPr>
          <w:rFonts w:ascii="Times New Roman" w:eastAsia="Times New Roman" w:hAnsi="Times New Roman" w:cs="Times New Roman"/>
          <w:sz w:val="28"/>
          <w:szCs w:val="28"/>
          <w:lang w:eastAsia="ru-RU"/>
        </w:rPr>
        <w:t xml:space="preserve"> языка».</w:t>
      </w:r>
    </w:p>
    <w:p w:rsidR="003A6656" w:rsidRPr="003A6656" w:rsidRDefault="003A6656" w:rsidP="003A6656">
      <w:pPr>
        <w:spacing w:after="0" w:line="360" w:lineRule="auto"/>
        <w:ind w:firstLine="709"/>
        <w:jc w:val="both"/>
        <w:rPr>
          <w:rFonts w:ascii="Times New Roman" w:hAnsi="Times New Roman" w:cs="Times New Roman"/>
          <w:sz w:val="28"/>
        </w:rPr>
      </w:pPr>
      <w:r w:rsidRPr="003A6656">
        <w:rPr>
          <w:rFonts w:ascii="Times New Roman" w:hAnsi="Times New Roman" w:cs="Times New Roman"/>
          <w:sz w:val="28"/>
        </w:rPr>
        <w:t>Направление 5. Активизация научно-исследовательской деятельности студентов</w:t>
      </w:r>
    </w:p>
    <w:p w:rsidR="003A6656" w:rsidRPr="003A6656" w:rsidRDefault="003A6656" w:rsidP="003A6656">
      <w:pPr>
        <w:spacing w:after="0" w:line="360" w:lineRule="auto"/>
        <w:ind w:firstLine="709"/>
        <w:jc w:val="both"/>
        <w:rPr>
          <w:rFonts w:ascii="Times New Roman" w:hAnsi="Times New Roman" w:cs="Times New Roman"/>
          <w:sz w:val="28"/>
        </w:rPr>
      </w:pPr>
      <w:r w:rsidRPr="003A6656">
        <w:rPr>
          <w:rFonts w:ascii="Times New Roman" w:hAnsi="Times New Roman" w:cs="Times New Roman"/>
          <w:color w:val="000000" w:themeColor="text1"/>
          <w:sz w:val="28"/>
          <w:szCs w:val="28"/>
          <w:shd w:val="clear" w:color="auto" w:fill="FFFFFF"/>
        </w:rPr>
        <w:t xml:space="preserve">В целях выявления и поддержки одаренных обучающихся, развития их интеллектуальных, творческих способностей, поддержки научно-исследовательской деятельности в техникуме организована работа </w:t>
      </w:r>
      <w:r w:rsidRPr="003A6656">
        <w:rPr>
          <w:rFonts w:ascii="Times New Roman" w:hAnsi="Times New Roman" w:cs="Times New Roman"/>
          <w:bCs/>
          <w:color w:val="000000" w:themeColor="text1"/>
          <w:sz w:val="28"/>
          <w:szCs w:val="28"/>
          <w:shd w:val="clear" w:color="auto" w:fill="FFFFFF"/>
        </w:rPr>
        <w:t>Студенческого научного общества (далее – СНО)</w:t>
      </w:r>
      <w:r w:rsidRPr="003A6656">
        <w:rPr>
          <w:rFonts w:ascii="Tahoma" w:hAnsi="Tahoma" w:cs="Tahoma"/>
          <w:color w:val="000000" w:themeColor="text1"/>
          <w:shd w:val="clear" w:color="auto" w:fill="FFFFFF"/>
        </w:rPr>
        <w:t>.</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 xml:space="preserve"> Основной целью СНО является создание и развитие благоприятных условий для формирования востребованных специалистов путем интенсификации научно-исследовательской деятельности обучающихся, участия их в теоретических и прикладных исследованиях; обеспечение возможности для каждого обучающегося реализовать свое право на творческое развитие личности в соответствии с его способностями и потребностями. </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 xml:space="preserve">Заседания СНО проходят раз в месяц - 4 неделя месяца, среда. </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За отчетный период прошло 3 заседания по различным тематикам, согласно утверждённому плану: «Вводное занятие. Обсуждение плана работы СНО на 2018-291 учебный год», «Студенческая журналистика на просторах НПГТ»</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 xml:space="preserve">В постоянный состав СНО входят 25 студентов и 4 преподавателя. В зависимости от тематики заседания, от поставленной задачи, количество студентов увеличивается (это те студенты, которым интересна исследовательская деятельность, но они ещё точно не определились со своими желаниями стать участником СНО, но часто посещают мероприятия). Также есть и студенты, которые занимаются исследовательской, проектной деятельностью самостоятельно, пользуясь консультациями преподавателей. </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lastRenderedPageBreak/>
        <w:t>В техникуме сложились определенные традиции </w:t>
      </w:r>
      <w:hyperlink r:id="rId73" w:tooltip="Научно-исследовательская деятельность" w:history="1">
        <w:r w:rsidRPr="003A6656">
          <w:rPr>
            <w:rFonts w:ascii="Times New Roman" w:hAnsi="Times New Roman" w:cs="Times New Roman"/>
            <w:color w:val="000000" w:themeColor="text1"/>
            <w:sz w:val="28"/>
            <w:szCs w:val="28"/>
            <w:bdr w:val="none" w:sz="0" w:space="0" w:color="auto" w:frame="1"/>
            <w:shd w:val="clear" w:color="auto" w:fill="FFFFFF"/>
          </w:rPr>
          <w:t>научной деятельности</w:t>
        </w:r>
      </w:hyperlink>
      <w:r w:rsidRPr="003A6656">
        <w:rPr>
          <w:rFonts w:ascii="Times New Roman" w:hAnsi="Times New Roman" w:cs="Times New Roman"/>
          <w:color w:val="000000" w:themeColor="text1"/>
          <w:sz w:val="28"/>
          <w:szCs w:val="28"/>
          <w:shd w:val="clear" w:color="auto" w:fill="FFFFFF"/>
        </w:rPr>
        <w:t xml:space="preserve">. В 2018 – 2019 учебном году в работе Совета СНО можно выделить три основных направления: </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 информационные мероприятия:</w:t>
      </w:r>
      <w:r w:rsidRPr="003A6656">
        <w:rPr>
          <w:rFonts w:ascii="Helvetica" w:hAnsi="Helvetica"/>
          <w:color w:val="000000" w:themeColor="text1"/>
          <w:shd w:val="clear" w:color="auto" w:fill="FFFFFF"/>
        </w:rPr>
        <w:t xml:space="preserve"> </w:t>
      </w:r>
      <w:r w:rsidRPr="003A6656">
        <w:rPr>
          <w:rFonts w:ascii="Times New Roman" w:hAnsi="Times New Roman" w:cs="Times New Roman"/>
          <w:color w:val="000000" w:themeColor="text1"/>
          <w:sz w:val="28"/>
          <w:szCs w:val="28"/>
          <w:shd w:val="clear" w:color="auto" w:fill="FFFFFF"/>
        </w:rPr>
        <w:t xml:space="preserve">размещение анонсов и отчетов о научных мероприятиях, фотографии, обмен мнениями в студенческой газете «НПГТ. </w:t>
      </w:r>
      <w:r w:rsidRPr="003A6656">
        <w:rPr>
          <w:rFonts w:ascii="Times New Roman" w:hAnsi="Times New Roman" w:cs="Times New Roman"/>
          <w:color w:val="000000" w:themeColor="text1"/>
          <w:sz w:val="28"/>
          <w:szCs w:val="28"/>
          <w:shd w:val="clear" w:color="auto" w:fill="FFFFFF"/>
          <w:lang w:val="en-US"/>
        </w:rPr>
        <w:t>RU</w:t>
      </w:r>
      <w:r w:rsidRPr="003A6656">
        <w:rPr>
          <w:rFonts w:ascii="Times New Roman" w:hAnsi="Times New Roman" w:cs="Times New Roman"/>
          <w:color w:val="000000" w:themeColor="text1"/>
          <w:sz w:val="28"/>
          <w:szCs w:val="28"/>
          <w:shd w:val="clear" w:color="auto" w:fill="FFFFFF"/>
        </w:rPr>
        <w:t>-лит»</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bCs/>
          <w:iCs/>
          <w:color w:val="000000" w:themeColor="text1"/>
          <w:sz w:val="28"/>
          <w:szCs w:val="28"/>
          <w:bdr w:val="none" w:sz="0" w:space="0" w:color="auto" w:frame="1"/>
        </w:rPr>
        <w:t>- организационная работа</w:t>
      </w:r>
      <w:r w:rsidRPr="003A6656">
        <w:rPr>
          <w:rFonts w:ascii="Times New Roman" w:hAnsi="Times New Roman" w:cs="Times New Roman"/>
          <w:color w:val="000000" w:themeColor="text1"/>
          <w:sz w:val="28"/>
          <w:szCs w:val="28"/>
          <w:shd w:val="clear" w:color="auto" w:fill="FFFFFF"/>
        </w:rPr>
        <w:t>: в течение 1 полугодия регулярно проводились заседания Совета, где обсуждались вопросы участия студентов в различных научных мероприятиях: «Студент СПО-2018», «Лучший выпускник СПО -2019», «Районная научно-практическая конференция. Открытие - 2019», конференция техникума с участие студентов медицинского колледжа «Сов</w:t>
      </w:r>
      <w:r w:rsidR="00AA0EEB">
        <w:rPr>
          <w:rFonts w:ascii="Times New Roman" w:hAnsi="Times New Roman" w:cs="Times New Roman"/>
          <w:color w:val="000000" w:themeColor="text1"/>
          <w:sz w:val="28"/>
          <w:szCs w:val="28"/>
          <w:shd w:val="clear" w:color="auto" w:fill="FFFFFF"/>
        </w:rPr>
        <w:t>ременные студенты-</w:t>
      </w:r>
      <w:r w:rsidRPr="003A6656">
        <w:rPr>
          <w:rFonts w:ascii="Times New Roman" w:hAnsi="Times New Roman" w:cs="Times New Roman"/>
          <w:color w:val="000000" w:themeColor="text1"/>
          <w:sz w:val="28"/>
          <w:szCs w:val="28"/>
          <w:shd w:val="clear" w:color="auto" w:fill="FFFFFF"/>
        </w:rPr>
        <w:t>исследователи 21 века», научно-практическая конференция на базе медицинского колледжа «Наследие предков», а также Круглых столов и научно-практических семинаров.</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bCs/>
          <w:iCs/>
          <w:color w:val="000000" w:themeColor="text1"/>
          <w:sz w:val="28"/>
          <w:szCs w:val="28"/>
          <w:bdr w:val="none" w:sz="0" w:space="0" w:color="auto" w:frame="1"/>
        </w:rPr>
        <w:t xml:space="preserve">- организация и проведение научных мероприятий.  За отчетный период были проведены мероприятия: </w:t>
      </w:r>
      <w:r w:rsidRPr="003A6656">
        <w:rPr>
          <w:rFonts w:ascii="Times New Roman" w:hAnsi="Times New Roman" w:cs="Times New Roman"/>
          <w:bCs/>
          <w:iCs/>
          <w:color w:val="000000" w:themeColor="text1"/>
          <w:sz w:val="28"/>
          <w:szCs w:val="28"/>
          <w:bdr w:val="none" w:sz="0" w:space="0" w:color="auto" w:frame="1"/>
          <w:lang w:val="en-US"/>
        </w:rPr>
        <w:t>I</w:t>
      </w:r>
      <w:r w:rsidRPr="003A6656">
        <w:rPr>
          <w:rFonts w:ascii="Times New Roman" w:hAnsi="Times New Roman" w:cs="Times New Roman"/>
          <w:bCs/>
          <w:iCs/>
          <w:color w:val="000000" w:themeColor="text1"/>
          <w:sz w:val="28"/>
          <w:szCs w:val="28"/>
          <w:bdr w:val="none" w:sz="0" w:space="0" w:color="auto" w:frame="1"/>
        </w:rPr>
        <w:t xml:space="preserve"> этап защиты индивидуальных проектов «Первые шаги в науку» в нём приняло участие 18 студентов 2 курсов отделения НПО; серии интеллектуальной игры «</w:t>
      </w:r>
      <w:proofErr w:type="spellStart"/>
      <w:r w:rsidRPr="003A6656">
        <w:rPr>
          <w:rFonts w:ascii="Times New Roman" w:hAnsi="Times New Roman" w:cs="Times New Roman"/>
          <w:bCs/>
          <w:iCs/>
          <w:color w:val="000000" w:themeColor="text1"/>
          <w:sz w:val="28"/>
          <w:szCs w:val="28"/>
          <w:bdr w:val="none" w:sz="0" w:space="0" w:color="auto" w:frame="1"/>
        </w:rPr>
        <w:t>Брейн</w:t>
      </w:r>
      <w:proofErr w:type="spellEnd"/>
      <w:r w:rsidRPr="003A6656">
        <w:rPr>
          <w:rFonts w:ascii="Times New Roman" w:hAnsi="Times New Roman" w:cs="Times New Roman"/>
          <w:bCs/>
          <w:iCs/>
          <w:color w:val="000000" w:themeColor="text1"/>
          <w:sz w:val="28"/>
          <w:szCs w:val="28"/>
          <w:bdr w:val="none" w:sz="0" w:space="0" w:color="auto" w:frame="1"/>
        </w:rPr>
        <w:t>-ринг» среди студентов 1-4 курсов техникума, в рамках Единого урока безопасности в сети Интернет.</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Успешно участвовали члены СНО в мероприятиях всероссийского и регионального уровней: «Всероссийская олимпиада для студентов 1-2 курсов по общеобразовательным дисциплинам «</w:t>
      </w:r>
      <w:proofErr w:type="spellStart"/>
      <w:r w:rsidRPr="003A6656">
        <w:rPr>
          <w:rFonts w:ascii="Times New Roman" w:hAnsi="Times New Roman" w:cs="Times New Roman"/>
          <w:color w:val="000000" w:themeColor="text1"/>
          <w:sz w:val="28"/>
          <w:szCs w:val="28"/>
          <w:shd w:val="clear" w:color="auto" w:fill="FFFFFF"/>
        </w:rPr>
        <w:t>Ростконкурс</w:t>
      </w:r>
      <w:proofErr w:type="spellEnd"/>
      <w:r w:rsidRPr="003A6656">
        <w:rPr>
          <w:rFonts w:ascii="Times New Roman" w:hAnsi="Times New Roman" w:cs="Times New Roman"/>
          <w:color w:val="000000" w:themeColor="text1"/>
          <w:sz w:val="28"/>
          <w:szCs w:val="28"/>
          <w:shd w:val="clear" w:color="auto" w:fill="FFFFFF"/>
        </w:rPr>
        <w:t>»; международная акция «Географический диктант», этнографический диктант (региональный модуль).</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shd w:val="clear" w:color="auto" w:fill="FFFFFF"/>
        </w:rPr>
      </w:pPr>
      <w:r w:rsidRPr="003A6656">
        <w:rPr>
          <w:rFonts w:ascii="Times New Roman" w:hAnsi="Times New Roman" w:cs="Times New Roman"/>
          <w:color w:val="000000" w:themeColor="text1"/>
          <w:sz w:val="28"/>
          <w:szCs w:val="28"/>
          <w:shd w:val="clear" w:color="auto" w:fill="FFFFFF"/>
        </w:rPr>
        <w:t>СНО внедряет новые формы научной работы со студентами (мастер-классы по подготовке студентов к научно-исследовательской работе, форум организационно-деловых игр); распространяет успешный опыт студенческой научной работы.</w:t>
      </w:r>
    </w:p>
    <w:p w:rsidR="003A6656" w:rsidRPr="003A6656" w:rsidRDefault="003A6656" w:rsidP="003A665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A6656">
        <w:rPr>
          <w:rFonts w:ascii="Times New Roman" w:eastAsia="Times New Roman" w:hAnsi="Times New Roman" w:cs="Times New Roman"/>
          <w:color w:val="000000" w:themeColor="text1"/>
          <w:sz w:val="28"/>
          <w:szCs w:val="28"/>
          <w:lang w:eastAsia="ru-RU"/>
        </w:rPr>
        <w:t xml:space="preserve">Направление 6. Развитие </w:t>
      </w:r>
      <w:proofErr w:type="spellStart"/>
      <w:r w:rsidRPr="003A6656">
        <w:rPr>
          <w:rFonts w:ascii="Times New Roman" w:eastAsia="Times New Roman" w:hAnsi="Times New Roman" w:cs="Times New Roman"/>
          <w:color w:val="000000" w:themeColor="text1"/>
          <w:sz w:val="28"/>
          <w:szCs w:val="28"/>
          <w:lang w:eastAsia="ru-RU"/>
        </w:rPr>
        <w:t>олимпиадно</w:t>
      </w:r>
      <w:proofErr w:type="spellEnd"/>
      <w:r w:rsidRPr="003A6656">
        <w:rPr>
          <w:rFonts w:ascii="Times New Roman" w:eastAsia="Times New Roman" w:hAnsi="Times New Roman" w:cs="Times New Roman"/>
          <w:color w:val="000000" w:themeColor="text1"/>
          <w:sz w:val="28"/>
          <w:szCs w:val="28"/>
          <w:lang w:eastAsia="ru-RU"/>
        </w:rPr>
        <w:t>-конкурсного движения в техникуме</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Calibri" w:hAnsi="Times New Roman" w:cs="Times New Roman"/>
          <w:color w:val="000000" w:themeColor="text1"/>
          <w:sz w:val="28"/>
        </w:rPr>
        <w:lastRenderedPageBreak/>
        <w:t>Студенты техникума под руководством педагогов принимали участие в различных внутритехникумовских, муниципальных, краевых, всероссийских и международных конкурсах, олимпиадах и акциях.</w:t>
      </w:r>
      <w:r w:rsidRPr="003A6656">
        <w:rPr>
          <w:rFonts w:ascii="Times New Roman" w:eastAsia="Times New Roman" w:hAnsi="Times New Roman" w:cs="Times New Roman"/>
          <w:sz w:val="28"/>
          <w:szCs w:val="28"/>
          <w:lang w:eastAsia="ru-RU"/>
        </w:rPr>
        <w:t xml:space="preserve"> </w:t>
      </w:r>
    </w:p>
    <w:p w:rsidR="003A6656" w:rsidRPr="003A6656" w:rsidRDefault="003A6656" w:rsidP="003A6656">
      <w:pPr>
        <w:spacing w:after="0" w:line="360" w:lineRule="auto"/>
        <w:ind w:firstLine="709"/>
        <w:jc w:val="both"/>
        <w:rPr>
          <w:rFonts w:ascii="Times New Roman" w:eastAsia="Calibri" w:hAnsi="Times New Roman" w:cs="Times New Roman"/>
          <w:color w:val="000000" w:themeColor="text1"/>
          <w:sz w:val="28"/>
        </w:rPr>
      </w:pPr>
    </w:p>
    <w:p w:rsidR="003A6656" w:rsidRPr="003A6656" w:rsidRDefault="00AA0EEB" w:rsidP="003A6656">
      <w:pPr>
        <w:spacing w:after="0" w:line="360" w:lineRule="auto"/>
        <w:ind w:firstLine="709"/>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Таблица 4</w:t>
      </w:r>
      <w:r w:rsidR="00B90844">
        <w:rPr>
          <w:rFonts w:ascii="Times New Roman" w:eastAsia="Calibri" w:hAnsi="Times New Roman" w:cs="Times New Roman"/>
          <w:color w:val="000000" w:themeColor="text1"/>
          <w:sz w:val="28"/>
        </w:rPr>
        <w:t>8</w:t>
      </w:r>
      <w:r w:rsidR="003A6656" w:rsidRPr="003A6656">
        <w:rPr>
          <w:rFonts w:ascii="Times New Roman" w:eastAsia="Calibri" w:hAnsi="Times New Roman" w:cs="Times New Roman"/>
          <w:color w:val="000000" w:themeColor="text1"/>
          <w:sz w:val="28"/>
        </w:rPr>
        <w:t xml:space="preserve"> - Конкурсы и олимпиады всероссийского, краевого и муниципального значения, с участием обучающихся техникума</w:t>
      </w:r>
    </w:p>
    <w:tbl>
      <w:tblPr>
        <w:tblStyle w:val="a5"/>
        <w:tblW w:w="9894" w:type="dxa"/>
        <w:tblInd w:w="-147" w:type="dxa"/>
        <w:tblLayout w:type="fixed"/>
        <w:tblLook w:val="04A0" w:firstRow="1" w:lastRow="0" w:firstColumn="1" w:lastColumn="0" w:noHBand="0" w:noVBand="1"/>
      </w:tblPr>
      <w:tblGrid>
        <w:gridCol w:w="709"/>
        <w:gridCol w:w="1956"/>
        <w:gridCol w:w="1134"/>
        <w:gridCol w:w="2410"/>
        <w:gridCol w:w="1984"/>
        <w:gridCol w:w="1701"/>
      </w:tblGrid>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п/п</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Название конкурса</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Сроки </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Номинация/тема</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ФИО участника</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Результат</w:t>
            </w:r>
          </w:p>
        </w:tc>
      </w:tr>
      <w:tr w:rsidR="003A6656" w:rsidRPr="003A6656" w:rsidTr="006171D9">
        <w:trPr>
          <w:trHeight w:val="3236"/>
        </w:trPr>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lang w:val="en-US"/>
              </w:rPr>
              <w:t>VIII</w:t>
            </w:r>
            <w:r w:rsidRPr="003A6656">
              <w:rPr>
                <w:rFonts w:ascii="Times New Roman" w:eastAsia="Calibri" w:hAnsi="Times New Roman" w:cs="Times New Roman"/>
                <w:color w:val="000000" w:themeColor="text1"/>
                <w:sz w:val="24"/>
                <w:szCs w:val="24"/>
              </w:rPr>
              <w:t xml:space="preserve"> Всероссийская дистанционная олимпиада  с международным участием </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gramStart"/>
            <w:r w:rsidRPr="003A6656">
              <w:rPr>
                <w:rFonts w:ascii="Times New Roman" w:eastAsia="Calibri" w:hAnsi="Times New Roman" w:cs="Times New Roman"/>
                <w:color w:val="000000" w:themeColor="text1"/>
                <w:sz w:val="24"/>
                <w:szCs w:val="24"/>
              </w:rPr>
              <w:t>ноябрь</w:t>
            </w:r>
            <w:proofErr w:type="gramEnd"/>
            <w:r w:rsidRPr="003A6656">
              <w:rPr>
                <w:rFonts w:ascii="Times New Roman" w:eastAsia="Calibri" w:hAnsi="Times New Roman" w:cs="Times New Roman"/>
                <w:color w:val="000000" w:themeColor="text1"/>
                <w:sz w:val="24"/>
                <w:szCs w:val="24"/>
              </w:rPr>
              <w:t>, 2018</w:t>
            </w:r>
          </w:p>
        </w:tc>
        <w:tc>
          <w:tcPr>
            <w:tcW w:w="2410" w:type="dxa"/>
          </w:tcPr>
          <w:p w:rsidR="003A6656" w:rsidRPr="003A6656" w:rsidRDefault="003A6656" w:rsidP="003A6656">
            <w:pPr>
              <w:jc w:val="both"/>
              <w:rPr>
                <w:rFonts w:ascii="Times New Roman" w:eastAsia="Times New Roman" w:hAnsi="Times New Roman" w:cs="Times New Roman"/>
                <w:color w:val="000000" w:themeColor="text1"/>
                <w:sz w:val="24"/>
                <w:szCs w:val="24"/>
                <w:lang w:eastAsia="ru-RU"/>
              </w:rPr>
            </w:pPr>
            <w:r w:rsidRPr="003A6656">
              <w:rPr>
                <w:rFonts w:ascii="Times New Roman" w:eastAsiaTheme="minorEastAsia" w:hAnsi="Times New Roman" w:cs="Times New Roman"/>
                <w:bCs/>
                <w:color w:val="000000" w:themeColor="text1"/>
                <w:kern w:val="24"/>
                <w:sz w:val="24"/>
                <w:szCs w:val="24"/>
                <w:lang w:eastAsia="ru-RU"/>
              </w:rPr>
              <w:t>По общеобразовательным предметам: математика, русский язык, литература, химия, биология, география,</w:t>
            </w:r>
            <w:r w:rsidRPr="003A6656">
              <w:rPr>
                <w:rFonts w:ascii="Times New Roman" w:eastAsia="Times New Roman" w:hAnsi="Times New Roman" w:cs="Times New Roman"/>
                <w:color w:val="000000" w:themeColor="text1"/>
                <w:sz w:val="24"/>
                <w:szCs w:val="24"/>
                <w:lang w:eastAsia="ru-RU"/>
              </w:rPr>
              <w:t xml:space="preserve"> </w:t>
            </w:r>
            <w:r w:rsidRPr="003A6656">
              <w:rPr>
                <w:rFonts w:ascii="Times New Roman" w:eastAsiaTheme="minorEastAsia" w:hAnsi="Times New Roman" w:cs="Times New Roman"/>
                <w:bCs/>
                <w:color w:val="000000" w:themeColor="text1"/>
                <w:kern w:val="24"/>
                <w:sz w:val="24"/>
                <w:szCs w:val="24"/>
                <w:lang w:eastAsia="ru-RU"/>
              </w:rPr>
              <w:t>физика, английский язык,</w:t>
            </w:r>
            <w:r w:rsidRPr="003A6656">
              <w:rPr>
                <w:rFonts w:ascii="Times New Roman" w:eastAsia="Times New Roman" w:hAnsi="Times New Roman" w:cs="Times New Roman"/>
                <w:color w:val="000000" w:themeColor="text1"/>
                <w:sz w:val="24"/>
                <w:szCs w:val="24"/>
                <w:lang w:eastAsia="ru-RU"/>
              </w:rPr>
              <w:t xml:space="preserve"> </w:t>
            </w:r>
            <w:proofErr w:type="spellStart"/>
            <w:proofErr w:type="gramStart"/>
            <w:r w:rsidRPr="003A6656">
              <w:rPr>
                <w:rFonts w:ascii="Times New Roman" w:eastAsiaTheme="minorEastAsia" w:hAnsi="Times New Roman" w:cs="Times New Roman"/>
                <w:bCs/>
                <w:color w:val="000000" w:themeColor="text1"/>
                <w:kern w:val="24"/>
                <w:sz w:val="24"/>
                <w:szCs w:val="24"/>
                <w:lang w:eastAsia="ru-RU"/>
              </w:rPr>
              <w:t>история,обществознание</w:t>
            </w:r>
            <w:proofErr w:type="spellEnd"/>
            <w:proofErr w:type="gramEnd"/>
            <w:r w:rsidRPr="003A6656">
              <w:rPr>
                <w:rFonts w:ascii="Times New Roman" w:eastAsiaTheme="minorEastAsia" w:hAnsi="Times New Roman" w:cs="Times New Roman"/>
                <w:bCs/>
                <w:color w:val="000000" w:themeColor="text1"/>
                <w:kern w:val="24"/>
                <w:sz w:val="24"/>
                <w:szCs w:val="24"/>
                <w:lang w:eastAsia="ru-RU"/>
              </w:rPr>
              <w:t>, информатика.</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136 участников </w:t>
            </w:r>
          </w:p>
        </w:tc>
        <w:tc>
          <w:tcPr>
            <w:tcW w:w="1701" w:type="dxa"/>
            <w:vAlign w:val="center"/>
          </w:tcPr>
          <w:p w:rsidR="003A6656" w:rsidRPr="003A6656" w:rsidRDefault="003A6656" w:rsidP="003A6656">
            <w:pPr>
              <w:jc w:val="center"/>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Дипломы победителей, сертификаты участников</w:t>
            </w:r>
          </w:p>
        </w:tc>
      </w:tr>
      <w:tr w:rsidR="003A6656" w:rsidRPr="003A6656" w:rsidTr="006171D9">
        <w:trPr>
          <w:trHeight w:val="555"/>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Краевой дистанционный конкурс «Студент СПО-2018»</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8-29 октября 2018</w:t>
            </w: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«Сердце отдаю людям»</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Сычёва Елизавета, </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 курс, ПНКо-23-С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val="restart"/>
            <w:vAlign w:val="center"/>
          </w:tcPr>
          <w:p w:rsidR="003A6656" w:rsidRPr="003A6656" w:rsidRDefault="003A6656" w:rsidP="003A6656">
            <w:pPr>
              <w:jc w:val="center"/>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rPr>
          <w:trHeight w:val="48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Кузнецова Екатерина, 4 курс, ДОо-41-С</w:t>
            </w:r>
          </w:p>
        </w:tc>
        <w:tc>
          <w:tcPr>
            <w:tcW w:w="1701" w:type="dxa"/>
            <w:vMerge/>
            <w:vAlign w:val="center"/>
          </w:tcPr>
          <w:p w:rsidR="003A6656" w:rsidRPr="003A6656" w:rsidRDefault="003A6656" w:rsidP="003A6656">
            <w:pPr>
              <w:jc w:val="center"/>
              <w:rPr>
                <w:rFonts w:ascii="Times New Roman" w:eastAsia="Calibri" w:hAnsi="Times New Roman" w:cs="Times New Roman"/>
                <w:color w:val="000000" w:themeColor="text1"/>
                <w:sz w:val="24"/>
                <w:szCs w:val="24"/>
              </w:rPr>
            </w:pPr>
          </w:p>
        </w:tc>
      </w:tr>
      <w:tr w:rsidR="003A6656" w:rsidRPr="003A6656" w:rsidTr="006171D9">
        <w:trPr>
          <w:trHeight w:val="333"/>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«Творческая личность»</w:t>
            </w:r>
          </w:p>
          <w:p w:rsidR="003A6656" w:rsidRPr="003A6656" w:rsidRDefault="003A6656" w:rsidP="003A6656">
            <w:pPr>
              <w:rPr>
                <w:rFonts w:ascii="Times New Roman" w:eastAsia="Calibri" w:hAnsi="Times New Roman" w:cs="Times New Roman"/>
                <w:color w:val="000000" w:themeColor="text1"/>
                <w:sz w:val="24"/>
                <w:szCs w:val="24"/>
              </w:rPr>
            </w:pPr>
          </w:p>
          <w:p w:rsidR="003A6656" w:rsidRPr="003A6656" w:rsidRDefault="003A6656" w:rsidP="003A6656">
            <w:pPr>
              <w:rPr>
                <w:rFonts w:ascii="Times New Roman" w:eastAsia="Calibri" w:hAnsi="Times New Roman" w:cs="Times New Roman"/>
                <w:color w:val="000000" w:themeColor="text1"/>
                <w:sz w:val="24"/>
                <w:szCs w:val="24"/>
              </w:rPr>
            </w:pPr>
          </w:p>
          <w:p w:rsidR="003A6656" w:rsidRPr="003A6656" w:rsidRDefault="003A6656" w:rsidP="003A6656">
            <w:pPr>
              <w:rPr>
                <w:rFonts w:ascii="Times New Roman" w:eastAsia="Calibri" w:hAnsi="Times New Roman" w:cs="Times New Roman"/>
                <w:color w:val="000000" w:themeColor="text1"/>
                <w:sz w:val="24"/>
                <w:szCs w:val="24"/>
              </w:rPr>
            </w:pPr>
          </w:p>
          <w:p w:rsidR="003A6656" w:rsidRPr="003A6656" w:rsidRDefault="003A6656" w:rsidP="003A6656">
            <w:pPr>
              <w:jc w:val="right"/>
              <w:rPr>
                <w:rFonts w:ascii="Times New Roman" w:eastAsia="Calibri" w:hAnsi="Times New Roman" w:cs="Times New Roman"/>
                <w:color w:val="000000" w:themeColor="text1"/>
                <w:sz w:val="24"/>
                <w:szCs w:val="24"/>
              </w:rPr>
            </w:pPr>
          </w:p>
          <w:p w:rsidR="003A6656" w:rsidRPr="003A6656" w:rsidRDefault="003A6656" w:rsidP="003A6656">
            <w:pPr>
              <w:jc w:val="right"/>
              <w:rPr>
                <w:rFonts w:ascii="Times New Roman" w:eastAsia="Calibri" w:hAnsi="Times New Roman" w:cs="Times New Roman"/>
                <w:color w:val="000000" w:themeColor="text1"/>
                <w:sz w:val="24"/>
                <w:szCs w:val="24"/>
              </w:rPr>
            </w:pPr>
          </w:p>
          <w:p w:rsidR="003A6656" w:rsidRPr="003A6656" w:rsidRDefault="003A6656" w:rsidP="003A6656">
            <w:pPr>
              <w:jc w:val="right"/>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Никешина</w:t>
            </w:r>
            <w:proofErr w:type="spellEnd"/>
            <w:r w:rsidRPr="003A6656">
              <w:rPr>
                <w:rFonts w:ascii="Times New Roman" w:eastAsia="Calibri" w:hAnsi="Times New Roman" w:cs="Times New Roman"/>
                <w:color w:val="000000" w:themeColor="text1"/>
                <w:sz w:val="24"/>
                <w:szCs w:val="24"/>
              </w:rPr>
              <w:t xml:space="preserve"> Кристина, 4 курс, ТПОПо-41-С</w:t>
            </w:r>
          </w:p>
        </w:tc>
        <w:tc>
          <w:tcPr>
            <w:tcW w:w="1701" w:type="dxa"/>
            <w:vMerge/>
            <w:vAlign w:val="center"/>
          </w:tcPr>
          <w:p w:rsidR="003A6656" w:rsidRPr="003A6656" w:rsidRDefault="003A6656" w:rsidP="003A6656">
            <w:pPr>
              <w:jc w:val="center"/>
              <w:rPr>
                <w:rFonts w:ascii="Times New Roman" w:eastAsia="Calibri" w:hAnsi="Times New Roman" w:cs="Times New Roman"/>
                <w:color w:val="000000" w:themeColor="text1"/>
                <w:sz w:val="24"/>
                <w:szCs w:val="24"/>
              </w:rPr>
            </w:pPr>
          </w:p>
        </w:tc>
      </w:tr>
      <w:tr w:rsidR="003A6656" w:rsidRPr="003A6656" w:rsidTr="006171D9">
        <w:trPr>
          <w:trHeight w:val="84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Мустафин Дамир, 2 курс, ИСПо-21-С</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123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«Интеллект года»</w:t>
            </w: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Овчинникова</w:t>
            </w:r>
            <w:proofErr w:type="spellEnd"/>
            <w:r w:rsidRPr="003A6656">
              <w:rPr>
                <w:rFonts w:ascii="Times New Roman" w:eastAsia="Calibri" w:hAnsi="Times New Roman" w:cs="Times New Roman"/>
                <w:color w:val="000000" w:themeColor="text1"/>
                <w:sz w:val="24"/>
                <w:szCs w:val="24"/>
              </w:rPr>
              <w:t xml:space="preserve"> Оксана Евгеньевна, 4 курс, ДОо-41-С</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60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Аганка</w:t>
            </w:r>
            <w:proofErr w:type="spellEnd"/>
            <w:r w:rsidRPr="003A6656">
              <w:rPr>
                <w:rFonts w:ascii="Times New Roman" w:eastAsia="Calibri" w:hAnsi="Times New Roman" w:cs="Times New Roman"/>
                <w:color w:val="000000" w:themeColor="text1"/>
                <w:sz w:val="24"/>
                <w:szCs w:val="24"/>
              </w:rPr>
              <w:t xml:space="preserve"> Вадим, 2 курс, ЭЛо-23-С</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87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«Поверь в себя»</w:t>
            </w: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Белоусов Рустам, 2 курс, ИСПо-21-С</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60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«Первые шаги в профессии»</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Кока Владимир, 4 курс, ЭЛо-41-С</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105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Шацкая</w:t>
            </w:r>
            <w:proofErr w:type="spellEnd"/>
            <w:r w:rsidRPr="003A6656">
              <w:rPr>
                <w:rFonts w:ascii="Times New Roman" w:eastAsia="Calibri" w:hAnsi="Times New Roman" w:cs="Times New Roman"/>
                <w:color w:val="000000" w:themeColor="text1"/>
                <w:sz w:val="24"/>
                <w:szCs w:val="24"/>
              </w:rPr>
              <w:t xml:space="preserve"> Анастасия Сергеевна, 3 курс, ПК-37-Н</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81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 чего начинается Родина»</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Волкотруб</w:t>
            </w:r>
            <w:proofErr w:type="spellEnd"/>
            <w:r w:rsidRPr="003A6656">
              <w:rPr>
                <w:rFonts w:ascii="Times New Roman" w:eastAsia="Calibri" w:hAnsi="Times New Roman" w:cs="Times New Roman"/>
                <w:color w:val="000000" w:themeColor="text1"/>
                <w:sz w:val="24"/>
                <w:szCs w:val="24"/>
              </w:rPr>
              <w:t xml:space="preserve"> Дмитрий, 2 курс, ИСПо-21-С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279"/>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«В здоровом теле-здоровый дух»</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Кузнецов Тимофей, 4 курс, ЭЛо-41-С</w:t>
            </w: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1290"/>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3.</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Краевой открытый конкурс научно-популярных работ «Просто о сложном - ДВ»</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30 октября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«Отражение истории образования на Нижнем Амуре на истории моей семьи»</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Ангина Екатерина, 3 курс, ПНКо-32-С</w:t>
            </w: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Align w:val="center"/>
          </w:tcPr>
          <w:p w:rsidR="003A6656" w:rsidRPr="003A6656" w:rsidRDefault="003A6656" w:rsidP="003A6656">
            <w:pPr>
              <w:jc w:val="center"/>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Диплом в специальной номинации «Родной край»</w:t>
            </w:r>
          </w:p>
        </w:tc>
      </w:tr>
      <w:tr w:rsidR="003A6656" w:rsidRPr="003A6656" w:rsidTr="006171D9">
        <w:trPr>
          <w:trHeight w:val="351"/>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«Осторожно! Говорящая одежда (анализ надписей на одежде)»</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Манаева</w:t>
            </w:r>
            <w:proofErr w:type="spellEnd"/>
            <w:r w:rsidRPr="003A6656">
              <w:rPr>
                <w:rFonts w:ascii="Times New Roman" w:eastAsia="Calibri" w:hAnsi="Times New Roman" w:cs="Times New Roman"/>
                <w:color w:val="000000" w:themeColor="text1"/>
                <w:sz w:val="24"/>
                <w:szCs w:val="24"/>
              </w:rPr>
              <w:t xml:space="preserve"> Анастасия, 2 курс, ФКо-21-С</w:t>
            </w:r>
          </w:p>
        </w:tc>
        <w:tc>
          <w:tcPr>
            <w:tcW w:w="1701" w:type="dxa"/>
            <w:vAlign w:val="center"/>
          </w:tcPr>
          <w:p w:rsidR="003A6656" w:rsidRPr="003A6656" w:rsidRDefault="003A6656" w:rsidP="003A6656">
            <w:pPr>
              <w:jc w:val="center"/>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Свидетельство участника</w:t>
            </w:r>
          </w:p>
        </w:tc>
      </w:tr>
      <w:tr w:rsidR="003A6656" w:rsidRPr="003A6656" w:rsidTr="006171D9">
        <w:trPr>
          <w:trHeight w:val="990"/>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4.</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Краевой дистанционный конкурс социальных проектов «Наследие родного края»</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10 октября – 17 </w:t>
            </w:r>
            <w:proofErr w:type="gramStart"/>
            <w:r w:rsidRPr="003A6656">
              <w:rPr>
                <w:rFonts w:ascii="Times New Roman" w:eastAsia="Calibri" w:hAnsi="Times New Roman" w:cs="Times New Roman"/>
                <w:color w:val="000000" w:themeColor="text1"/>
                <w:sz w:val="24"/>
                <w:szCs w:val="24"/>
              </w:rPr>
              <w:t>декабря  2018</w:t>
            </w:r>
            <w:proofErr w:type="gramEnd"/>
            <w:r w:rsidRPr="003A6656">
              <w:rPr>
                <w:rFonts w:ascii="Times New Roman" w:eastAsia="Calibri" w:hAnsi="Times New Roman" w:cs="Times New Roman"/>
                <w:color w:val="000000" w:themeColor="text1"/>
                <w:sz w:val="24"/>
                <w:szCs w:val="24"/>
              </w:rPr>
              <w:t xml:space="preserve"> </w:t>
            </w: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«Решение проблемы сохранения памятника Г.И. </w:t>
            </w:r>
            <w:proofErr w:type="spellStart"/>
            <w:r w:rsidRPr="003A6656">
              <w:rPr>
                <w:rFonts w:ascii="Times New Roman" w:eastAsia="Calibri" w:hAnsi="Times New Roman" w:cs="Times New Roman"/>
                <w:color w:val="000000" w:themeColor="text1"/>
                <w:sz w:val="24"/>
                <w:szCs w:val="24"/>
              </w:rPr>
              <w:t>Невельскому</w:t>
            </w:r>
            <w:proofErr w:type="spellEnd"/>
            <w:r w:rsidRPr="003A6656">
              <w:rPr>
                <w:rFonts w:ascii="Times New Roman" w:eastAsia="Calibri" w:hAnsi="Times New Roman" w:cs="Times New Roman"/>
                <w:color w:val="000000" w:themeColor="text1"/>
                <w:sz w:val="24"/>
                <w:szCs w:val="24"/>
              </w:rPr>
              <w:t xml:space="preserve"> в наших руках!»»</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Багновец</w:t>
            </w:r>
            <w:proofErr w:type="spellEnd"/>
            <w:r w:rsidRPr="003A6656">
              <w:rPr>
                <w:rFonts w:ascii="Times New Roman" w:eastAsia="Calibri" w:hAnsi="Times New Roman" w:cs="Times New Roman"/>
                <w:color w:val="000000" w:themeColor="text1"/>
                <w:sz w:val="24"/>
                <w:szCs w:val="24"/>
              </w:rPr>
              <w:t xml:space="preserve"> Виктор, 2 курс, ИСПо-21-С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w:t>
            </w:r>
          </w:p>
        </w:tc>
      </w:tr>
      <w:tr w:rsidR="003A6656" w:rsidRPr="003A6656" w:rsidTr="006171D9">
        <w:trPr>
          <w:trHeight w:val="465"/>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Белоусов Рустам, 2 курс, ИСПо-21-С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48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Наянов Роман, 2 курс, ИСПо-21-С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45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Кочермин</w:t>
            </w:r>
            <w:proofErr w:type="spellEnd"/>
            <w:r w:rsidRPr="003A6656">
              <w:rPr>
                <w:rFonts w:ascii="Times New Roman" w:eastAsia="Calibri" w:hAnsi="Times New Roman" w:cs="Times New Roman"/>
                <w:color w:val="000000" w:themeColor="text1"/>
                <w:sz w:val="24"/>
                <w:szCs w:val="24"/>
              </w:rPr>
              <w:t xml:space="preserve"> Ренат, 2 курс, ИСПо-21-С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33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Сарычева Лолита, 2 курс, ИСПо-21-С</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3105"/>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lastRenderedPageBreak/>
              <w:t>5.</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Краевой краеведческий дистанционно-образовательный конкурс «Край свершений и мужества»</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24 сентября – 30 ноября 2018</w:t>
            </w:r>
          </w:p>
        </w:tc>
        <w:tc>
          <w:tcPr>
            <w:tcW w:w="2410" w:type="dxa"/>
          </w:tcPr>
          <w:p w:rsidR="003A6656" w:rsidRPr="003A6656" w:rsidRDefault="003A6656" w:rsidP="003A6656">
            <w:pPr>
              <w:rPr>
                <w:rFonts w:ascii="Times New Roman"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Номинация: «История образовательной организации» «</w:t>
            </w:r>
            <w:r w:rsidRPr="003A6656">
              <w:rPr>
                <w:rFonts w:ascii="Times New Roman" w:hAnsi="Times New Roman" w:cs="Times New Roman"/>
                <w:color w:val="000000" w:themeColor="text1"/>
                <w:sz w:val="24"/>
                <w:szCs w:val="24"/>
              </w:rPr>
              <w:t xml:space="preserve">История создания краевого государственного бюджетного профессионального образовательного учреждения </w:t>
            </w:r>
          </w:p>
          <w:p w:rsidR="003A6656" w:rsidRPr="003A6656" w:rsidRDefault="003A6656" w:rsidP="003A6656">
            <w:pPr>
              <w:rPr>
                <w:rFonts w:ascii="Times New Roman" w:eastAsia="Calibri" w:hAnsi="Times New Roman" w:cs="Times New Roman"/>
                <w:color w:val="000000" w:themeColor="text1"/>
                <w:sz w:val="24"/>
                <w:szCs w:val="24"/>
              </w:rPr>
            </w:pPr>
            <w:r w:rsidRPr="003A6656">
              <w:rPr>
                <w:rFonts w:ascii="Times New Roman" w:hAnsi="Times New Roman" w:cs="Times New Roman"/>
                <w:color w:val="000000" w:themeColor="text1"/>
                <w:sz w:val="24"/>
                <w:szCs w:val="24"/>
              </w:rPr>
              <w:t>«Николаевского -на-Амуре промышленно-гуманитарного техникума</w:t>
            </w:r>
            <w:r w:rsidRPr="003A6656">
              <w:rPr>
                <w:rFonts w:ascii="Times New Roman" w:eastAsia="Calibri" w:hAnsi="Times New Roman" w:cs="Times New Roman"/>
                <w:color w:val="000000" w:themeColor="text1"/>
                <w:sz w:val="24"/>
                <w:szCs w:val="24"/>
              </w:rPr>
              <w:t>»</w:t>
            </w:r>
          </w:p>
          <w:p w:rsidR="003A6656" w:rsidRPr="003A6656" w:rsidRDefault="003A6656" w:rsidP="003A6656">
            <w:pPr>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Сковородина Анастасия, 1 курс, ПНКо-14-С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Диплом 2 место</w:t>
            </w:r>
          </w:p>
        </w:tc>
      </w:tr>
      <w:tr w:rsidR="003A6656" w:rsidRPr="003A6656" w:rsidTr="006171D9">
        <w:trPr>
          <w:trHeight w:val="48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«Молодые профессионалы (</w:t>
            </w:r>
            <w:proofErr w:type="spellStart"/>
            <w:r w:rsidRPr="003A6656">
              <w:rPr>
                <w:rFonts w:ascii="Times New Roman" w:eastAsia="Calibri" w:hAnsi="Times New Roman" w:cs="Times New Roman"/>
                <w:color w:val="000000" w:themeColor="text1"/>
                <w:sz w:val="24"/>
                <w:szCs w:val="24"/>
                <w:lang w:val="en-US"/>
              </w:rPr>
              <w:t>WorldSkills</w:t>
            </w:r>
            <w:proofErr w:type="spellEnd"/>
            <w:r w:rsidRPr="003A6656">
              <w:rPr>
                <w:rFonts w:ascii="Times New Roman" w:eastAsia="Calibri" w:hAnsi="Times New Roman" w:cs="Times New Roman"/>
                <w:color w:val="000000" w:themeColor="text1"/>
                <w:sz w:val="24"/>
                <w:szCs w:val="24"/>
              </w:rPr>
              <w:t xml:space="preserve"> </w:t>
            </w:r>
            <w:r w:rsidRPr="003A6656">
              <w:rPr>
                <w:rFonts w:ascii="Times New Roman" w:eastAsia="Calibri" w:hAnsi="Times New Roman" w:cs="Times New Roman"/>
                <w:color w:val="000000" w:themeColor="text1"/>
                <w:sz w:val="24"/>
                <w:szCs w:val="24"/>
                <w:lang w:val="en-US"/>
              </w:rPr>
              <w:t>Russia</w:t>
            </w:r>
            <w:r w:rsidRPr="003A6656">
              <w:rPr>
                <w:rFonts w:ascii="Times New Roman" w:eastAsia="Calibri" w:hAnsi="Times New Roman" w:cs="Times New Roman"/>
                <w:color w:val="000000" w:themeColor="text1"/>
                <w:sz w:val="24"/>
                <w:szCs w:val="24"/>
              </w:rPr>
              <w:t>)»</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Ивченко Дмитрий, МРА-29-Н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Диплом 2 место</w:t>
            </w:r>
          </w:p>
        </w:tc>
      </w:tr>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6.</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Краевой конкурс социальных практик по пропаганде ЗОЖ среди учащейся молодежи Хабаровского края</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gramStart"/>
            <w:r w:rsidRPr="003A6656">
              <w:rPr>
                <w:rFonts w:ascii="Times New Roman" w:eastAsia="Calibri" w:hAnsi="Times New Roman" w:cs="Times New Roman"/>
                <w:color w:val="000000" w:themeColor="text1"/>
                <w:sz w:val="24"/>
                <w:szCs w:val="24"/>
              </w:rPr>
              <w:t>ноябрь</w:t>
            </w:r>
            <w:proofErr w:type="gramEnd"/>
            <w:r w:rsidRPr="003A6656">
              <w:rPr>
                <w:rFonts w:ascii="Times New Roman" w:eastAsia="Calibri" w:hAnsi="Times New Roman" w:cs="Times New Roman"/>
                <w:color w:val="000000" w:themeColor="text1"/>
                <w:sz w:val="24"/>
                <w:szCs w:val="24"/>
              </w:rPr>
              <w:t>,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w:t>
            </w:r>
            <w:proofErr w:type="spellStart"/>
            <w:r w:rsidRPr="003A6656">
              <w:rPr>
                <w:rFonts w:ascii="Times New Roman" w:eastAsia="Calibri" w:hAnsi="Times New Roman" w:cs="Times New Roman"/>
                <w:color w:val="000000" w:themeColor="text1"/>
                <w:sz w:val="24"/>
                <w:szCs w:val="24"/>
              </w:rPr>
              <w:t>Велодело</w:t>
            </w:r>
            <w:proofErr w:type="spellEnd"/>
            <w:r w:rsidRPr="003A6656">
              <w:rPr>
                <w:rFonts w:ascii="Times New Roman" w:eastAsia="Calibri" w:hAnsi="Times New Roman" w:cs="Times New Roman"/>
                <w:color w:val="000000" w:themeColor="text1"/>
                <w:sz w:val="24"/>
                <w:szCs w:val="24"/>
              </w:rPr>
              <w:t>»</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Бегерский</w:t>
            </w:r>
            <w:proofErr w:type="spellEnd"/>
            <w:r w:rsidRPr="003A6656">
              <w:rPr>
                <w:rFonts w:ascii="Times New Roman" w:eastAsia="Calibri" w:hAnsi="Times New Roman" w:cs="Times New Roman"/>
                <w:color w:val="000000" w:themeColor="text1"/>
                <w:sz w:val="24"/>
                <w:szCs w:val="24"/>
              </w:rPr>
              <w:t xml:space="preserve"> Виталий, 2 курс, ФКо-21-С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Сертификат участника </w:t>
            </w:r>
          </w:p>
        </w:tc>
      </w:tr>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7.</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Краевая дистанционная викторина по химии «Удивительное рядом»</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30 ноября 2017</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Рогач Светлана, 1 курс, ДОо-13-С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8.</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Краевое онлайн тестирование, посвященное 25 принятия Конституции РФ</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13 декабря </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Белоусов Рустам, 2 курс, ИСПо-21-С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w:t>
            </w:r>
          </w:p>
        </w:tc>
      </w:tr>
      <w:tr w:rsidR="003A6656" w:rsidRPr="003A6656" w:rsidTr="006171D9">
        <w:trPr>
          <w:trHeight w:val="735"/>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9.</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Большой этнографический диктант (региональный модуль)</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proofErr w:type="gramStart"/>
            <w:r w:rsidRPr="003A6656">
              <w:rPr>
                <w:rFonts w:ascii="Times New Roman" w:eastAsia="Calibri" w:hAnsi="Times New Roman" w:cs="Times New Roman"/>
                <w:color w:val="000000" w:themeColor="text1"/>
                <w:sz w:val="24"/>
                <w:szCs w:val="24"/>
              </w:rPr>
              <w:t>октябрь</w:t>
            </w:r>
            <w:proofErr w:type="gramEnd"/>
            <w:r w:rsidRPr="003A6656">
              <w:rPr>
                <w:rFonts w:ascii="Times New Roman" w:eastAsia="Calibri" w:hAnsi="Times New Roman" w:cs="Times New Roman"/>
                <w:color w:val="000000" w:themeColor="text1"/>
                <w:sz w:val="24"/>
                <w:szCs w:val="24"/>
              </w:rPr>
              <w:t xml:space="preserve"> 2018</w:t>
            </w: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Попова Антонина, 4 курс, ДОо-41-С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rPr>
          <w:trHeight w:val="33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Белоусов Рустам, 2 курс, ИСПо-21-С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rPr>
          <w:trHeight w:val="30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Овчинникова</w:t>
            </w:r>
            <w:proofErr w:type="spellEnd"/>
            <w:r w:rsidRPr="003A6656">
              <w:rPr>
                <w:rFonts w:ascii="Times New Roman" w:eastAsia="Calibri" w:hAnsi="Times New Roman" w:cs="Times New Roman"/>
                <w:color w:val="000000" w:themeColor="text1"/>
                <w:sz w:val="24"/>
                <w:szCs w:val="24"/>
              </w:rPr>
              <w:t xml:space="preserve"> Оксана, 4 курс, ДОо-41-С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10.</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lang w:val="en-US"/>
              </w:rPr>
              <w:t xml:space="preserve">II </w:t>
            </w:r>
            <w:r w:rsidRPr="003A6656">
              <w:rPr>
                <w:rFonts w:ascii="Times New Roman" w:eastAsia="Calibri" w:hAnsi="Times New Roman" w:cs="Times New Roman"/>
                <w:color w:val="000000" w:themeColor="text1"/>
                <w:sz w:val="24"/>
                <w:szCs w:val="24"/>
              </w:rPr>
              <w:t xml:space="preserve">Краевая </w:t>
            </w:r>
            <w:proofErr w:type="spellStart"/>
            <w:r w:rsidRPr="003A6656">
              <w:rPr>
                <w:rFonts w:ascii="Times New Roman" w:eastAsia="Calibri" w:hAnsi="Times New Roman" w:cs="Times New Roman"/>
                <w:color w:val="000000" w:themeColor="text1"/>
                <w:sz w:val="24"/>
                <w:szCs w:val="24"/>
              </w:rPr>
              <w:t>билингвальная</w:t>
            </w:r>
            <w:proofErr w:type="spellEnd"/>
            <w:r w:rsidRPr="003A6656">
              <w:rPr>
                <w:rFonts w:ascii="Times New Roman" w:eastAsia="Calibri" w:hAnsi="Times New Roman" w:cs="Times New Roman"/>
                <w:color w:val="000000" w:themeColor="text1"/>
                <w:sz w:val="24"/>
                <w:szCs w:val="24"/>
              </w:rPr>
              <w:t xml:space="preserve"> конференция </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14 декабря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«Английский язык в моей специальности»</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Овчинникова</w:t>
            </w:r>
            <w:proofErr w:type="spellEnd"/>
            <w:r w:rsidRPr="003A6656">
              <w:rPr>
                <w:rFonts w:ascii="Times New Roman" w:eastAsia="Calibri" w:hAnsi="Times New Roman" w:cs="Times New Roman"/>
                <w:color w:val="000000" w:themeColor="text1"/>
                <w:sz w:val="24"/>
                <w:szCs w:val="24"/>
              </w:rPr>
              <w:t xml:space="preserve"> Оксана, 4 курс, ДОо-41-С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Сертификат участника </w:t>
            </w:r>
          </w:p>
        </w:tc>
      </w:tr>
      <w:tr w:rsidR="003A6656" w:rsidRPr="003A6656" w:rsidTr="006171D9">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lastRenderedPageBreak/>
              <w:t>11.</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lang w:val="en-US"/>
              </w:rPr>
              <w:t>VI</w:t>
            </w:r>
            <w:r w:rsidRPr="003A6656">
              <w:rPr>
                <w:rFonts w:ascii="Times New Roman" w:eastAsia="Calibri" w:hAnsi="Times New Roman" w:cs="Times New Roman"/>
                <w:color w:val="000000" w:themeColor="text1"/>
                <w:sz w:val="24"/>
                <w:szCs w:val="24"/>
              </w:rPr>
              <w:t xml:space="preserve"> Региональный чемпионат «Молодые профессионалы» (</w:t>
            </w:r>
            <w:proofErr w:type="spellStart"/>
            <w:r w:rsidRPr="003A6656">
              <w:rPr>
                <w:rFonts w:ascii="Times New Roman" w:eastAsia="Calibri" w:hAnsi="Times New Roman" w:cs="Times New Roman"/>
                <w:color w:val="000000" w:themeColor="text1"/>
                <w:sz w:val="24"/>
                <w:szCs w:val="24"/>
                <w:lang w:val="en-US"/>
              </w:rPr>
              <w:t>WorldSkills</w:t>
            </w:r>
            <w:proofErr w:type="spellEnd"/>
            <w:r w:rsidRPr="003A6656">
              <w:rPr>
                <w:rFonts w:ascii="Times New Roman" w:eastAsia="Calibri" w:hAnsi="Times New Roman" w:cs="Times New Roman"/>
                <w:color w:val="000000" w:themeColor="text1"/>
                <w:sz w:val="24"/>
                <w:szCs w:val="24"/>
              </w:rPr>
              <w:t xml:space="preserve"> </w:t>
            </w:r>
            <w:r w:rsidRPr="003A6656">
              <w:rPr>
                <w:rFonts w:ascii="Times New Roman" w:eastAsia="Calibri" w:hAnsi="Times New Roman" w:cs="Times New Roman"/>
                <w:color w:val="000000" w:themeColor="text1"/>
                <w:sz w:val="24"/>
                <w:szCs w:val="24"/>
                <w:lang w:val="en-US"/>
              </w:rPr>
              <w:t>Russia</w:t>
            </w:r>
            <w:r w:rsidRPr="003A6656">
              <w:rPr>
                <w:rFonts w:ascii="Times New Roman" w:eastAsia="Calibri" w:hAnsi="Times New Roman" w:cs="Times New Roman"/>
                <w:color w:val="000000" w:themeColor="text1"/>
                <w:sz w:val="24"/>
                <w:szCs w:val="24"/>
              </w:rPr>
              <w:t xml:space="preserve">) </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26-30 ноября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«Электромонтаж»</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Артамонов Артём</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Свидетельство участника</w:t>
            </w:r>
          </w:p>
        </w:tc>
      </w:tr>
      <w:tr w:rsidR="003A6656" w:rsidRPr="003A6656" w:rsidTr="006171D9">
        <w:trPr>
          <w:trHeight w:val="114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«Ремонт и обслуживание легковых автомобилей»</w:t>
            </w: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Столяров Василий</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Свидетельство участника</w:t>
            </w:r>
          </w:p>
        </w:tc>
      </w:tr>
      <w:tr w:rsidR="003A6656" w:rsidRPr="003A6656" w:rsidTr="006171D9">
        <w:trPr>
          <w:trHeight w:val="72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«Преподавание в младших классах»</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Черномаз Майя,</w:t>
            </w: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Свидетельство участника</w:t>
            </w:r>
          </w:p>
        </w:tc>
      </w:tr>
      <w:tr w:rsidR="003A6656" w:rsidRPr="003A6656" w:rsidTr="006171D9">
        <w:trPr>
          <w:trHeight w:val="369"/>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Лозов</w:t>
            </w:r>
            <w:proofErr w:type="spellEnd"/>
            <w:r w:rsidRPr="003A6656">
              <w:rPr>
                <w:rFonts w:ascii="Times New Roman" w:eastAsia="Calibri" w:hAnsi="Times New Roman" w:cs="Times New Roman"/>
                <w:color w:val="000000" w:themeColor="text1"/>
                <w:sz w:val="24"/>
                <w:szCs w:val="24"/>
              </w:rPr>
              <w:t xml:space="preserve"> Сергей</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Свидетельство участника</w:t>
            </w:r>
          </w:p>
        </w:tc>
      </w:tr>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12.</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lang w:val="en-US"/>
              </w:rPr>
              <w:t>IV</w:t>
            </w:r>
            <w:r w:rsidRPr="003A6656">
              <w:rPr>
                <w:rFonts w:ascii="Times New Roman" w:eastAsia="Calibri" w:hAnsi="Times New Roman" w:cs="Times New Roman"/>
                <w:color w:val="000000" w:themeColor="text1"/>
                <w:sz w:val="24"/>
                <w:szCs w:val="24"/>
              </w:rPr>
              <w:t xml:space="preserve"> Национальный чемпионат по </w:t>
            </w:r>
            <w:proofErr w:type="spellStart"/>
            <w:r w:rsidRPr="003A6656">
              <w:rPr>
                <w:rFonts w:ascii="Times New Roman" w:eastAsia="Calibri" w:hAnsi="Times New Roman" w:cs="Times New Roman"/>
                <w:color w:val="000000" w:themeColor="text1"/>
                <w:sz w:val="24"/>
                <w:szCs w:val="24"/>
              </w:rPr>
              <w:t>профмастерству</w:t>
            </w:r>
            <w:proofErr w:type="spellEnd"/>
            <w:r w:rsidRPr="003A6656">
              <w:rPr>
                <w:rFonts w:ascii="Times New Roman" w:eastAsia="Calibri" w:hAnsi="Times New Roman" w:cs="Times New Roman"/>
                <w:color w:val="000000" w:themeColor="text1"/>
                <w:sz w:val="24"/>
                <w:szCs w:val="24"/>
              </w:rPr>
              <w:t xml:space="preserve"> среди инвалидов и лиц с ОВЗ «</w:t>
            </w:r>
            <w:proofErr w:type="spellStart"/>
            <w:r w:rsidRPr="003A6656">
              <w:rPr>
                <w:rFonts w:ascii="Times New Roman" w:eastAsia="Calibri" w:hAnsi="Times New Roman" w:cs="Times New Roman"/>
                <w:color w:val="000000" w:themeColor="text1"/>
                <w:sz w:val="24"/>
                <w:szCs w:val="24"/>
              </w:rPr>
              <w:t>Абилимпикс</w:t>
            </w:r>
            <w:proofErr w:type="spellEnd"/>
            <w:r w:rsidRPr="003A6656">
              <w:rPr>
                <w:rFonts w:ascii="Times New Roman" w:eastAsia="Calibri" w:hAnsi="Times New Roman" w:cs="Times New Roman"/>
                <w:color w:val="000000" w:themeColor="text1"/>
                <w:sz w:val="24"/>
                <w:szCs w:val="24"/>
              </w:rPr>
              <w:t>»</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20-23 ноября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«Малярное дело»</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Князев Руслан, 1 курс, ШОП-10-Н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Сертификат участника </w:t>
            </w:r>
          </w:p>
        </w:tc>
      </w:tr>
      <w:tr w:rsidR="003A6656" w:rsidRPr="003A6656" w:rsidTr="006171D9">
        <w:trPr>
          <w:trHeight w:val="705"/>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13.</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Всероссийский молодежный научно-практический форум «Горная школа-2018»</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proofErr w:type="gramStart"/>
            <w:r w:rsidRPr="003A6656">
              <w:rPr>
                <w:rFonts w:ascii="Times New Roman" w:eastAsia="Calibri" w:hAnsi="Times New Roman" w:cs="Times New Roman"/>
                <w:color w:val="000000" w:themeColor="text1"/>
                <w:sz w:val="24"/>
                <w:szCs w:val="24"/>
              </w:rPr>
              <w:t>сентябрь</w:t>
            </w:r>
            <w:proofErr w:type="gramEnd"/>
            <w:r w:rsidRPr="003A6656">
              <w:rPr>
                <w:rFonts w:ascii="Times New Roman" w:eastAsia="Calibri" w:hAnsi="Times New Roman" w:cs="Times New Roman"/>
                <w:color w:val="000000" w:themeColor="text1"/>
                <w:sz w:val="24"/>
                <w:szCs w:val="24"/>
              </w:rPr>
              <w:t>, 2018</w:t>
            </w:r>
          </w:p>
        </w:tc>
        <w:tc>
          <w:tcPr>
            <w:tcW w:w="2410"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«Горняки Амура»</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Кока Владимир, 4 курс, ЭЛо-41-С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rPr>
          <w:trHeight w:val="12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Курбатов Георгий, 3 курс, ПРМо-32-С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 участника</w:t>
            </w:r>
          </w:p>
        </w:tc>
      </w:tr>
      <w:tr w:rsidR="003A6656" w:rsidRPr="003A6656" w:rsidTr="006171D9">
        <w:trPr>
          <w:trHeight w:val="1932"/>
        </w:trPr>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14.</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Международная просветительская акция «Географический диктант»</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11 ноября,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50 студентов </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Сертификаты участников</w:t>
            </w:r>
          </w:p>
        </w:tc>
      </w:tr>
      <w:tr w:rsidR="003A6656" w:rsidRPr="003A6656" w:rsidTr="006171D9">
        <w:trPr>
          <w:trHeight w:val="2046"/>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15.</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Краевой (заочный) этап Всероссийского конкурса юношеских исследовательских работ имени В.И. Вернадского </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proofErr w:type="gramStart"/>
            <w:r w:rsidRPr="003A6656">
              <w:rPr>
                <w:rFonts w:ascii="Times New Roman" w:eastAsia="Calibri" w:hAnsi="Times New Roman" w:cs="Times New Roman"/>
                <w:color w:val="000000" w:themeColor="text1"/>
                <w:sz w:val="24"/>
                <w:szCs w:val="24"/>
              </w:rPr>
              <w:t>декабрь</w:t>
            </w:r>
            <w:proofErr w:type="gramEnd"/>
            <w:r w:rsidRPr="003A6656">
              <w:rPr>
                <w:rFonts w:ascii="Times New Roman" w:eastAsia="Calibri" w:hAnsi="Times New Roman" w:cs="Times New Roman"/>
                <w:color w:val="000000" w:themeColor="text1"/>
                <w:sz w:val="24"/>
                <w:szCs w:val="24"/>
              </w:rPr>
              <w:t>,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Номинация: «История и современность» - «Отражение истории образования на Нижнем Амуре на истории моей семьи»</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Ангина Екатерина, 3 курс, ПНКо-32-С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Диплом 1 степени </w:t>
            </w:r>
          </w:p>
        </w:tc>
      </w:tr>
      <w:tr w:rsidR="003A6656" w:rsidRPr="003A6656" w:rsidTr="006171D9">
        <w:trPr>
          <w:trHeight w:val="1245"/>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Номинация: «Региональное краеведение» - «Село </w:t>
            </w:r>
            <w:proofErr w:type="spellStart"/>
            <w:r w:rsidRPr="003A6656">
              <w:rPr>
                <w:rFonts w:ascii="Times New Roman" w:eastAsia="Calibri" w:hAnsi="Times New Roman" w:cs="Times New Roman"/>
                <w:color w:val="000000" w:themeColor="text1"/>
                <w:sz w:val="24"/>
                <w:szCs w:val="24"/>
              </w:rPr>
              <w:t>Джуен</w:t>
            </w:r>
            <w:proofErr w:type="spellEnd"/>
            <w:r w:rsidRPr="003A6656">
              <w:rPr>
                <w:rFonts w:ascii="Times New Roman" w:eastAsia="Calibri" w:hAnsi="Times New Roman" w:cs="Times New Roman"/>
                <w:color w:val="000000" w:themeColor="text1"/>
                <w:sz w:val="24"/>
                <w:szCs w:val="24"/>
              </w:rPr>
              <w:t>: от прошлого к настоящему и будущему»</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Ходжер</w:t>
            </w:r>
            <w:proofErr w:type="spellEnd"/>
            <w:r w:rsidRPr="003A6656">
              <w:rPr>
                <w:rFonts w:ascii="Times New Roman" w:eastAsia="Calibri" w:hAnsi="Times New Roman" w:cs="Times New Roman"/>
                <w:color w:val="000000" w:themeColor="text1"/>
                <w:sz w:val="24"/>
                <w:szCs w:val="24"/>
              </w:rPr>
              <w:t xml:space="preserve"> Мария, 1 курс, ПНКо-14-С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Диплом 1 степени</w:t>
            </w:r>
          </w:p>
        </w:tc>
      </w:tr>
      <w:tr w:rsidR="003A6656" w:rsidRPr="003A6656" w:rsidTr="006171D9">
        <w:tc>
          <w:tcPr>
            <w:tcW w:w="709"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16.</w:t>
            </w:r>
          </w:p>
        </w:tc>
        <w:tc>
          <w:tcPr>
            <w:tcW w:w="1956"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 </w:t>
            </w:r>
            <w:r w:rsidRPr="003A6656">
              <w:rPr>
                <w:rFonts w:ascii="Times New Roman" w:eastAsia="Calibri" w:hAnsi="Times New Roman" w:cs="Times New Roman"/>
                <w:color w:val="000000" w:themeColor="text1"/>
                <w:sz w:val="24"/>
                <w:szCs w:val="24"/>
                <w:lang w:val="en-US"/>
              </w:rPr>
              <w:t>V</w:t>
            </w:r>
            <w:r w:rsidRPr="003A6656">
              <w:rPr>
                <w:rFonts w:ascii="Times New Roman" w:eastAsia="Calibri" w:hAnsi="Times New Roman" w:cs="Times New Roman"/>
                <w:color w:val="000000" w:themeColor="text1"/>
                <w:sz w:val="24"/>
                <w:szCs w:val="24"/>
              </w:rPr>
              <w:t xml:space="preserve"> Международный </w:t>
            </w:r>
            <w:proofErr w:type="spellStart"/>
            <w:r w:rsidRPr="003A6656">
              <w:rPr>
                <w:rFonts w:ascii="Times New Roman" w:eastAsia="Calibri" w:hAnsi="Times New Roman" w:cs="Times New Roman"/>
                <w:color w:val="000000" w:themeColor="text1"/>
                <w:sz w:val="24"/>
                <w:szCs w:val="24"/>
              </w:rPr>
              <w:t>квест</w:t>
            </w:r>
            <w:proofErr w:type="spellEnd"/>
            <w:r w:rsidRPr="003A6656">
              <w:rPr>
                <w:rFonts w:ascii="Times New Roman" w:eastAsia="Calibri" w:hAnsi="Times New Roman" w:cs="Times New Roman"/>
                <w:color w:val="000000" w:themeColor="text1"/>
                <w:sz w:val="24"/>
                <w:szCs w:val="24"/>
              </w:rPr>
              <w:t xml:space="preserve"> по цифровой грамотности </w:t>
            </w:r>
            <w:r w:rsidRPr="003A6656">
              <w:rPr>
                <w:rFonts w:ascii="Times New Roman" w:eastAsia="Calibri" w:hAnsi="Times New Roman" w:cs="Times New Roman"/>
                <w:color w:val="000000" w:themeColor="text1"/>
                <w:sz w:val="24"/>
                <w:szCs w:val="24"/>
              </w:rPr>
              <w:lastRenderedPageBreak/>
              <w:t>«</w:t>
            </w:r>
            <w:proofErr w:type="spellStart"/>
            <w:r w:rsidRPr="003A6656">
              <w:rPr>
                <w:rFonts w:ascii="Times New Roman" w:eastAsia="Calibri" w:hAnsi="Times New Roman" w:cs="Times New Roman"/>
                <w:color w:val="000000" w:themeColor="text1"/>
                <w:sz w:val="24"/>
                <w:szCs w:val="24"/>
              </w:rPr>
              <w:t>Сетевичок</w:t>
            </w:r>
            <w:proofErr w:type="spellEnd"/>
            <w:r w:rsidRPr="003A6656">
              <w:rPr>
                <w:rFonts w:ascii="Times New Roman" w:eastAsia="Calibri" w:hAnsi="Times New Roman" w:cs="Times New Roman"/>
                <w:color w:val="000000" w:themeColor="text1"/>
                <w:sz w:val="24"/>
                <w:szCs w:val="24"/>
              </w:rPr>
              <w:t xml:space="preserve"> –осень 2018»</w:t>
            </w:r>
          </w:p>
        </w:tc>
        <w:tc>
          <w:tcPr>
            <w:tcW w:w="113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gramStart"/>
            <w:r w:rsidRPr="003A6656">
              <w:rPr>
                <w:rFonts w:ascii="Times New Roman" w:eastAsia="Calibri" w:hAnsi="Times New Roman" w:cs="Times New Roman"/>
                <w:color w:val="000000" w:themeColor="text1"/>
                <w:sz w:val="24"/>
                <w:szCs w:val="24"/>
              </w:rPr>
              <w:lastRenderedPageBreak/>
              <w:t>ноябрь</w:t>
            </w:r>
            <w:proofErr w:type="gramEnd"/>
            <w:r w:rsidRPr="003A6656">
              <w:rPr>
                <w:rFonts w:ascii="Times New Roman" w:eastAsia="Calibri" w:hAnsi="Times New Roman" w:cs="Times New Roman"/>
                <w:color w:val="000000" w:themeColor="text1"/>
                <w:sz w:val="24"/>
                <w:szCs w:val="24"/>
              </w:rPr>
              <w:t>, 2018</w:t>
            </w: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45 студентов</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Дипломы</w:t>
            </w:r>
          </w:p>
        </w:tc>
      </w:tr>
      <w:tr w:rsidR="003A6656" w:rsidRPr="003A6656" w:rsidTr="006171D9">
        <w:trPr>
          <w:trHeight w:val="422"/>
        </w:trPr>
        <w:tc>
          <w:tcPr>
            <w:tcW w:w="709"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lastRenderedPageBreak/>
              <w:t>17.</w:t>
            </w:r>
          </w:p>
        </w:tc>
        <w:tc>
          <w:tcPr>
            <w:tcW w:w="1956"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lang w:val="en-US"/>
              </w:rPr>
              <w:t>I</w:t>
            </w:r>
            <w:r w:rsidRPr="003A6656">
              <w:rPr>
                <w:rFonts w:ascii="Times New Roman" w:eastAsia="Calibri" w:hAnsi="Times New Roman" w:cs="Times New Roman"/>
                <w:color w:val="000000" w:themeColor="text1"/>
                <w:sz w:val="24"/>
                <w:szCs w:val="24"/>
              </w:rPr>
              <w:t xml:space="preserve"> этап защиты индивидуальных проектов «Первые шаги в науку»</w:t>
            </w:r>
          </w:p>
        </w:tc>
        <w:tc>
          <w:tcPr>
            <w:tcW w:w="1134" w:type="dxa"/>
            <w:vMerge w:val="restart"/>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6 декабря, 2018</w:t>
            </w:r>
          </w:p>
        </w:tc>
        <w:tc>
          <w:tcPr>
            <w:tcW w:w="6095" w:type="dxa"/>
            <w:gridSpan w:val="3"/>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18 участников</w:t>
            </w:r>
          </w:p>
        </w:tc>
      </w:tr>
      <w:tr w:rsidR="003A6656" w:rsidRPr="003A6656" w:rsidTr="006171D9">
        <w:trPr>
          <w:trHeight w:val="1035"/>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lang w:val="en-US"/>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«Статистика ДТП в г. Николаевске-на-Амуре»</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Столяров Василий, МРА-29-Н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3 место</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19 баллов</w:t>
            </w:r>
          </w:p>
        </w:tc>
      </w:tr>
      <w:tr w:rsidR="003A6656" w:rsidRPr="003A6656" w:rsidTr="006171D9">
        <w:trPr>
          <w:trHeight w:val="285"/>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«Личность и политика Петра 1 в оценках современников и историков»</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Тяпин</w:t>
            </w:r>
            <w:proofErr w:type="spellEnd"/>
            <w:r w:rsidRPr="003A6656">
              <w:rPr>
                <w:rFonts w:ascii="Times New Roman" w:eastAsia="Calibri" w:hAnsi="Times New Roman" w:cs="Times New Roman"/>
                <w:color w:val="000000" w:themeColor="text1"/>
                <w:sz w:val="24"/>
                <w:szCs w:val="24"/>
              </w:rPr>
              <w:t xml:space="preserve"> Дмитрий, МРА-29-Н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1 место </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21 балл</w:t>
            </w:r>
          </w:p>
        </w:tc>
      </w:tr>
      <w:tr w:rsidR="003A6656" w:rsidRPr="003A6656" w:rsidTr="006171D9">
        <w:trPr>
          <w:trHeight w:val="39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«Вторая жизнь автомобильных покрышек»</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Пермяков Юрий Алексеевич, МРА-29-Н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 xml:space="preserve">1 место </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26 баллов</w:t>
            </w:r>
          </w:p>
        </w:tc>
      </w:tr>
      <w:tr w:rsidR="003A6656" w:rsidRPr="003A6656" w:rsidTr="006171D9">
        <w:trPr>
          <w:trHeight w:val="15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«Молекулярная кухня»</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Дюрягина</w:t>
            </w:r>
            <w:proofErr w:type="spellEnd"/>
            <w:r w:rsidRPr="003A6656">
              <w:rPr>
                <w:rFonts w:ascii="Times New Roman" w:eastAsia="Calibri" w:hAnsi="Times New Roman" w:cs="Times New Roman"/>
                <w:color w:val="000000" w:themeColor="text1"/>
                <w:sz w:val="24"/>
                <w:szCs w:val="24"/>
              </w:rPr>
              <w:t xml:space="preserve"> Полина, ПК-27-Н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3 место</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18 баллов</w:t>
            </w:r>
          </w:p>
        </w:tc>
      </w:tr>
      <w:tr w:rsidR="003A6656" w:rsidRPr="003A6656" w:rsidTr="006171D9">
        <w:trPr>
          <w:trHeight w:val="960"/>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«Защита ПК от скачков напряжения»</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Приходько Никита, ПК-27-Н</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 место</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19 баллов</w:t>
            </w:r>
          </w:p>
          <w:p w:rsidR="003A6656" w:rsidRPr="003A6656" w:rsidRDefault="003A6656" w:rsidP="003A6656">
            <w:pPr>
              <w:jc w:val="both"/>
              <w:rPr>
                <w:rFonts w:ascii="Times New Roman" w:eastAsia="Calibri" w:hAnsi="Times New Roman" w:cs="Times New Roman"/>
                <w:color w:val="000000" w:themeColor="text1"/>
                <w:sz w:val="24"/>
                <w:szCs w:val="24"/>
              </w:rPr>
            </w:pPr>
          </w:p>
          <w:p w:rsidR="003A6656" w:rsidRPr="003A6656" w:rsidRDefault="003A6656" w:rsidP="003A6656">
            <w:pPr>
              <w:jc w:val="both"/>
              <w:rPr>
                <w:rFonts w:ascii="Times New Roman" w:eastAsia="Calibri" w:hAnsi="Times New Roman" w:cs="Times New Roman"/>
                <w:color w:val="000000" w:themeColor="text1"/>
                <w:sz w:val="24"/>
                <w:szCs w:val="24"/>
              </w:rPr>
            </w:pPr>
          </w:p>
        </w:tc>
      </w:tr>
      <w:tr w:rsidR="003A6656" w:rsidRPr="003A6656" w:rsidTr="006171D9">
        <w:trPr>
          <w:trHeight w:val="405"/>
        </w:trPr>
        <w:tc>
          <w:tcPr>
            <w:tcW w:w="709"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956"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1134" w:type="dxa"/>
            <w:vMerge/>
          </w:tcPr>
          <w:p w:rsidR="003A6656" w:rsidRPr="003A6656" w:rsidRDefault="003A6656" w:rsidP="003A6656">
            <w:pPr>
              <w:jc w:val="both"/>
              <w:rPr>
                <w:rFonts w:ascii="Times New Roman" w:eastAsia="Calibri" w:hAnsi="Times New Roman" w:cs="Times New Roman"/>
                <w:color w:val="000000" w:themeColor="text1"/>
                <w:sz w:val="24"/>
                <w:szCs w:val="24"/>
              </w:rPr>
            </w:pPr>
          </w:p>
        </w:tc>
        <w:tc>
          <w:tcPr>
            <w:tcW w:w="2410"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«Проблема загрязнения атмосферного воздуха в г. Николаевске-на-Амуре»</w:t>
            </w:r>
          </w:p>
        </w:tc>
        <w:tc>
          <w:tcPr>
            <w:tcW w:w="1984" w:type="dxa"/>
          </w:tcPr>
          <w:p w:rsidR="003A6656" w:rsidRPr="003A6656" w:rsidRDefault="003A6656" w:rsidP="003A6656">
            <w:pPr>
              <w:jc w:val="both"/>
              <w:rPr>
                <w:rFonts w:ascii="Times New Roman" w:eastAsia="Calibri" w:hAnsi="Times New Roman" w:cs="Times New Roman"/>
                <w:color w:val="000000" w:themeColor="text1"/>
                <w:sz w:val="24"/>
                <w:szCs w:val="24"/>
              </w:rPr>
            </w:pPr>
            <w:proofErr w:type="spellStart"/>
            <w:r w:rsidRPr="003A6656">
              <w:rPr>
                <w:rFonts w:ascii="Times New Roman" w:eastAsia="Calibri" w:hAnsi="Times New Roman" w:cs="Times New Roman"/>
                <w:color w:val="000000" w:themeColor="text1"/>
                <w:sz w:val="24"/>
                <w:szCs w:val="24"/>
              </w:rPr>
              <w:t>Пуник</w:t>
            </w:r>
            <w:proofErr w:type="spellEnd"/>
            <w:r w:rsidRPr="003A6656">
              <w:rPr>
                <w:rFonts w:ascii="Times New Roman" w:eastAsia="Calibri" w:hAnsi="Times New Roman" w:cs="Times New Roman"/>
                <w:color w:val="000000" w:themeColor="text1"/>
                <w:sz w:val="24"/>
                <w:szCs w:val="24"/>
              </w:rPr>
              <w:t xml:space="preserve"> Андрей, ФКо-21-С</w:t>
            </w:r>
          </w:p>
        </w:tc>
        <w:tc>
          <w:tcPr>
            <w:tcW w:w="1701" w:type="dxa"/>
          </w:tcPr>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 место</w:t>
            </w:r>
          </w:p>
          <w:p w:rsidR="003A6656" w:rsidRPr="003A6656" w:rsidRDefault="003A6656" w:rsidP="003A6656">
            <w:pPr>
              <w:jc w:val="both"/>
              <w:rPr>
                <w:rFonts w:ascii="Times New Roman" w:eastAsia="Calibri" w:hAnsi="Times New Roman" w:cs="Times New Roman"/>
                <w:color w:val="000000" w:themeColor="text1"/>
                <w:sz w:val="24"/>
                <w:szCs w:val="24"/>
              </w:rPr>
            </w:pPr>
            <w:r w:rsidRPr="003A6656">
              <w:rPr>
                <w:rFonts w:ascii="Times New Roman" w:eastAsia="Calibri" w:hAnsi="Times New Roman" w:cs="Times New Roman"/>
                <w:color w:val="000000" w:themeColor="text1"/>
                <w:sz w:val="24"/>
                <w:szCs w:val="24"/>
              </w:rPr>
              <w:t>23 балла</w:t>
            </w:r>
          </w:p>
        </w:tc>
      </w:tr>
    </w:tbl>
    <w:p w:rsidR="003A6656" w:rsidRPr="003A6656" w:rsidRDefault="003A6656" w:rsidP="003A6656">
      <w:pPr>
        <w:spacing w:after="0" w:line="360" w:lineRule="auto"/>
        <w:ind w:firstLine="709"/>
        <w:jc w:val="both"/>
        <w:rPr>
          <w:rFonts w:ascii="Times New Roman" w:eastAsia="Calibri" w:hAnsi="Times New Roman" w:cs="Times New Roman"/>
          <w:color w:val="000000" w:themeColor="text1"/>
          <w:sz w:val="28"/>
        </w:rPr>
      </w:pPr>
    </w:p>
    <w:p w:rsidR="003A6656" w:rsidRPr="003A6656" w:rsidRDefault="003A6656" w:rsidP="003A6656">
      <w:pPr>
        <w:spacing w:after="0" w:afterAutospacing="1" w:line="360" w:lineRule="auto"/>
        <w:ind w:hanging="142"/>
        <w:jc w:val="both"/>
        <w:rPr>
          <w:rFonts w:ascii="Times New Roman" w:hAnsi="Times New Roman" w:cs="Times New Roman"/>
          <w:color w:val="000000" w:themeColor="text1"/>
          <w:sz w:val="28"/>
          <w:szCs w:val="28"/>
          <w:shd w:val="clear" w:color="auto" w:fill="FFFFFF"/>
        </w:rPr>
      </w:pPr>
      <w:r w:rsidRPr="003A6656">
        <w:rPr>
          <w:rFonts w:ascii="Times New Roman" w:eastAsia="Calibri" w:hAnsi="Times New Roman" w:cs="Times New Roman"/>
          <w:noProof/>
          <w:color w:val="000000" w:themeColor="text1"/>
          <w:sz w:val="28"/>
          <w:lang w:eastAsia="ru-RU"/>
        </w:rPr>
        <w:drawing>
          <wp:inline distT="0" distB="0" distL="0" distR="0" wp14:anchorId="27C02008" wp14:editId="1099A029">
            <wp:extent cx="6039293" cy="3348990"/>
            <wp:effectExtent l="0" t="0" r="0" b="381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A0EEB" w:rsidRDefault="00AA0EEB" w:rsidP="00710F44">
      <w:pPr>
        <w:spacing w:after="0" w:line="360" w:lineRule="auto"/>
        <w:jc w:val="center"/>
        <w:rPr>
          <w:rFonts w:ascii="Times New Roman" w:hAnsi="Times New Roman" w:cs="Times New Roman"/>
          <w:sz w:val="28"/>
        </w:rPr>
      </w:pPr>
      <w:r>
        <w:rPr>
          <w:rFonts w:ascii="Times New Roman" w:hAnsi="Times New Roman" w:cs="Times New Roman"/>
          <w:sz w:val="28"/>
        </w:rPr>
        <w:t>Рисунок 39</w:t>
      </w:r>
      <w:r w:rsidR="003A6656" w:rsidRPr="003A6656">
        <w:rPr>
          <w:rFonts w:ascii="Times New Roman" w:hAnsi="Times New Roman" w:cs="Times New Roman"/>
          <w:sz w:val="28"/>
        </w:rPr>
        <w:t xml:space="preserve"> - Динамика участия студентов</w:t>
      </w:r>
      <w:r w:rsidR="00710F44">
        <w:rPr>
          <w:rFonts w:ascii="Times New Roman" w:hAnsi="Times New Roman" w:cs="Times New Roman"/>
          <w:sz w:val="28"/>
        </w:rPr>
        <w:t xml:space="preserve"> в конкурсах, олимпиадах, акция</w:t>
      </w:r>
    </w:p>
    <w:p w:rsidR="003A6656" w:rsidRDefault="003A6656" w:rsidP="003A6656">
      <w:pPr>
        <w:spacing w:after="0" w:line="360" w:lineRule="auto"/>
        <w:ind w:firstLine="709"/>
        <w:jc w:val="both"/>
        <w:rPr>
          <w:rFonts w:ascii="Times New Roman" w:hAnsi="Times New Roman" w:cs="Times New Roman"/>
          <w:sz w:val="28"/>
        </w:rPr>
      </w:pPr>
      <w:r w:rsidRPr="003A6656">
        <w:rPr>
          <w:rFonts w:ascii="Times New Roman" w:hAnsi="Times New Roman" w:cs="Times New Roman"/>
          <w:sz w:val="28"/>
        </w:rPr>
        <w:lastRenderedPageBreak/>
        <w:t>Таким образом, отмечается положительная динамика участия в конкурсных и олимпиадных меропр</w:t>
      </w:r>
      <w:r w:rsidR="00AA0EEB">
        <w:rPr>
          <w:rFonts w:ascii="Times New Roman" w:hAnsi="Times New Roman" w:cs="Times New Roman"/>
          <w:sz w:val="28"/>
        </w:rPr>
        <w:t>иятиях за анализируемый период.</w:t>
      </w:r>
    </w:p>
    <w:p w:rsidR="00AA0EEB" w:rsidRPr="00AA0EEB" w:rsidRDefault="00AA0EEB" w:rsidP="00AA0EEB">
      <w:pPr>
        <w:spacing w:after="0" w:line="360" w:lineRule="auto"/>
        <w:jc w:val="both"/>
        <w:rPr>
          <w:rFonts w:ascii="Times New Roman" w:hAnsi="Times New Roman" w:cs="Times New Roman"/>
          <w:sz w:val="28"/>
        </w:rPr>
      </w:pPr>
      <w:r>
        <w:rPr>
          <w:noProof/>
          <w:lang w:eastAsia="ru-RU"/>
        </w:rPr>
        <w:drawing>
          <wp:inline distT="0" distB="0" distL="0" distR="0" wp14:anchorId="5929A059" wp14:editId="5BFF9F53">
            <wp:extent cx="2990850" cy="1686839"/>
            <wp:effectExtent l="0" t="0" r="0" b="8890"/>
            <wp:docPr id="90" name="Рисунок 90" descr="медиа 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иа главная"/>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97823" cy="1690772"/>
                    </a:xfrm>
                    <a:prstGeom prst="rect">
                      <a:avLst/>
                    </a:prstGeom>
                    <a:noFill/>
                    <a:ln>
                      <a:noFill/>
                    </a:ln>
                  </pic:spPr>
                </pic:pic>
              </a:graphicData>
            </a:graphic>
          </wp:inline>
        </w:drawing>
      </w:r>
      <w:r>
        <w:rPr>
          <w:noProof/>
          <w:lang w:eastAsia="ru-RU"/>
        </w:rPr>
        <w:drawing>
          <wp:inline distT="0" distB="0" distL="0" distR="0" wp14:anchorId="4100DC69" wp14:editId="6A2C6E5E">
            <wp:extent cx="2935143" cy="1712317"/>
            <wp:effectExtent l="0" t="0" r="0" b="2540"/>
            <wp:docPr id="94" name="Рисунок 94" descr="гла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ый"/>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4039"/>
                    <a:stretch/>
                  </pic:blipFill>
                  <pic:spPr bwMode="auto">
                    <a:xfrm>
                      <a:off x="0" y="0"/>
                      <a:ext cx="2939115" cy="1714634"/>
                    </a:xfrm>
                    <a:prstGeom prst="rect">
                      <a:avLst/>
                    </a:prstGeom>
                    <a:noFill/>
                    <a:ln>
                      <a:noFill/>
                    </a:ln>
                    <a:extLst>
                      <a:ext uri="{53640926-AAD7-44D8-BBD7-CCE9431645EC}">
                        <a14:shadowObscured xmlns:a14="http://schemas.microsoft.com/office/drawing/2010/main"/>
                      </a:ext>
                    </a:extLst>
                  </pic:spPr>
                </pic:pic>
              </a:graphicData>
            </a:graphic>
          </wp:inline>
        </w:drawing>
      </w:r>
    </w:p>
    <w:p w:rsidR="00AA0EEB" w:rsidRDefault="00AA0EEB" w:rsidP="00AA0EEB">
      <w:pPr>
        <w:spacing w:after="0" w:line="360" w:lineRule="auto"/>
        <w:jc w:val="center"/>
        <w:rPr>
          <w:rFonts w:ascii="Times New Roman" w:hAnsi="Times New Roman" w:cs="Times New Roman"/>
          <w:sz w:val="28"/>
          <w:szCs w:val="28"/>
        </w:rPr>
      </w:pPr>
      <w:r>
        <w:rPr>
          <w:noProof/>
          <w:lang w:eastAsia="ru-RU"/>
        </w:rPr>
        <w:drawing>
          <wp:inline distT="0" distB="0" distL="0" distR="0" wp14:anchorId="47D2097D" wp14:editId="6FE25D5A">
            <wp:extent cx="2838450" cy="1600886"/>
            <wp:effectExtent l="0" t="0" r="0" b="0"/>
            <wp:docPr id="95" name="Рисунок 95" descr="Презентация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ентация1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43104" cy="1603511"/>
                    </a:xfrm>
                    <a:prstGeom prst="rect">
                      <a:avLst/>
                    </a:prstGeom>
                    <a:noFill/>
                    <a:ln>
                      <a:noFill/>
                    </a:ln>
                  </pic:spPr>
                </pic:pic>
              </a:graphicData>
            </a:graphic>
          </wp:inline>
        </w:drawing>
      </w:r>
    </w:p>
    <w:p w:rsidR="003A6656" w:rsidRPr="003A6656" w:rsidRDefault="00AA0EEB" w:rsidP="003A66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Направление </w:t>
      </w:r>
      <w:r w:rsidR="003A6656" w:rsidRPr="003A6656">
        <w:rPr>
          <w:rFonts w:ascii="Times New Roman" w:hAnsi="Times New Roman" w:cs="Times New Roman"/>
          <w:sz w:val="28"/>
          <w:szCs w:val="28"/>
        </w:rPr>
        <w:t>6. Развитие ДОТ и электронного обучения: расширение спектра образовательных программ, видов учебных занятий и аттестации, реализуемых с использованием ДОТ, их методическое и организационно-педагогическое сопровождение</w:t>
      </w:r>
    </w:p>
    <w:p w:rsidR="003A6656" w:rsidRPr="003A6656" w:rsidRDefault="003A6656" w:rsidP="003A6656">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3A6656">
        <w:rPr>
          <w:rFonts w:ascii="Times New Roman" w:eastAsia="Times New Roman" w:hAnsi="Times New Roman" w:cs="Times New Roman"/>
          <w:sz w:val="28"/>
          <w:szCs w:val="24"/>
          <w:lang w:eastAsia="ru-RU"/>
        </w:rPr>
        <w:t>В техникуме в течение двух лет, наряду с очной и заочной формами обучения, внедряется дистанционная, позволяющая обучающимся получать образование через Интернет. Этот подход улучшает эффективность традиционных форм изучения за счет использования нескольких средств общения одновременно.</w:t>
      </w:r>
    </w:p>
    <w:p w:rsidR="003A6656" w:rsidRPr="003A6656" w:rsidRDefault="003A6656" w:rsidP="003A6656">
      <w:pPr>
        <w:shd w:val="clear" w:color="auto" w:fill="FFFFFF"/>
        <w:spacing w:after="0" w:line="360" w:lineRule="auto"/>
        <w:ind w:firstLine="709"/>
        <w:jc w:val="both"/>
        <w:rPr>
          <w:rFonts w:ascii="Times New Roman" w:eastAsia="Times New Roman" w:hAnsi="Times New Roman" w:cs="Times New Roman"/>
          <w:sz w:val="28"/>
          <w:szCs w:val="20"/>
          <w:lang w:eastAsia="ru-RU"/>
        </w:rPr>
      </w:pPr>
      <w:r w:rsidRPr="003A6656">
        <w:rPr>
          <w:rFonts w:ascii="Times New Roman" w:eastAsia="Times New Roman" w:hAnsi="Times New Roman" w:cs="Times New Roman"/>
          <w:sz w:val="28"/>
          <w:szCs w:val="24"/>
          <w:lang w:eastAsia="ru-RU"/>
        </w:rPr>
        <w:t>В 2018-2019 учебном году акцент ставится на создание дистанционных курсов заочного отделения</w:t>
      </w:r>
      <w:r w:rsidRPr="003A6656">
        <w:rPr>
          <w:rFonts w:ascii="Times New Roman" w:eastAsia="Times New Roman" w:hAnsi="Times New Roman" w:cs="Times New Roman"/>
          <w:sz w:val="28"/>
          <w:szCs w:val="28"/>
          <w:lang w:eastAsia="ru-RU"/>
        </w:rPr>
        <w:t>. И на</w:t>
      </w:r>
      <w:r w:rsidRPr="003A6656">
        <w:rPr>
          <w:rFonts w:ascii="Times New Roman" w:eastAsia="Times New Roman" w:hAnsi="Times New Roman" w:cs="Times New Roman"/>
          <w:sz w:val="28"/>
          <w:szCs w:val="20"/>
          <w:lang w:eastAsia="ru-RU"/>
        </w:rPr>
        <w:t xml:space="preserve"> сегодняшний день преподавателями техникума создано и подгружено только лишь минимум дистанционных курсов для заочного отделения.</w:t>
      </w:r>
    </w:p>
    <w:p w:rsidR="003A6656" w:rsidRDefault="003A6656"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710F44" w:rsidRDefault="00710F44"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B90844" w:rsidRPr="003A6656" w:rsidRDefault="00B90844"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sz w:val="28"/>
          <w:szCs w:val="28"/>
        </w:rPr>
        <w:lastRenderedPageBreak/>
        <w:t>Таблиц</w:t>
      </w:r>
      <w:r w:rsidR="00AA0EEB">
        <w:rPr>
          <w:rFonts w:ascii="Times New Roman" w:hAnsi="Times New Roman"/>
          <w:sz w:val="28"/>
          <w:szCs w:val="28"/>
        </w:rPr>
        <w:t>а 4</w:t>
      </w:r>
      <w:r w:rsidR="00B90844">
        <w:rPr>
          <w:rFonts w:ascii="Times New Roman" w:hAnsi="Times New Roman"/>
          <w:sz w:val="28"/>
          <w:szCs w:val="28"/>
        </w:rPr>
        <w:t>9</w:t>
      </w:r>
      <w:r w:rsidRPr="003A6656">
        <w:rPr>
          <w:rFonts w:ascii="Times New Roman" w:hAnsi="Times New Roman"/>
          <w:sz w:val="28"/>
          <w:szCs w:val="28"/>
        </w:rPr>
        <w:t xml:space="preserve"> - Количество основных образовательных программам, реализуемых с применением дистанционных образовательных технологий</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5"/>
        <w:gridCol w:w="770"/>
        <w:gridCol w:w="921"/>
        <w:gridCol w:w="1569"/>
        <w:gridCol w:w="1560"/>
        <w:gridCol w:w="1504"/>
      </w:tblGrid>
      <w:tr w:rsidR="003A6656" w:rsidRPr="003A6656" w:rsidTr="006171D9">
        <w:trPr>
          <w:trHeight w:val="1873"/>
        </w:trPr>
        <w:tc>
          <w:tcPr>
            <w:tcW w:w="3005" w:type="dxa"/>
            <w:vMerge w:val="restart"/>
            <w:shd w:val="clear" w:color="auto" w:fill="auto"/>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Наименование ППКРС и/или ППССЗ, реализуемых с применением дистанционных образовательных технологий</w:t>
            </w:r>
          </w:p>
        </w:tc>
        <w:tc>
          <w:tcPr>
            <w:tcW w:w="1691" w:type="dxa"/>
            <w:gridSpan w:val="2"/>
            <w:shd w:val="clear" w:color="auto" w:fill="auto"/>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Срок обучения</w:t>
            </w:r>
          </w:p>
        </w:tc>
        <w:tc>
          <w:tcPr>
            <w:tcW w:w="3129" w:type="dxa"/>
            <w:gridSpan w:val="2"/>
            <w:shd w:val="clear" w:color="auto" w:fill="auto"/>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Наименование предметов и количество часов, реализуемых с применением дистанционных образовательных технологий</w:t>
            </w:r>
          </w:p>
        </w:tc>
        <w:tc>
          <w:tcPr>
            <w:tcW w:w="1504" w:type="dxa"/>
            <w:vMerge w:val="restart"/>
            <w:shd w:val="clear" w:color="auto" w:fill="auto"/>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 xml:space="preserve">Ссылка на информационный ресурс Учреждения  </w:t>
            </w:r>
          </w:p>
        </w:tc>
      </w:tr>
      <w:tr w:rsidR="003A6656" w:rsidRPr="003A6656" w:rsidTr="006171D9">
        <w:trPr>
          <w:trHeight w:val="315"/>
        </w:trPr>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shd w:val="clear" w:color="auto" w:fill="auto"/>
            <w:vAlign w:val="center"/>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Очно</w:t>
            </w:r>
          </w:p>
        </w:tc>
        <w:tc>
          <w:tcPr>
            <w:tcW w:w="921" w:type="dxa"/>
            <w:shd w:val="clear" w:color="auto" w:fill="auto"/>
            <w:vAlign w:val="center"/>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Заочно</w:t>
            </w:r>
          </w:p>
        </w:tc>
        <w:tc>
          <w:tcPr>
            <w:tcW w:w="1569" w:type="dxa"/>
            <w:shd w:val="clear" w:color="auto" w:fill="auto"/>
            <w:vAlign w:val="center"/>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Очно</w:t>
            </w:r>
          </w:p>
        </w:tc>
        <w:tc>
          <w:tcPr>
            <w:tcW w:w="1560" w:type="dxa"/>
            <w:shd w:val="clear" w:color="auto" w:fill="auto"/>
            <w:vAlign w:val="center"/>
          </w:tcPr>
          <w:p w:rsidR="003A6656" w:rsidRPr="003A6656" w:rsidRDefault="003A6656" w:rsidP="003A6656">
            <w:pPr>
              <w:spacing w:after="0" w:line="240" w:lineRule="auto"/>
              <w:contextualSpacing/>
              <w:jc w:val="center"/>
              <w:rPr>
                <w:rFonts w:ascii="Times New Roman" w:hAnsi="Times New Roman" w:cs="Times New Roman"/>
                <w:sz w:val="24"/>
                <w:szCs w:val="24"/>
              </w:rPr>
            </w:pPr>
            <w:r w:rsidRPr="003A6656">
              <w:rPr>
                <w:rFonts w:ascii="Times New Roman" w:hAnsi="Times New Roman" w:cs="Times New Roman"/>
                <w:sz w:val="24"/>
                <w:szCs w:val="24"/>
              </w:rPr>
              <w:t>Заочно</w:t>
            </w:r>
          </w:p>
        </w:tc>
        <w:tc>
          <w:tcPr>
            <w:tcW w:w="1504" w:type="dxa"/>
            <w:vMerge/>
            <w:shd w:val="clear" w:color="auto" w:fill="auto"/>
            <w:vAlign w:val="center"/>
          </w:tcPr>
          <w:p w:rsidR="003A6656" w:rsidRPr="003A6656" w:rsidRDefault="003A6656" w:rsidP="003A6656">
            <w:pPr>
              <w:spacing w:after="0" w:line="240" w:lineRule="auto"/>
              <w:contextualSpacing/>
              <w:jc w:val="center"/>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49.02.01 Физическая культура</w:t>
            </w:r>
          </w:p>
        </w:tc>
        <w:tc>
          <w:tcPr>
            <w:tcW w:w="770"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w:t>
            </w: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ОДБ.01 Литература (3ч.)</w:t>
            </w:r>
          </w:p>
        </w:tc>
        <w:tc>
          <w:tcPr>
            <w:tcW w:w="156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78"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ОГСЭ.01. Основы философии (2ч.) </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ЕН.02. Информатика и ИКТ в профессиональной деятельности (2ч.)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БД.04 Математика (6ч.)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44.02.01 Дошкольное образование</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4г10м</w:t>
            </w: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79"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ЕН.02. Информатика и ИКТ в профессиональной деятельности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ЕН.02. Информатика и ИКТ в профессиональной деятельности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ОП.04 Правовое обеспечение в профессиональной деятельности</w:t>
            </w:r>
            <w:r w:rsidRPr="003A6656">
              <w:rPr>
                <w:rFonts w:ascii="Times New Roman" w:hAnsi="Times New Roman" w:cs="Times New Roman"/>
                <w:color w:val="000000"/>
                <w:sz w:val="24"/>
                <w:szCs w:val="24"/>
              </w:rPr>
              <w:t xml:space="preserve"> </w:t>
            </w:r>
            <w:r w:rsidRPr="003A6656">
              <w:rPr>
                <w:rFonts w:ascii="Times New Roman" w:hAnsi="Times New Roman" w:cs="Times New Roman"/>
                <w:sz w:val="24"/>
                <w:szCs w:val="24"/>
              </w:rPr>
              <w:t>(2ч.)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ОП.04 Правовое обеспечение в профессиональной деятельности</w:t>
            </w:r>
            <w:r w:rsidRPr="003A6656">
              <w:rPr>
                <w:rFonts w:ascii="Times New Roman" w:hAnsi="Times New Roman" w:cs="Times New Roman"/>
                <w:color w:val="000000"/>
                <w:sz w:val="24"/>
                <w:szCs w:val="24"/>
              </w:rPr>
              <w:t xml:space="preserve"> </w:t>
            </w:r>
            <w:r w:rsidRPr="003A6656">
              <w:rPr>
                <w:rFonts w:ascii="Times New Roman" w:hAnsi="Times New Roman" w:cs="Times New Roman"/>
                <w:sz w:val="24"/>
                <w:szCs w:val="24"/>
              </w:rPr>
              <w:t>(2ч.)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color w:val="000000"/>
                <w:sz w:val="24"/>
                <w:szCs w:val="24"/>
              </w:rPr>
              <w:t>МДК.02.03.</w:t>
            </w:r>
            <w:r w:rsidRPr="003A6656">
              <w:rPr>
                <w:rFonts w:ascii="Times New Roman" w:hAnsi="Times New Roman" w:cs="Times New Roman"/>
                <w:sz w:val="24"/>
                <w:szCs w:val="24"/>
              </w:rPr>
              <w:t xml:space="preserve"> </w:t>
            </w:r>
            <w:r w:rsidRPr="003A6656">
              <w:rPr>
                <w:rFonts w:ascii="Times New Roman" w:hAnsi="Times New Roman" w:cs="Times New Roman"/>
                <w:color w:val="000000"/>
                <w:sz w:val="24"/>
                <w:szCs w:val="24"/>
              </w:rPr>
              <w:t xml:space="preserve">Теоретические и методические основы </w:t>
            </w:r>
            <w:r w:rsidRPr="003A6656">
              <w:rPr>
                <w:rFonts w:ascii="Times New Roman" w:hAnsi="Times New Roman" w:cs="Times New Roman"/>
                <w:color w:val="000000"/>
                <w:sz w:val="24"/>
                <w:szCs w:val="24"/>
              </w:rPr>
              <w:lastRenderedPageBreak/>
              <w:t>организации продуктивных видов деятельности детей дошкольного возраста</w:t>
            </w:r>
            <w:r w:rsidRPr="003A6656">
              <w:rPr>
                <w:rFonts w:ascii="Times New Roman" w:hAnsi="Times New Roman" w:cs="Times New Roman"/>
                <w:sz w:val="24"/>
                <w:szCs w:val="24"/>
              </w:rPr>
              <w:t xml:space="preserve"> (2ч.)</w:t>
            </w:r>
            <w:r w:rsidRPr="003A6656">
              <w:rPr>
                <w:rFonts w:ascii="Times New Roman" w:hAnsi="Times New Roman" w:cs="Times New Roman"/>
                <w:color w:val="000000"/>
                <w:sz w:val="24"/>
                <w:szCs w:val="24"/>
              </w:rPr>
              <w:t xml:space="preserve"> </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color w:val="000000"/>
                <w:sz w:val="24"/>
                <w:szCs w:val="24"/>
              </w:rPr>
              <w:lastRenderedPageBreak/>
              <w:t>МДК.02.03.</w:t>
            </w:r>
            <w:r w:rsidRPr="003A6656">
              <w:rPr>
                <w:rFonts w:ascii="Times New Roman" w:hAnsi="Times New Roman" w:cs="Times New Roman"/>
                <w:sz w:val="24"/>
                <w:szCs w:val="24"/>
              </w:rPr>
              <w:t xml:space="preserve"> </w:t>
            </w:r>
            <w:r w:rsidRPr="003A6656">
              <w:rPr>
                <w:rFonts w:ascii="Times New Roman" w:hAnsi="Times New Roman" w:cs="Times New Roman"/>
                <w:color w:val="000000"/>
                <w:sz w:val="24"/>
                <w:szCs w:val="24"/>
              </w:rPr>
              <w:t xml:space="preserve">Теоретические и методические основы </w:t>
            </w:r>
            <w:r w:rsidRPr="003A6656">
              <w:rPr>
                <w:rFonts w:ascii="Times New Roman" w:hAnsi="Times New Roman" w:cs="Times New Roman"/>
                <w:color w:val="000000"/>
                <w:sz w:val="24"/>
                <w:szCs w:val="24"/>
              </w:rPr>
              <w:lastRenderedPageBreak/>
              <w:t>организации продуктивных видов деятельности детей дошкольного возраста</w:t>
            </w:r>
            <w:r w:rsidRPr="003A6656">
              <w:rPr>
                <w:rFonts w:ascii="Times New Roman" w:hAnsi="Times New Roman" w:cs="Times New Roman"/>
                <w:sz w:val="24"/>
                <w:szCs w:val="24"/>
              </w:rPr>
              <w:t xml:space="preserve"> (2ч.)</w:t>
            </w:r>
            <w:r w:rsidRPr="003A6656">
              <w:rPr>
                <w:rFonts w:ascii="Times New Roman" w:hAnsi="Times New Roman" w:cs="Times New Roman"/>
                <w:color w:val="000000"/>
                <w:sz w:val="24"/>
                <w:szCs w:val="24"/>
              </w:rPr>
              <w:t xml:space="preserve"> </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color w:val="000000"/>
                <w:sz w:val="24"/>
                <w:szCs w:val="24"/>
              </w:rPr>
              <w:t>МДК.02.04 Практикум по художественной обработке материалов и изобразительному искусству</w:t>
            </w:r>
            <w:r w:rsidRPr="003A6656">
              <w:rPr>
                <w:rFonts w:ascii="Times New Roman" w:hAnsi="Times New Roman" w:cs="Times New Roman"/>
                <w:sz w:val="24"/>
                <w:szCs w:val="24"/>
              </w:rPr>
              <w:t xml:space="preserve"> (2ч.)</w:t>
            </w:r>
            <w:r w:rsidRPr="003A6656">
              <w:rPr>
                <w:rFonts w:ascii="Times New Roman" w:hAnsi="Times New Roman" w:cs="Times New Roman"/>
                <w:color w:val="000000"/>
                <w:sz w:val="24"/>
                <w:szCs w:val="24"/>
              </w:rPr>
              <w:t xml:space="preserve"> </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color w:val="000000"/>
                <w:sz w:val="24"/>
                <w:szCs w:val="24"/>
              </w:rPr>
              <w:t>МДК.02.04 Практикум по художественной обработке материалов и изобразительному искусству</w:t>
            </w:r>
            <w:r w:rsidRPr="003A6656">
              <w:rPr>
                <w:rFonts w:ascii="Times New Roman" w:hAnsi="Times New Roman" w:cs="Times New Roman"/>
                <w:sz w:val="24"/>
                <w:szCs w:val="24"/>
              </w:rPr>
              <w:t xml:space="preserve">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 02.05 Теория и методика музыкального воспитания с практикумом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 02.05 Теория и методика музыкального воспитания с практикумом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МДК.03.01 Теоретические основы организации обучения в разных возрастных группах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МДК.03.01 Теоретические основы организации обучения в разных возрастных группах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МДК.03.02 Теория и методика развития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МДК.03.02 Теория и методика развития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МДК.03.04 Теория и методика математического развития (2ч.) </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МДК.03.04 Теория и методика математического развития (2ч.) </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МДК.05.01 Теоретические и прикладные аспекты методической работы воспитателя и детей дошкольного возраста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МДК.05.01 Теоретические и прикладные аспекты методической работы воспитателя и детей дошкольного возраста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МДК.06.01 Декоративно – прикладное искусство и культура народов Севера</w:t>
            </w:r>
            <w:r w:rsidRPr="003A6656">
              <w:rPr>
                <w:rFonts w:ascii="Times New Roman" w:hAnsi="Times New Roman" w:cs="Times New Roman"/>
                <w:sz w:val="24"/>
                <w:szCs w:val="24"/>
              </w:rPr>
              <w:t xml:space="preserve">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МДК.06.01 Декоративно – прикладное искусство и культура народов Севера</w:t>
            </w:r>
            <w:r w:rsidRPr="003A6656">
              <w:rPr>
                <w:rFonts w:ascii="Times New Roman" w:hAnsi="Times New Roman" w:cs="Times New Roman"/>
                <w:sz w:val="24"/>
                <w:szCs w:val="24"/>
              </w:rPr>
              <w:t xml:space="preserve">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44.02.02 Преподавание в начальных классах</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60"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0"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sz w:val="24"/>
                <w:szCs w:val="24"/>
              </w:rPr>
              <w:t>ОП.04 Правовое обеспечение в профессиональной деятельности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sz w:val="24"/>
                <w:szCs w:val="24"/>
              </w:rPr>
              <w:t>ЕН.02. Информатика и ИКТ в профессиональной деятельности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 xml:space="preserve">МДК 02.01 Основы организации внеурочной работы по ДПИ </w:t>
            </w:r>
            <w:r w:rsidRPr="003A6656">
              <w:rPr>
                <w:rFonts w:ascii="Times New Roman" w:hAnsi="Times New Roman" w:cs="Times New Roman"/>
                <w:sz w:val="24"/>
                <w:szCs w:val="24"/>
              </w:rPr>
              <w:t>(2ч.)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МДК.05.01 Декоративно – прикладное искусство и культура народов Севера</w:t>
            </w:r>
            <w:r w:rsidRPr="003A6656">
              <w:rPr>
                <w:rFonts w:ascii="Times New Roman" w:hAnsi="Times New Roman" w:cs="Times New Roman"/>
                <w:sz w:val="24"/>
                <w:szCs w:val="24"/>
              </w:rPr>
              <w:t xml:space="preserve">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21.02.17 Подземная разработка месторождений полезных ископаемых</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sz w:val="24"/>
                <w:szCs w:val="24"/>
              </w:rPr>
              <w:t>ОГСЭ.01. Основы философии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sz w:val="24"/>
                <w:szCs w:val="24"/>
              </w:rPr>
              <w:t xml:space="preserve">ОГСЭ.01. Основы философии (2ч.) </w:t>
            </w: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1"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ПД.01. Математика (6ч.) </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ПД.01. Математика (6ч.)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 xml:space="preserve">ОП.03. </w:t>
            </w:r>
            <w:r w:rsidRPr="003A6656">
              <w:rPr>
                <w:rFonts w:ascii="Times New Roman" w:hAnsi="Times New Roman" w:cs="Times New Roman"/>
                <w:sz w:val="24"/>
                <w:szCs w:val="24"/>
              </w:rPr>
              <w:t>(</w:t>
            </w:r>
            <w:r w:rsidRPr="003A6656">
              <w:rPr>
                <w:rFonts w:ascii="Times New Roman" w:hAnsi="Times New Roman" w:cs="Times New Roman"/>
                <w:color w:val="000000"/>
                <w:sz w:val="24"/>
                <w:szCs w:val="24"/>
              </w:rPr>
              <w:t>Метрология, стандартизация и сертификация</w:t>
            </w:r>
            <w:r w:rsidRPr="003A6656">
              <w:rPr>
                <w:rFonts w:ascii="Times New Roman" w:hAnsi="Times New Roman" w:cs="Times New Roman"/>
                <w:sz w:val="24"/>
                <w:szCs w:val="24"/>
              </w:rPr>
              <w:t xml:space="preserve">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ОП.03. Метрология, стандартизация и сертификация</w:t>
            </w:r>
            <w:r w:rsidRPr="003A6656">
              <w:rPr>
                <w:rFonts w:ascii="Times New Roman" w:hAnsi="Times New Roman" w:cs="Times New Roman"/>
                <w:sz w:val="24"/>
                <w:szCs w:val="24"/>
              </w:rPr>
              <w:t xml:space="preserve"> (2ч.) </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ОП.05. Техническая механика</w:t>
            </w:r>
            <w:r w:rsidRPr="003A6656">
              <w:rPr>
                <w:rFonts w:ascii="Times New Roman" w:hAnsi="Times New Roman" w:cs="Times New Roman"/>
                <w:sz w:val="24"/>
                <w:szCs w:val="24"/>
              </w:rPr>
              <w:t xml:space="preserve">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ОП.05. Техническая механика</w:t>
            </w:r>
            <w:r w:rsidRPr="003A6656">
              <w:rPr>
                <w:rFonts w:ascii="Times New Roman" w:hAnsi="Times New Roman" w:cs="Times New Roman"/>
                <w:sz w:val="24"/>
                <w:szCs w:val="24"/>
              </w:rPr>
              <w:t xml:space="preserve">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09.02.07 Информационные системы и программирование</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ОДБ.01 Литература (3ч.)</w:t>
            </w:r>
          </w:p>
        </w:tc>
        <w:tc>
          <w:tcPr>
            <w:tcW w:w="1560" w:type="dxa"/>
            <w:vMerge w:val="restart"/>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2"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r w:rsidRPr="003A6656">
              <w:rPr>
                <w:rFonts w:ascii="Times New Roman" w:hAnsi="Times New Roman" w:cs="Times New Roman"/>
                <w:sz w:val="24"/>
                <w:szCs w:val="24"/>
              </w:rPr>
              <w:t>ПД.01. Математика (6 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ОП.04 Правовое обеспечение в профессиональной деятельности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color w:val="000000"/>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09.02.03 Программирование в компьютерных системах</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1569"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ОП.08 </w:t>
            </w:r>
            <w:proofErr w:type="spellStart"/>
            <w:r w:rsidRPr="003A6656">
              <w:rPr>
                <w:rFonts w:ascii="Times New Roman" w:hAnsi="Times New Roman" w:cs="Times New Roman"/>
                <w:sz w:val="24"/>
                <w:szCs w:val="24"/>
              </w:rPr>
              <w:t>ОП.08</w:t>
            </w:r>
            <w:proofErr w:type="spellEnd"/>
            <w:r w:rsidRPr="003A6656">
              <w:rPr>
                <w:rFonts w:ascii="Times New Roman" w:hAnsi="Times New Roman" w:cs="Times New Roman"/>
                <w:sz w:val="24"/>
                <w:szCs w:val="24"/>
              </w:rPr>
              <w:t xml:space="preserve"> Правовое обеспечение в профессиональной деятельности (2ч.)</w:t>
            </w: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3" w:history="1">
              <w:r w:rsidR="003A6656" w:rsidRPr="003A6656">
                <w:rPr>
                  <w:rFonts w:ascii="Times New Roman" w:hAnsi="Times New Roman" w:cs="Times New Roman"/>
                  <w:color w:val="0000FF"/>
                  <w:sz w:val="24"/>
                  <w:szCs w:val="24"/>
                  <w:u w:val="single"/>
                </w:rPr>
                <w:t>http://edu.npgt.ru/</w:t>
              </w:r>
            </w:hyperlink>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19.02.10 Технология продукции общественного питания</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4"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color w:val="000000"/>
                <w:sz w:val="24"/>
                <w:szCs w:val="24"/>
              </w:rPr>
              <w:t>ОП.03. Метрология, стандартизация и сертификация</w:t>
            </w:r>
            <w:r w:rsidRPr="003A6656">
              <w:rPr>
                <w:rFonts w:ascii="Times New Roman" w:hAnsi="Times New Roman" w:cs="Times New Roman"/>
                <w:sz w:val="24"/>
                <w:szCs w:val="24"/>
              </w:rPr>
              <w:t xml:space="preserve">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color w:val="000000"/>
                <w:sz w:val="24"/>
                <w:szCs w:val="24"/>
              </w:rPr>
              <w:t>ОП.03. Метрология, стандартизация и сертификация</w:t>
            </w:r>
            <w:r w:rsidRPr="003A6656">
              <w:rPr>
                <w:rFonts w:ascii="Times New Roman" w:hAnsi="Times New Roman" w:cs="Times New Roman"/>
                <w:sz w:val="24"/>
                <w:szCs w:val="24"/>
              </w:rPr>
              <w:t xml:space="preserve">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08.02.09 Монтаж, наладка и эксплуатация электрооборудования промышленных и гражданских зданий</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3г.10м</w:t>
            </w: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ПД.01. Математика (6ч.)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ПД.01. Математика (6ч.)</w:t>
            </w: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5"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ОП.01 Техническая механика (2ч.)</w:t>
            </w:r>
          </w:p>
        </w:tc>
        <w:tc>
          <w:tcPr>
            <w:tcW w:w="1560"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ОП.01 Техническая механика (2ч.)</w:t>
            </w: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lastRenderedPageBreak/>
              <w:t>38.02.01 Экономика и бухгалтерский учет (по отраслям)</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2г.10м</w:t>
            </w: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ОГСЭ.01 Основы философии (2ч.)</w:t>
            </w:r>
          </w:p>
        </w:tc>
        <w:tc>
          <w:tcPr>
            <w:tcW w:w="1560" w:type="dxa"/>
            <w:vMerge w:val="restart"/>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6"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ЕН.01Математика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ОП.01 Экономика организации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ОП.07 Налоги и налогообложение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ОП.08(2ч.)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МДК.01.01 Практические основы бухгалтерского учета имущества организации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МДК.02.01 Практические основы бухгалтерского учета источников формирования имущества организации (2ч.)</w:t>
            </w:r>
          </w:p>
        </w:tc>
        <w:tc>
          <w:tcPr>
            <w:tcW w:w="1560" w:type="dxa"/>
            <w:vMerge/>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15.01.05 Сварщик (ручной и частично механизированной сварки (наплавки))</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2г.10м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ОДП.01 Математика (6ч.)</w:t>
            </w:r>
          </w:p>
        </w:tc>
        <w:tc>
          <w:tcPr>
            <w:tcW w:w="156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7"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 06 Обществознание (включая экономику и право) (2ч.)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43.01.09 Повар, кондитер</w:t>
            </w:r>
          </w:p>
        </w:tc>
        <w:tc>
          <w:tcPr>
            <w:tcW w:w="77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2г.10м</w:t>
            </w:r>
          </w:p>
        </w:tc>
        <w:tc>
          <w:tcPr>
            <w:tcW w:w="921"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ОДБ.01 Литература (2ч.)</w:t>
            </w:r>
          </w:p>
        </w:tc>
        <w:tc>
          <w:tcPr>
            <w:tcW w:w="1560" w:type="dxa"/>
            <w:vMerge w:val="restart"/>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val="restart"/>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8"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ОДБ.02 Русский язык (2ч.)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ОДБ.04 Математика (6ч.)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ОДБ.08 Физическая культура (2ч.)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ОДП. 02 Химия (2ч.) </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ОДП.03. Биология (2ч.)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ОДП.01. Информатика (10ч.) </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c>
          <w:tcPr>
            <w:tcW w:w="3005"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77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921"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 06 Обществознание (включая экономику и право) (2ч.)</w:t>
            </w:r>
          </w:p>
        </w:tc>
        <w:tc>
          <w:tcPr>
            <w:tcW w:w="1560"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vMerge/>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r>
      <w:tr w:rsidR="003A6656" w:rsidRPr="003A6656" w:rsidTr="006171D9">
        <w:trPr>
          <w:trHeight w:val="982"/>
        </w:trPr>
        <w:tc>
          <w:tcPr>
            <w:tcW w:w="3005"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23.01.17 Мастер по ремонту и обслуживанию автомобилей</w:t>
            </w:r>
          </w:p>
        </w:tc>
        <w:tc>
          <w:tcPr>
            <w:tcW w:w="770" w:type="dxa"/>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r w:rsidRPr="003A6656">
              <w:rPr>
                <w:rFonts w:ascii="Times New Roman" w:hAnsi="Times New Roman" w:cs="Times New Roman"/>
                <w:sz w:val="24"/>
                <w:szCs w:val="24"/>
              </w:rPr>
              <w:t>2г.10м</w:t>
            </w:r>
          </w:p>
        </w:tc>
        <w:tc>
          <w:tcPr>
            <w:tcW w:w="921" w:type="dxa"/>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69" w:type="dxa"/>
            <w:shd w:val="clear" w:color="auto" w:fill="auto"/>
          </w:tcPr>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ОДП.01 Математика (6ч.)</w:t>
            </w:r>
          </w:p>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 xml:space="preserve">ОДБ. 05 Химия (2ч.) </w:t>
            </w:r>
          </w:p>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ОДБ.01 Литература (3ч.)</w:t>
            </w:r>
          </w:p>
          <w:p w:rsidR="003A6656" w:rsidRPr="003A6656" w:rsidRDefault="003A6656" w:rsidP="003A6656">
            <w:pPr>
              <w:spacing w:after="0" w:line="240" w:lineRule="auto"/>
              <w:jc w:val="both"/>
              <w:rPr>
                <w:rFonts w:ascii="Times New Roman" w:hAnsi="Times New Roman" w:cs="Times New Roman"/>
                <w:sz w:val="24"/>
                <w:szCs w:val="24"/>
              </w:rPr>
            </w:pPr>
            <w:r w:rsidRPr="003A6656">
              <w:rPr>
                <w:rFonts w:ascii="Times New Roman" w:hAnsi="Times New Roman" w:cs="Times New Roman"/>
                <w:sz w:val="24"/>
                <w:szCs w:val="24"/>
              </w:rPr>
              <w:t>ОДБ. 06 Обществознание (включая экономику и право) (2ч.)</w:t>
            </w:r>
          </w:p>
        </w:tc>
        <w:tc>
          <w:tcPr>
            <w:tcW w:w="1560" w:type="dxa"/>
            <w:shd w:val="clear" w:color="auto" w:fill="auto"/>
          </w:tcPr>
          <w:p w:rsidR="003A6656" w:rsidRPr="003A6656" w:rsidRDefault="003A6656" w:rsidP="003A6656">
            <w:pPr>
              <w:spacing w:after="0" w:line="240" w:lineRule="auto"/>
              <w:contextualSpacing/>
              <w:rPr>
                <w:rFonts w:ascii="Times New Roman" w:hAnsi="Times New Roman" w:cs="Times New Roman"/>
                <w:sz w:val="24"/>
                <w:szCs w:val="24"/>
              </w:rPr>
            </w:pPr>
          </w:p>
        </w:tc>
        <w:tc>
          <w:tcPr>
            <w:tcW w:w="1504" w:type="dxa"/>
            <w:shd w:val="clear" w:color="auto" w:fill="auto"/>
          </w:tcPr>
          <w:p w:rsidR="003A6656" w:rsidRPr="003A6656" w:rsidRDefault="00B83113" w:rsidP="003A6656">
            <w:pPr>
              <w:spacing w:after="0" w:line="240" w:lineRule="auto"/>
              <w:contextualSpacing/>
              <w:rPr>
                <w:rFonts w:ascii="Times New Roman" w:hAnsi="Times New Roman" w:cs="Times New Roman"/>
                <w:sz w:val="24"/>
                <w:szCs w:val="24"/>
              </w:rPr>
            </w:pPr>
            <w:hyperlink r:id="rId89" w:history="1">
              <w:r w:rsidR="003A6656" w:rsidRPr="003A6656">
                <w:rPr>
                  <w:rFonts w:ascii="Times New Roman" w:hAnsi="Times New Roman" w:cs="Times New Roman"/>
                  <w:color w:val="0000FF"/>
                  <w:sz w:val="24"/>
                  <w:szCs w:val="24"/>
                  <w:u w:val="single"/>
                </w:rPr>
                <w:t>http://edu.npgt.ru/</w:t>
              </w:r>
            </w:hyperlink>
          </w:p>
          <w:p w:rsidR="003A6656" w:rsidRPr="003A6656" w:rsidRDefault="003A6656" w:rsidP="003A6656">
            <w:pPr>
              <w:spacing w:after="0" w:line="240" w:lineRule="auto"/>
              <w:contextualSpacing/>
              <w:rPr>
                <w:rFonts w:ascii="Times New Roman" w:hAnsi="Times New Roman" w:cs="Times New Roman"/>
                <w:sz w:val="24"/>
                <w:szCs w:val="24"/>
              </w:rPr>
            </w:pPr>
          </w:p>
        </w:tc>
      </w:tr>
    </w:tbl>
    <w:p w:rsidR="003A6656" w:rsidRPr="003A6656" w:rsidRDefault="003A6656" w:rsidP="003A6656">
      <w:pPr>
        <w:spacing w:after="0" w:line="360" w:lineRule="auto"/>
        <w:jc w:val="both"/>
        <w:rPr>
          <w:rFonts w:ascii="Times New Roman" w:hAnsi="Times New Roman" w:cs="Times New Roman"/>
          <w:sz w:val="28"/>
        </w:rPr>
      </w:pPr>
    </w:p>
    <w:p w:rsidR="003A6656" w:rsidRPr="003A6656" w:rsidRDefault="003A6656" w:rsidP="003A6656">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3A6656">
        <w:rPr>
          <w:rFonts w:ascii="Times New Roman" w:eastAsia="Times New Roman" w:hAnsi="Times New Roman" w:cs="Times New Roman"/>
          <w:sz w:val="28"/>
          <w:szCs w:val="24"/>
          <w:lang w:eastAsia="ru-RU"/>
        </w:rPr>
        <w:t>Таким образом, в техникуме в течение двух лет, наряду с очной и заочной формами обучения, внедряется дистанционная, позволяющая обучающимся получать образование через Интернет. Этот подход улучшает эффективность традиционных форм изучения за счет использования нескольких средств общения одновременно.</w:t>
      </w:r>
    </w:p>
    <w:p w:rsidR="003A6656" w:rsidRPr="003A6656" w:rsidRDefault="003A6656" w:rsidP="003A6656">
      <w:pPr>
        <w:shd w:val="clear" w:color="auto" w:fill="FFFFFF"/>
        <w:spacing w:after="0" w:line="360" w:lineRule="auto"/>
        <w:ind w:firstLine="709"/>
        <w:jc w:val="both"/>
        <w:rPr>
          <w:rFonts w:ascii="Times New Roman" w:eastAsia="Times New Roman" w:hAnsi="Times New Roman" w:cs="Times New Roman"/>
          <w:sz w:val="28"/>
          <w:szCs w:val="20"/>
          <w:lang w:eastAsia="ru-RU"/>
        </w:rPr>
      </w:pPr>
      <w:r w:rsidRPr="003A6656">
        <w:rPr>
          <w:rFonts w:ascii="Times New Roman" w:eastAsia="Times New Roman" w:hAnsi="Times New Roman" w:cs="Times New Roman"/>
          <w:sz w:val="28"/>
          <w:szCs w:val="24"/>
          <w:lang w:eastAsia="ru-RU"/>
        </w:rPr>
        <w:t>В 2018-2019 учебном году акцент ставится на создание дистанционных курсов для специальностей, реализуемых в заочной форме обучения. На</w:t>
      </w:r>
      <w:r w:rsidRPr="003A6656">
        <w:rPr>
          <w:rFonts w:ascii="Times New Roman" w:eastAsia="Times New Roman" w:hAnsi="Times New Roman" w:cs="Times New Roman"/>
          <w:sz w:val="28"/>
          <w:szCs w:val="20"/>
          <w:lang w:eastAsia="ru-RU"/>
        </w:rPr>
        <w:t xml:space="preserve"> сегодняшний день преподавателями техникума создано и подгружено только лишь минимум дистанционных курсов для заочного отделен</w:t>
      </w:r>
    </w:p>
    <w:p w:rsidR="003A6656" w:rsidRDefault="003A6656"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B90844" w:rsidRDefault="00B90844"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B90844" w:rsidRDefault="00B90844"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B90844" w:rsidRDefault="00B90844"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B90844" w:rsidRPr="003A6656" w:rsidRDefault="00B90844" w:rsidP="003A6656">
      <w:pPr>
        <w:shd w:val="clear" w:color="auto" w:fill="FFFFFF"/>
        <w:spacing w:after="0" w:line="360" w:lineRule="auto"/>
        <w:ind w:firstLine="709"/>
        <w:jc w:val="both"/>
        <w:rPr>
          <w:rFonts w:ascii="Times New Roman" w:eastAsia="Times New Roman" w:hAnsi="Times New Roman" w:cs="Times New Roman"/>
          <w:szCs w:val="20"/>
          <w:lang w:eastAsia="ru-RU"/>
        </w:rPr>
      </w:pPr>
    </w:p>
    <w:p w:rsidR="003A6656" w:rsidRPr="003A6656" w:rsidRDefault="00AA0EEB" w:rsidP="003A6656">
      <w:pPr>
        <w:shd w:val="clear" w:color="auto" w:fill="FFFFFF"/>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 xml:space="preserve">Таблица </w:t>
      </w:r>
      <w:r w:rsidR="00B90844">
        <w:rPr>
          <w:rFonts w:ascii="Times New Roman" w:eastAsia="Times New Roman" w:hAnsi="Times New Roman" w:cs="Times New Roman"/>
          <w:sz w:val="28"/>
          <w:szCs w:val="20"/>
          <w:lang w:eastAsia="ru-RU"/>
        </w:rPr>
        <w:t>50</w:t>
      </w:r>
      <w:r w:rsidR="003A6656" w:rsidRPr="003A6656">
        <w:rPr>
          <w:rFonts w:ascii="Times New Roman" w:eastAsia="Times New Roman" w:hAnsi="Times New Roman" w:cs="Times New Roman"/>
          <w:sz w:val="28"/>
          <w:szCs w:val="20"/>
          <w:lang w:eastAsia="ru-RU"/>
        </w:rPr>
        <w:t xml:space="preserve"> – Дистанционные курсы заочного отделения</w:t>
      </w:r>
    </w:p>
    <w:tbl>
      <w:tblPr>
        <w:tblStyle w:val="a5"/>
        <w:tblW w:w="9322" w:type="dxa"/>
        <w:tblLayout w:type="fixed"/>
        <w:tblLook w:val="04A0" w:firstRow="1" w:lastRow="0" w:firstColumn="1" w:lastColumn="0" w:noHBand="0" w:noVBand="1"/>
      </w:tblPr>
      <w:tblGrid>
        <w:gridCol w:w="2093"/>
        <w:gridCol w:w="4394"/>
        <w:gridCol w:w="1559"/>
        <w:gridCol w:w="1276"/>
      </w:tblGrid>
      <w:tr w:rsidR="003A6656" w:rsidRPr="003A6656" w:rsidTr="006171D9">
        <w:trPr>
          <w:trHeight w:val="554"/>
        </w:trPr>
        <w:tc>
          <w:tcPr>
            <w:tcW w:w="2093" w:type="dxa"/>
          </w:tcPr>
          <w:p w:rsidR="003A6656" w:rsidRPr="003A6656" w:rsidRDefault="003A6656" w:rsidP="003A6656">
            <w:pPr>
              <w:autoSpaceDE w:val="0"/>
              <w:autoSpaceDN w:val="0"/>
              <w:adjustRightInd w:val="0"/>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Педагог</w:t>
            </w:r>
          </w:p>
        </w:tc>
        <w:tc>
          <w:tcPr>
            <w:tcW w:w="4394" w:type="dxa"/>
          </w:tcPr>
          <w:p w:rsidR="003A6656" w:rsidRPr="003A6656" w:rsidRDefault="003A6656" w:rsidP="003A6656">
            <w:pPr>
              <w:autoSpaceDE w:val="0"/>
              <w:autoSpaceDN w:val="0"/>
              <w:adjustRightInd w:val="0"/>
              <w:jc w:val="both"/>
              <w:rPr>
                <w:rFonts w:ascii="Times New Roman" w:hAnsi="Times New Roman" w:cs="Times New Roman"/>
                <w:color w:val="000000"/>
                <w:sz w:val="28"/>
                <w:szCs w:val="28"/>
              </w:rPr>
            </w:pPr>
            <w:r w:rsidRPr="003A6656">
              <w:rPr>
                <w:rFonts w:ascii="Times New Roman" w:hAnsi="Times New Roman" w:cs="Times New Roman"/>
                <w:color w:val="000000"/>
                <w:sz w:val="24"/>
                <w:szCs w:val="24"/>
              </w:rPr>
              <w:t>Преподаваемая дисциплина</w:t>
            </w:r>
          </w:p>
        </w:tc>
        <w:tc>
          <w:tcPr>
            <w:tcW w:w="1559" w:type="dxa"/>
          </w:tcPr>
          <w:p w:rsidR="003A6656" w:rsidRPr="003A6656" w:rsidRDefault="003A6656" w:rsidP="003A6656">
            <w:pPr>
              <w:autoSpaceDE w:val="0"/>
              <w:autoSpaceDN w:val="0"/>
              <w:adjustRightInd w:val="0"/>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 xml:space="preserve">Примечание </w:t>
            </w:r>
          </w:p>
        </w:tc>
        <w:tc>
          <w:tcPr>
            <w:tcW w:w="1276" w:type="dxa"/>
          </w:tcPr>
          <w:p w:rsidR="003A6656" w:rsidRPr="003A6656" w:rsidRDefault="003A6656" w:rsidP="003A6656">
            <w:pPr>
              <w:autoSpaceDE w:val="0"/>
              <w:autoSpaceDN w:val="0"/>
              <w:adjustRightInd w:val="0"/>
              <w:jc w:val="both"/>
              <w:rPr>
                <w:rFonts w:ascii="Times New Roman" w:hAnsi="Times New Roman" w:cs="Times New Roman"/>
                <w:color w:val="000000"/>
                <w:sz w:val="24"/>
                <w:szCs w:val="24"/>
              </w:rPr>
            </w:pPr>
            <w:r w:rsidRPr="003A6656">
              <w:rPr>
                <w:rFonts w:ascii="Times New Roman" w:hAnsi="Times New Roman" w:cs="Times New Roman"/>
                <w:color w:val="000000"/>
                <w:sz w:val="24"/>
                <w:szCs w:val="24"/>
              </w:rPr>
              <w:t xml:space="preserve">Процент </w:t>
            </w:r>
            <w:proofErr w:type="gramStart"/>
            <w:r w:rsidRPr="003A6656">
              <w:rPr>
                <w:rFonts w:ascii="Times New Roman" w:hAnsi="Times New Roman" w:cs="Times New Roman"/>
                <w:color w:val="000000"/>
                <w:sz w:val="24"/>
                <w:szCs w:val="24"/>
              </w:rPr>
              <w:t>наличия  дистанционных</w:t>
            </w:r>
            <w:proofErr w:type="gramEnd"/>
            <w:r w:rsidRPr="003A6656">
              <w:rPr>
                <w:rFonts w:ascii="Times New Roman" w:hAnsi="Times New Roman" w:cs="Times New Roman"/>
                <w:color w:val="000000"/>
                <w:sz w:val="24"/>
                <w:szCs w:val="24"/>
              </w:rPr>
              <w:t xml:space="preserve"> курсов</w:t>
            </w:r>
          </w:p>
        </w:tc>
      </w:tr>
      <w:tr w:rsidR="003A6656" w:rsidRPr="003A6656" w:rsidTr="006171D9">
        <w:trPr>
          <w:trHeight w:val="283"/>
        </w:trPr>
        <w:tc>
          <w:tcPr>
            <w:tcW w:w="2093" w:type="dxa"/>
          </w:tcPr>
          <w:p w:rsidR="003A6656" w:rsidRPr="003A6656" w:rsidRDefault="003A6656" w:rsidP="003A6656">
            <w:pPr>
              <w:jc w:val="both"/>
              <w:rPr>
                <w:rFonts w:ascii="Times New Roman" w:hAnsi="Times New Roman"/>
                <w:sz w:val="24"/>
              </w:rPr>
            </w:pPr>
            <w:r w:rsidRPr="003A6656">
              <w:rPr>
                <w:rFonts w:ascii="Times New Roman" w:hAnsi="Times New Roman"/>
                <w:sz w:val="24"/>
              </w:rPr>
              <w:t>Петропавловская Г.  А.</w:t>
            </w:r>
          </w:p>
        </w:tc>
        <w:tc>
          <w:tcPr>
            <w:tcW w:w="4394" w:type="dxa"/>
          </w:tcPr>
          <w:p w:rsidR="003A6656" w:rsidRPr="003A6656" w:rsidRDefault="003A6656" w:rsidP="003A6656">
            <w:pPr>
              <w:jc w:val="both"/>
              <w:rPr>
                <w:rFonts w:ascii="Times New Roman" w:hAnsi="Times New Roman"/>
                <w:sz w:val="24"/>
              </w:rPr>
            </w:pPr>
            <w:r w:rsidRPr="003A6656">
              <w:rPr>
                <w:rFonts w:ascii="Times New Roman" w:hAnsi="Times New Roman"/>
                <w:sz w:val="24"/>
              </w:rPr>
              <w:t>БД.02 Математика базовая</w:t>
            </w:r>
          </w:p>
        </w:tc>
        <w:tc>
          <w:tcPr>
            <w:tcW w:w="1559" w:type="dxa"/>
          </w:tcPr>
          <w:p w:rsidR="003A6656" w:rsidRPr="003A6656" w:rsidRDefault="003A6656" w:rsidP="003A6656">
            <w:pPr>
              <w:jc w:val="both"/>
              <w:rPr>
                <w:rFonts w:ascii="Times New Roman" w:hAnsi="Times New Roman"/>
                <w:sz w:val="24"/>
              </w:rPr>
            </w:pPr>
            <w:r w:rsidRPr="003A6656">
              <w:rPr>
                <w:rFonts w:ascii="Times New Roman" w:hAnsi="Times New Roman"/>
                <w:sz w:val="24"/>
              </w:rPr>
              <w:t xml:space="preserve">Есть </w:t>
            </w:r>
          </w:p>
        </w:tc>
        <w:tc>
          <w:tcPr>
            <w:tcW w:w="1276" w:type="dxa"/>
          </w:tcPr>
          <w:p w:rsidR="003A6656" w:rsidRPr="003A6656" w:rsidRDefault="003A6656" w:rsidP="003A6656">
            <w:pPr>
              <w:jc w:val="both"/>
              <w:rPr>
                <w:rFonts w:ascii="Times New Roman" w:hAnsi="Times New Roman"/>
                <w:sz w:val="24"/>
              </w:rPr>
            </w:pPr>
            <w:r w:rsidRPr="003A6656">
              <w:rPr>
                <w:rFonts w:ascii="Times New Roman" w:hAnsi="Times New Roman"/>
                <w:sz w:val="24"/>
              </w:rPr>
              <w:t>100%</w:t>
            </w:r>
          </w:p>
        </w:tc>
      </w:tr>
      <w:tr w:rsidR="003A6656" w:rsidRPr="003A6656" w:rsidTr="006171D9">
        <w:trPr>
          <w:trHeight w:val="283"/>
        </w:trPr>
        <w:tc>
          <w:tcPr>
            <w:tcW w:w="2093" w:type="dxa"/>
          </w:tcPr>
          <w:p w:rsidR="003A6656" w:rsidRPr="003A6656" w:rsidRDefault="003A6656" w:rsidP="003A6656">
            <w:pPr>
              <w:jc w:val="both"/>
              <w:rPr>
                <w:rFonts w:ascii="Times New Roman" w:hAnsi="Times New Roman"/>
                <w:sz w:val="24"/>
              </w:rPr>
            </w:pPr>
            <w:r w:rsidRPr="003A6656">
              <w:rPr>
                <w:rFonts w:ascii="Times New Roman" w:hAnsi="Times New Roman"/>
                <w:sz w:val="24"/>
              </w:rPr>
              <w:t xml:space="preserve">Полупанова Е. А. </w:t>
            </w:r>
          </w:p>
        </w:tc>
        <w:tc>
          <w:tcPr>
            <w:tcW w:w="4394" w:type="dxa"/>
          </w:tcPr>
          <w:p w:rsidR="003A6656" w:rsidRPr="003A6656" w:rsidRDefault="003A6656" w:rsidP="003A6656">
            <w:pPr>
              <w:jc w:val="both"/>
              <w:rPr>
                <w:rFonts w:ascii="Times New Roman" w:hAnsi="Times New Roman"/>
                <w:sz w:val="24"/>
              </w:rPr>
            </w:pPr>
            <w:r w:rsidRPr="003A6656">
              <w:rPr>
                <w:rFonts w:ascii="Times New Roman" w:hAnsi="Times New Roman"/>
                <w:sz w:val="24"/>
              </w:rPr>
              <w:t>ОГСЭ. 04. Иностранный язык</w:t>
            </w:r>
          </w:p>
        </w:tc>
        <w:tc>
          <w:tcPr>
            <w:tcW w:w="1559" w:type="dxa"/>
          </w:tcPr>
          <w:p w:rsidR="003A6656" w:rsidRPr="003A6656" w:rsidRDefault="003A6656" w:rsidP="003A6656">
            <w:pPr>
              <w:jc w:val="both"/>
              <w:rPr>
                <w:rFonts w:ascii="Times New Roman" w:hAnsi="Times New Roman"/>
                <w:sz w:val="24"/>
              </w:rPr>
            </w:pPr>
            <w:r w:rsidRPr="003A6656">
              <w:rPr>
                <w:rFonts w:ascii="Times New Roman" w:hAnsi="Times New Roman"/>
                <w:sz w:val="24"/>
              </w:rPr>
              <w:t xml:space="preserve">Есть </w:t>
            </w:r>
          </w:p>
        </w:tc>
        <w:tc>
          <w:tcPr>
            <w:tcW w:w="1276" w:type="dxa"/>
          </w:tcPr>
          <w:p w:rsidR="003A6656" w:rsidRPr="003A6656" w:rsidRDefault="003A6656" w:rsidP="003A6656">
            <w:pPr>
              <w:jc w:val="both"/>
              <w:rPr>
                <w:rFonts w:ascii="Times New Roman" w:hAnsi="Times New Roman"/>
                <w:sz w:val="24"/>
              </w:rPr>
            </w:pPr>
            <w:r w:rsidRPr="003A6656">
              <w:rPr>
                <w:rFonts w:ascii="Times New Roman" w:hAnsi="Times New Roman"/>
                <w:sz w:val="24"/>
              </w:rPr>
              <w:t>100%</w:t>
            </w:r>
          </w:p>
        </w:tc>
      </w:tr>
    </w:tbl>
    <w:p w:rsidR="003A6656" w:rsidRPr="003A6656" w:rsidRDefault="003A6656" w:rsidP="003A6656">
      <w:pPr>
        <w:shd w:val="clear" w:color="auto" w:fill="FFFFFF"/>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hd w:val="clear" w:color="auto" w:fill="FFFFFF"/>
        <w:spacing w:after="0" w:line="360" w:lineRule="auto"/>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noProof/>
          <w:sz w:val="28"/>
          <w:szCs w:val="28"/>
          <w:lang w:eastAsia="ru-RU"/>
        </w:rPr>
        <w:drawing>
          <wp:inline distT="0" distB="0" distL="0" distR="0" wp14:anchorId="70A202C8" wp14:editId="1251B436">
            <wp:extent cx="6000750" cy="2771775"/>
            <wp:effectExtent l="0" t="0" r="0"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A6656" w:rsidRPr="003A6656" w:rsidRDefault="003A6656" w:rsidP="003A6656">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Рисунок </w:t>
      </w:r>
      <w:r w:rsidR="00AA0EEB">
        <w:rPr>
          <w:rFonts w:ascii="Times New Roman" w:eastAsia="Times New Roman" w:hAnsi="Times New Roman" w:cs="Times New Roman"/>
          <w:sz w:val="28"/>
          <w:szCs w:val="28"/>
          <w:lang w:eastAsia="ru-RU"/>
        </w:rPr>
        <w:t>40</w:t>
      </w:r>
      <w:r w:rsidRPr="003A6656">
        <w:rPr>
          <w:rFonts w:ascii="Times New Roman" w:eastAsia="Times New Roman" w:hAnsi="Times New Roman" w:cs="Times New Roman"/>
          <w:sz w:val="28"/>
          <w:szCs w:val="28"/>
          <w:lang w:eastAsia="ru-RU"/>
        </w:rPr>
        <w:t xml:space="preserve"> - Динамика роста создания дистанционных курсов</w:t>
      </w:r>
    </w:p>
    <w:p w:rsidR="003A6656" w:rsidRPr="003A6656" w:rsidRDefault="003A6656" w:rsidP="003A665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3A6656" w:rsidRPr="003A6656" w:rsidRDefault="003A6656" w:rsidP="00AA0EEB">
      <w:pPr>
        <w:autoSpaceDE w:val="0"/>
        <w:autoSpaceDN w:val="0"/>
        <w:adjustRightInd w:val="0"/>
        <w:spacing w:after="0" w:line="360" w:lineRule="auto"/>
        <w:ind w:firstLine="709"/>
        <w:jc w:val="both"/>
        <w:rPr>
          <w:rFonts w:ascii="Times New Roman" w:hAnsi="Times New Roman"/>
          <w:sz w:val="28"/>
          <w:szCs w:val="28"/>
        </w:rPr>
      </w:pPr>
      <w:r w:rsidRPr="003A6656">
        <w:rPr>
          <w:rFonts w:ascii="Times New Roman" w:hAnsi="Times New Roman"/>
          <w:sz w:val="28"/>
          <w:szCs w:val="28"/>
        </w:rPr>
        <w:t>Результативность работы методической службы техникума по направлениям деятельности за отчетный период отмечаем в таблице.</w:t>
      </w:r>
    </w:p>
    <w:p w:rsidR="001F5832" w:rsidRDefault="001F5832" w:rsidP="00B90844">
      <w:pPr>
        <w:spacing w:after="0" w:line="360" w:lineRule="auto"/>
        <w:jc w:val="both"/>
        <w:rPr>
          <w:rFonts w:ascii="Times New Roman" w:hAnsi="Times New Roman"/>
          <w:color w:val="000000" w:themeColor="text1"/>
          <w:sz w:val="28"/>
          <w:szCs w:val="28"/>
        </w:rPr>
      </w:pPr>
    </w:p>
    <w:p w:rsidR="003A6656" w:rsidRPr="003A6656" w:rsidRDefault="003A6656" w:rsidP="003A6656">
      <w:pPr>
        <w:spacing w:after="0" w:line="360" w:lineRule="auto"/>
        <w:ind w:firstLine="709"/>
        <w:jc w:val="both"/>
        <w:rPr>
          <w:rFonts w:ascii="Times New Roman" w:hAnsi="Times New Roman"/>
          <w:color w:val="000000" w:themeColor="text1"/>
          <w:sz w:val="28"/>
          <w:szCs w:val="28"/>
          <w:shd w:val="clear" w:color="auto" w:fill="FFFFFF"/>
        </w:rPr>
      </w:pPr>
      <w:r w:rsidRPr="003A6656">
        <w:rPr>
          <w:rFonts w:ascii="Times New Roman" w:hAnsi="Times New Roman"/>
          <w:color w:val="000000" w:themeColor="text1"/>
          <w:sz w:val="28"/>
          <w:szCs w:val="28"/>
        </w:rPr>
        <w:t>Таблица</w:t>
      </w:r>
      <w:r w:rsidR="00B90844">
        <w:rPr>
          <w:rFonts w:ascii="Times New Roman" w:hAnsi="Times New Roman"/>
          <w:color w:val="000000" w:themeColor="text1"/>
          <w:sz w:val="28"/>
          <w:szCs w:val="28"/>
        </w:rPr>
        <w:t xml:space="preserve"> 51</w:t>
      </w:r>
      <w:r w:rsidRPr="003A6656">
        <w:rPr>
          <w:rFonts w:ascii="Times New Roman" w:hAnsi="Times New Roman"/>
          <w:color w:val="000000" w:themeColor="text1"/>
          <w:sz w:val="28"/>
          <w:szCs w:val="28"/>
        </w:rPr>
        <w:t xml:space="preserve"> - Результаты работы методической службы техникума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1275"/>
        <w:gridCol w:w="1276"/>
        <w:gridCol w:w="1276"/>
      </w:tblGrid>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Индикаторы</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2016-2017</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2017-2018</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2018-2019</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Доля педагогов, владеющих передовыми методиками и технологиями,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89</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92</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90</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Доля руководящих и педагогических работников, участвующих в инновационной деятельности техникума,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100</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100</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80</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Доля обучающихся, участвующих в олимпиадном и конкурсном движении,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87</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83</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85</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Доля педагогических и руководящих работников, участвующих в научно-исследовательской деятельности,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65</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67</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68</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lastRenderedPageBreak/>
              <w:t xml:space="preserve">Доля участия в работе ПЦК, ПС, конференциях, семинарах, </w:t>
            </w:r>
            <w:proofErr w:type="spellStart"/>
            <w:r w:rsidRPr="003A6656">
              <w:rPr>
                <w:rFonts w:ascii="Times New Roman" w:hAnsi="Times New Roman"/>
                <w:sz w:val="24"/>
                <w:szCs w:val="24"/>
              </w:rPr>
              <w:t>вебинарах</w:t>
            </w:r>
            <w:proofErr w:type="spellEnd"/>
            <w:r w:rsidRPr="003A6656">
              <w:rPr>
                <w:rFonts w:ascii="Times New Roman" w:hAnsi="Times New Roman"/>
                <w:sz w:val="24"/>
                <w:szCs w:val="24"/>
              </w:rPr>
              <w:t>, педагогических чтениях, фестивалях,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86</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89</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90</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Удельный вес численности педагогических работников, имеющих первую и высшую квалификационную категорию, в общей численности педагогических работников, %</w:t>
            </w:r>
          </w:p>
        </w:tc>
        <w:tc>
          <w:tcPr>
            <w:tcW w:w="1275" w:type="dxa"/>
          </w:tcPr>
          <w:p w:rsidR="003A6656" w:rsidRPr="003A6656" w:rsidRDefault="003A6656" w:rsidP="003A6656">
            <w:pPr>
              <w:spacing w:after="0" w:line="240" w:lineRule="auto"/>
              <w:rPr>
                <w:rFonts w:ascii="Times New Roman" w:hAnsi="Times New Roman"/>
                <w:sz w:val="24"/>
                <w:szCs w:val="24"/>
              </w:rPr>
            </w:pP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27</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p>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31</w:t>
            </w:r>
          </w:p>
        </w:tc>
        <w:tc>
          <w:tcPr>
            <w:tcW w:w="1276" w:type="dxa"/>
          </w:tcPr>
          <w:p w:rsidR="003A6656" w:rsidRPr="003A6656" w:rsidRDefault="003A6656" w:rsidP="003A6656">
            <w:pPr>
              <w:spacing w:after="0" w:line="240" w:lineRule="auto"/>
              <w:rPr>
                <w:rFonts w:ascii="Times New Roman" w:hAnsi="Times New Roman"/>
                <w:sz w:val="24"/>
                <w:szCs w:val="24"/>
              </w:rPr>
            </w:pPr>
          </w:p>
          <w:p w:rsidR="003A6656" w:rsidRPr="003A6656" w:rsidRDefault="003A6656" w:rsidP="003A6656">
            <w:pPr>
              <w:spacing w:after="0" w:line="240" w:lineRule="auto"/>
              <w:rPr>
                <w:rFonts w:ascii="Times New Roman" w:hAnsi="Times New Roman"/>
                <w:sz w:val="24"/>
                <w:szCs w:val="24"/>
              </w:rPr>
            </w:pP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Доля педагогов, публикующих свой педагогических опыт в педагогических изданиях и СМИ,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51</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53</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54</w:t>
            </w:r>
          </w:p>
        </w:tc>
      </w:tr>
      <w:tr w:rsidR="003A6656" w:rsidRPr="003A6656" w:rsidTr="006171D9">
        <w:tc>
          <w:tcPr>
            <w:tcW w:w="5524"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Доля педагогов, работающих в творческих (рабочих) группах, %</w:t>
            </w:r>
          </w:p>
        </w:tc>
        <w:tc>
          <w:tcPr>
            <w:tcW w:w="1275"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100</w:t>
            </w:r>
          </w:p>
        </w:tc>
        <w:tc>
          <w:tcPr>
            <w:tcW w:w="1276"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100</w:t>
            </w:r>
          </w:p>
        </w:tc>
        <w:tc>
          <w:tcPr>
            <w:tcW w:w="1276" w:type="dxa"/>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100</w:t>
            </w:r>
          </w:p>
        </w:tc>
      </w:tr>
      <w:tr w:rsidR="003A6656" w:rsidRPr="003A6656" w:rsidTr="006171D9">
        <w:tc>
          <w:tcPr>
            <w:tcW w:w="552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Доля педагогических работников, прошедших повышение квалификации и профессиональную переподготовку, в общей численности педагогических работников, %</w:t>
            </w:r>
          </w:p>
        </w:tc>
        <w:tc>
          <w:tcPr>
            <w:tcW w:w="1275"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127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1276"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r>
      <w:tr w:rsidR="003A6656" w:rsidRPr="003A6656" w:rsidTr="006171D9">
        <w:tc>
          <w:tcPr>
            <w:tcW w:w="552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Доля педагогических работников, участвующих в педагогических конкурсах, %</w:t>
            </w:r>
          </w:p>
        </w:tc>
        <w:tc>
          <w:tcPr>
            <w:tcW w:w="1275"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127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c>
          <w:tcPr>
            <w:tcW w:w="1276"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100</w:t>
            </w:r>
          </w:p>
        </w:tc>
      </w:tr>
      <w:tr w:rsidR="003A6656" w:rsidRPr="003A6656" w:rsidTr="006171D9">
        <w:tc>
          <w:tcPr>
            <w:tcW w:w="5524"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Доля педагогических работников, имеющих методические паспорта, %</w:t>
            </w:r>
          </w:p>
        </w:tc>
        <w:tc>
          <w:tcPr>
            <w:tcW w:w="1275"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45</w:t>
            </w:r>
          </w:p>
        </w:tc>
        <w:tc>
          <w:tcPr>
            <w:tcW w:w="1276"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47</w:t>
            </w:r>
          </w:p>
        </w:tc>
        <w:tc>
          <w:tcPr>
            <w:tcW w:w="1276" w:type="dxa"/>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48.5</w:t>
            </w:r>
          </w:p>
        </w:tc>
      </w:tr>
    </w:tbl>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Высокий уровень профессиональных компетенций сотрудников техникума поддерживается и развивается в системе постоянного обучения и повышения квалификации. Основной упор в данном процессе делается на внутри</w:t>
      </w:r>
      <w:r w:rsidRPr="003A6656">
        <w:rPr>
          <w:rFonts w:ascii="Times New Roman" w:hAnsi="Times New Roman" w:cs="Times New Roman"/>
          <w:sz w:val="28"/>
          <w:szCs w:val="28"/>
        </w:rPr>
        <w:t xml:space="preserve">корпоративное обучение, которое выступает в разнообразных формах: обучение на рабочем месте, наставничество, </w:t>
      </w:r>
      <w:proofErr w:type="spellStart"/>
      <w:r w:rsidRPr="003A6656">
        <w:rPr>
          <w:rFonts w:ascii="Times New Roman" w:hAnsi="Times New Roman" w:cs="Times New Roman"/>
          <w:sz w:val="28"/>
          <w:szCs w:val="28"/>
        </w:rPr>
        <w:t>внутритехникумовские</w:t>
      </w:r>
      <w:proofErr w:type="spellEnd"/>
      <w:r w:rsidRPr="003A6656">
        <w:rPr>
          <w:rFonts w:ascii="Times New Roman" w:hAnsi="Times New Roman" w:cs="Times New Roman"/>
          <w:sz w:val="28"/>
          <w:szCs w:val="28"/>
        </w:rPr>
        <w:t xml:space="preserve"> семинары и тренинги, </w:t>
      </w:r>
      <w:r w:rsidRPr="003A6656">
        <w:rPr>
          <w:rFonts w:ascii="Times New Roman" w:eastAsia="Times New Roman" w:hAnsi="Times New Roman" w:cs="Times New Roman"/>
          <w:sz w:val="28"/>
          <w:szCs w:val="28"/>
          <w:lang w:eastAsia="ru-RU"/>
        </w:rPr>
        <w:t>выступления по темам самообразования на заседаниях педагогического и методического советов, предметных цикловых комиссий, школы педагогического мастерства, проведение открытых уроков учебной практики и теоретического обучения, а также мастер-классов и внеклассных мероприятий в рамках семинаров и стажировок, предметных месячников на базе техникума, проведение научно-практических конференций, и индивидуальных консультаций</w:t>
      </w:r>
      <w:r w:rsidRPr="003A6656">
        <w:rPr>
          <w:rFonts w:ascii="Times New Roman" w:hAnsi="Times New Roman" w:cs="Times New Roman"/>
          <w:sz w:val="28"/>
          <w:szCs w:val="28"/>
        </w:rPr>
        <w:t>.</w:t>
      </w:r>
      <w:r w:rsidRPr="003A6656">
        <w:rPr>
          <w:rFonts w:ascii="Times New Roman" w:eastAsia="Times New Roman" w:hAnsi="Times New Roman" w:cs="Times New Roman"/>
          <w:sz w:val="28"/>
          <w:szCs w:val="28"/>
          <w:lang w:eastAsia="ru-RU"/>
        </w:rPr>
        <w:t xml:space="preserve"> Уровень профессиональной компетентности и научно-методической подготовленности членов администрации техникума достаточен для обеспечения квалифицированного руководства основными направлениями образовательного процесса; продолжается работа по формированию целостной системы управления качеством образования.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lastRenderedPageBreak/>
        <w:t xml:space="preserve">Коллектив преподавателей ведет постоянную работу по улучшению качества </w:t>
      </w:r>
      <w:r w:rsidRPr="003A6656">
        <w:rPr>
          <w:rFonts w:ascii="Times New Roman" w:hAnsi="Times New Roman" w:cs="Times New Roman"/>
          <w:sz w:val="28"/>
          <w:szCs w:val="28"/>
        </w:rPr>
        <w:t>подготовки специалистов, поиску новых форм и методов обучения и воспитания. Использование в учебном процессе активных и интерактивных методов обучения и инновационных образовательных технологий, что позволяет формировать у обучающихся способности использовать современные нестандартные методы при решении проблем стратегического характера и определять целевые ориентиры развития профессиональной деятельности</w:t>
      </w:r>
      <w:r w:rsidRPr="003A6656">
        <w:rPr>
          <w:rFonts w:ascii="Times New Roman" w:eastAsia="Times New Roman" w:hAnsi="Times New Roman" w:cs="Times New Roman"/>
          <w:sz w:val="28"/>
          <w:szCs w:val="28"/>
          <w:lang w:eastAsia="ru-RU"/>
        </w:rPr>
        <w:t>.</w:t>
      </w:r>
    </w:p>
    <w:p w:rsidR="003A6656" w:rsidRPr="003A6656" w:rsidRDefault="003A6656" w:rsidP="003A6656">
      <w:pPr>
        <w:autoSpaceDE w:val="0"/>
        <w:autoSpaceDN w:val="0"/>
        <w:adjustRightInd w:val="0"/>
        <w:spacing w:after="0" w:line="360" w:lineRule="auto"/>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25" w:name="Качество_библ"/>
      <w:bookmarkEnd w:id="25"/>
      <w:r w:rsidRPr="003A6656">
        <w:rPr>
          <w:rFonts w:ascii="Times New Roman" w:hAnsi="Times New Roman" w:cs="Times New Roman"/>
          <w:sz w:val="28"/>
          <w:szCs w:val="28"/>
        </w:rPr>
        <w:t>6.3 Качество библиотечно-информационного обеспечения</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Библиотечно-информационный центр является одним из ведущих структурных подразделений техникума, предоставляет каждому пользователю качественный и эффективный доступ к информационным ресурсам.</w:t>
      </w:r>
    </w:p>
    <w:p w:rsidR="003A6656" w:rsidRPr="003A6656" w:rsidRDefault="003A6656" w:rsidP="003A665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3A6656">
        <w:rPr>
          <w:rFonts w:ascii="Times New Roman" w:eastAsia="Times New Roman" w:hAnsi="Times New Roman" w:cs="Times New Roman"/>
          <w:color w:val="000000"/>
          <w:sz w:val="28"/>
          <w:szCs w:val="28"/>
          <w:shd w:val="clear" w:color="auto" w:fill="FFFFFF"/>
          <w:lang w:eastAsia="ru-RU"/>
        </w:rPr>
        <w:t>В своей деятельности сотрудники БИЦ руководствуются Конституцией Российской Федерации, законом Российской Федерации «Об образовании в Российской Федерации», Федеральным законом «О библиотечном деле», Положением о библиотечно-информационном центре краевого государственного бюджетного профессионального образовательного учреждения «Николаевский-на-Амуре промышленно-гуманитарный техникум», правилами пользования библиотечно-информационным центром в техникуме, приказом Минобразования Российской Федерации «Об учете библиотечного фонда библиотек образовательных учреждений», и другими приказами и распоряжениями директора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Цель деятельности БИЦ на 2018-2019 учебный год: формирование единой научно-образовательной информационной среды для оперативного удовлетворения информационных потребностей пользователей БИЦ, повышения уровня информационной культуры личности, изыскания информационно-технологических ресурсов и эффективного использования в соответствии с профессиональной подготовкой, осуществляемой в техникуме.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Задачи и направления БИЦ.</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Обеспечение информационными ресурсами учебный процесс техникума в соответствии с направлениями профессиональной подготовки и создание условий доступа к ним.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Изучение информационных потребностей пользователей БИЦ с целью эффективного формирования информационных ресурсов.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Реализация информационной и культурно-досуговой деятельности, повышения уровня информационной культуры и читательской грамотности обучающихся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4. Повышение квалификации библиотечных кадров, совершенствование управления БИЦ.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5. Расширение объема ресурсного обеспечения библиотечно-информационных услуг на основе внедрения информационно-коммуникационных технологий и улучшение материально-технического обеспечения, в том числе автоматизации библиотечных процессов.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С 17 сентября 2018 года библиотека работает в одном учебном корпусе № 2, по адресу: ул. Северная, 185, 3 этаж. Библиотека имеет читальный зал на 18 посадочных мест для пользователей библиотеки, оснащены 6 компьютерами, объединенными в локальную сеть с доступом в Интернет.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На 1 апреля 2019 года объем фонда библиотеки составляет 8819 единиц хранения. По составу фонд универсален: представляет собой собрание учебной, учебно-методической, научной, справочной литературы, периодических и электронных изданий.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Фонд библиотеки многоотраслевой и обеспечивает все специальности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Учебные издания и документы приобретаются по письменной заявке преподавателей, мастеров производственного обучения техникума с указанием названия дисциплины и количества студентов, изучающих ее. Предпочтение отдается учебным изданиям, имеющим гриф Министерства </w:t>
      </w:r>
      <w:r w:rsidRPr="003A6656">
        <w:rPr>
          <w:rFonts w:ascii="Times New Roman" w:hAnsi="Times New Roman" w:cs="Times New Roman"/>
          <w:sz w:val="28"/>
          <w:szCs w:val="28"/>
        </w:rPr>
        <w:lastRenderedPageBreak/>
        <w:t xml:space="preserve">образования Российской Федерации, имеющих подведомственные образовательные учреждения.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Формирование фонда библиотеки техникума регламентирует приказ Министерства образования и науки РФ от 21 ноября 2002 г. № 4066. Согласно данному приказу «учебные издания и документы приобретаются из расчета обеспечения каждого обучающегося минимумом обязательной учебной литературы по всем циклам дисциплин, реализуемых образовательными программами. При этом объем фонда учебной литературы с экспертизой Минобразования России и других федеральных органов исполнительной власти Российской Федерации, имеющих подведомственные образовательные учреждения, должен составлять по количеству названий не менее 60% от всего учебного библиотечного фонда».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Источниками комплектования фонда являются книготорговые и книгоиздательские организации: «Академия», «</w:t>
      </w:r>
      <w:proofErr w:type="spellStart"/>
      <w:r w:rsidRPr="003A6656">
        <w:rPr>
          <w:rFonts w:ascii="Times New Roman" w:hAnsi="Times New Roman" w:cs="Times New Roman"/>
          <w:sz w:val="28"/>
          <w:szCs w:val="28"/>
        </w:rPr>
        <w:t>Юрайт</w:t>
      </w:r>
      <w:proofErr w:type="spellEnd"/>
      <w:r w:rsidRPr="003A6656">
        <w:rPr>
          <w:rFonts w:ascii="Times New Roman" w:hAnsi="Times New Roman" w:cs="Times New Roman"/>
          <w:sz w:val="28"/>
          <w:szCs w:val="28"/>
        </w:rPr>
        <w:t>», «Лань», «Горная книга», «Феникс», «Просвещение» и др.</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Все издания и документы, приобретенные любыми подразделениями техникума за бюджетные или внебюджетные средства, полученные в дар или по обмену, поступают в единый фонд библиотеки.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соответствии с требованиями учебного процесса библиотека выписывает периодику по направлениям подготовки студентов. Фонд периодических изданий насчитывает 34 наименования, среди них: Автомир, Автомобиль и сервис (АБС-авто), Английский язык, Бухгалтерская газета, Вестник среднего профессионального образования, Вы и ваш компьютер, Горная промышленность, Дерево.</w:t>
      </w:r>
      <w:proofErr w:type="spellStart"/>
      <w:r w:rsidRPr="003A6656">
        <w:rPr>
          <w:rFonts w:ascii="Times New Roman" w:hAnsi="Times New Roman" w:cs="Times New Roman"/>
          <w:sz w:val="28"/>
          <w:szCs w:val="28"/>
          <w:lang w:val="en-US"/>
        </w:rPr>
        <w:t>ru</w:t>
      </w:r>
      <w:proofErr w:type="spellEnd"/>
      <w:r w:rsidRPr="003A6656">
        <w:rPr>
          <w:rFonts w:ascii="Times New Roman" w:hAnsi="Times New Roman" w:cs="Times New Roman"/>
          <w:sz w:val="28"/>
          <w:szCs w:val="28"/>
        </w:rPr>
        <w:t xml:space="preserve">, Дошкольная педагогика, Дошкольник. Методика и практика воспитания и обучения, Дошкольное воспитание, Информатика, Классный водитель: все о ПДД и совершенствовании водительского мастерства, Мой друг компьютер, Начальная школа, Начальное образование, Сварка и диагностика, Сварщик в России, Современное дошкольное образование, Среднее профессиональное образование, Физкультура и спорт, Химия, Электрик.  Ежегодно список наименований </w:t>
      </w:r>
      <w:r w:rsidRPr="003A6656">
        <w:rPr>
          <w:rFonts w:ascii="Times New Roman" w:hAnsi="Times New Roman" w:cs="Times New Roman"/>
          <w:sz w:val="28"/>
          <w:szCs w:val="28"/>
        </w:rPr>
        <w:lastRenderedPageBreak/>
        <w:t xml:space="preserve">периодической печати по всем направлениям образовательной и воспитательной деятельности техникума анализируется и корректируется. </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rPr>
      </w:pPr>
      <w:r w:rsidRPr="003A6656">
        <w:rPr>
          <w:rFonts w:ascii="Times New Roman" w:hAnsi="Times New Roman" w:cs="Times New Roman"/>
          <w:color w:val="000000" w:themeColor="text1"/>
          <w:sz w:val="28"/>
          <w:szCs w:val="28"/>
        </w:rPr>
        <w:t>Библиотека техникума располагает справочным фондом, который состоит из энциклопедий, справочников, словарей, научных изданий по профилю реализуемых программ.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соответствии с Федеральным законом «Об образовании в Российской Федерации» от 29.12.2012 № 273-ФЗ нормами федеральных государственных образовательных стандартов, лицензионных и </w:t>
      </w:r>
      <w:proofErr w:type="spellStart"/>
      <w:r w:rsidRPr="003A6656">
        <w:rPr>
          <w:rFonts w:ascii="Times New Roman" w:hAnsi="Times New Roman" w:cs="Times New Roman"/>
          <w:sz w:val="28"/>
          <w:szCs w:val="28"/>
        </w:rPr>
        <w:t>аккредитационных</w:t>
      </w:r>
      <w:proofErr w:type="spellEnd"/>
      <w:r w:rsidRPr="003A6656">
        <w:rPr>
          <w:rFonts w:ascii="Times New Roman" w:hAnsi="Times New Roman" w:cs="Times New Roman"/>
          <w:sz w:val="28"/>
          <w:szCs w:val="28"/>
        </w:rPr>
        <w:t xml:space="preserve"> требований по </w:t>
      </w:r>
      <w:proofErr w:type="spellStart"/>
      <w:r w:rsidRPr="003A6656">
        <w:rPr>
          <w:rFonts w:ascii="Times New Roman" w:hAnsi="Times New Roman" w:cs="Times New Roman"/>
          <w:sz w:val="28"/>
          <w:szCs w:val="28"/>
        </w:rPr>
        <w:t>книгообеспеченности</w:t>
      </w:r>
      <w:proofErr w:type="spellEnd"/>
      <w:r w:rsidRPr="003A6656">
        <w:rPr>
          <w:rFonts w:ascii="Times New Roman" w:hAnsi="Times New Roman" w:cs="Times New Roman"/>
          <w:sz w:val="28"/>
          <w:szCs w:val="28"/>
        </w:rPr>
        <w:t xml:space="preserve"> учебного процесса библиотечно-информационными ресурсами, техникум организует индивидуальный неограниченный доступ из любой точки, в которой имеется доступ к сети Интернет к учебным материалам электронной библиотечной системе (ЭБС) </w:t>
      </w:r>
      <w:proofErr w:type="spellStart"/>
      <w:r w:rsidRPr="003A6656">
        <w:rPr>
          <w:rFonts w:ascii="Times New Roman" w:hAnsi="Times New Roman" w:cs="Times New Roman"/>
          <w:sz w:val="28"/>
          <w:szCs w:val="28"/>
          <w:lang w:val="en-US"/>
        </w:rPr>
        <w:t>IPRbooks</w:t>
      </w:r>
      <w:proofErr w:type="spellEnd"/>
      <w:r w:rsidRPr="003A6656">
        <w:rPr>
          <w:rFonts w:ascii="Times New Roman" w:hAnsi="Times New Roman" w:cs="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Подключаясь к электронно-библиотечной системе, техникум обеспечивает обучающихся, преподавателей удаленным доступом к огромному количеству литературы, рекомендуемой в образовательных целях. В отличие от других ресурсов, ЭБС </w:t>
      </w:r>
      <w:proofErr w:type="spellStart"/>
      <w:r w:rsidRPr="003A6656">
        <w:rPr>
          <w:rFonts w:ascii="Times New Roman" w:hAnsi="Times New Roman" w:cs="Times New Roman"/>
          <w:sz w:val="28"/>
          <w:szCs w:val="28"/>
        </w:rPr>
        <w:t>IPRbooks</w:t>
      </w:r>
      <w:proofErr w:type="spellEnd"/>
      <w:r w:rsidRPr="003A6656">
        <w:rPr>
          <w:rFonts w:ascii="Times New Roman" w:hAnsi="Times New Roman" w:cs="Times New Roman"/>
          <w:sz w:val="28"/>
          <w:szCs w:val="28"/>
        </w:rPr>
        <w:t xml:space="preserve"> не включает издания, находящиеся в свободном гражданском обороте, т.е. не охраняемые авторским правом.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ЭБС </w:t>
      </w:r>
      <w:proofErr w:type="spellStart"/>
      <w:r w:rsidRPr="003A6656">
        <w:rPr>
          <w:rFonts w:ascii="Times New Roman" w:hAnsi="Times New Roman" w:cs="Times New Roman"/>
          <w:sz w:val="28"/>
          <w:szCs w:val="28"/>
        </w:rPr>
        <w:t>IPRbooks</w:t>
      </w:r>
      <w:proofErr w:type="spellEnd"/>
      <w:r w:rsidRPr="003A6656">
        <w:rPr>
          <w:rFonts w:ascii="Times New Roman" w:hAnsi="Times New Roman" w:cs="Times New Roman"/>
          <w:sz w:val="28"/>
          <w:szCs w:val="28"/>
        </w:rPr>
        <w:t xml:space="preserve"> включены учебники и учебные пособия, монографии, производственно-практические, справочные издания, а также деловая литература для практикующих специалистов. В ЭБС включены издания за последние 10 лет (по гуманитарным, социальным и экономическим наукам — за последние 5 лет), перечень их постоянно растет. Контент ЭБС </w:t>
      </w:r>
      <w:proofErr w:type="spellStart"/>
      <w:r w:rsidRPr="003A6656">
        <w:rPr>
          <w:rFonts w:ascii="Times New Roman" w:hAnsi="Times New Roman" w:cs="Times New Roman"/>
          <w:sz w:val="28"/>
          <w:szCs w:val="28"/>
        </w:rPr>
        <w:t>IPRbooks</w:t>
      </w:r>
      <w:proofErr w:type="spellEnd"/>
      <w:r w:rsidRPr="003A6656">
        <w:rPr>
          <w:rFonts w:ascii="Times New Roman" w:hAnsi="Times New Roman" w:cs="Times New Roman"/>
          <w:sz w:val="28"/>
          <w:szCs w:val="28"/>
        </w:rPr>
        <w:t xml:space="preserve"> ежемесячно пополняется новыми электронными изданиями, периодикой (в т. ч. журналами, входящими в перечень ВАК).</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rPr>
      </w:pPr>
      <w:r w:rsidRPr="003A6656">
        <w:rPr>
          <w:rFonts w:ascii="Times New Roman" w:hAnsi="Times New Roman" w:cs="Times New Roman"/>
          <w:color w:val="000000" w:themeColor="text1"/>
          <w:sz w:val="28"/>
          <w:szCs w:val="28"/>
        </w:rPr>
        <w:t xml:space="preserve">В целях повышения эффективности использования фонда систематически проводится анализ его использования. </w:t>
      </w:r>
      <w:r w:rsidRPr="003A6656">
        <w:rPr>
          <w:rFonts w:ascii="Times New Roman" w:hAnsi="Times New Roman" w:cs="Times New Roman"/>
          <w:sz w:val="28"/>
          <w:szCs w:val="28"/>
        </w:rPr>
        <w:t xml:space="preserve">Заведующей библиотекой ежегодно просматривается фонд с целью выделения малоиспользуемых документов для их списания из фонда. </w:t>
      </w:r>
      <w:r w:rsidRPr="003A6656">
        <w:rPr>
          <w:rFonts w:ascii="Times New Roman" w:hAnsi="Times New Roman" w:cs="Times New Roman"/>
          <w:color w:val="000000" w:themeColor="text1"/>
          <w:sz w:val="28"/>
          <w:szCs w:val="28"/>
        </w:rPr>
        <w:t xml:space="preserve">Ветхие, дефектные, дублетные, устаревшие по содержанию и утраченные издания и документы </w:t>
      </w:r>
      <w:r w:rsidRPr="003A6656">
        <w:rPr>
          <w:rFonts w:ascii="Times New Roman" w:hAnsi="Times New Roman" w:cs="Times New Roman"/>
          <w:color w:val="000000" w:themeColor="text1"/>
          <w:sz w:val="28"/>
          <w:szCs w:val="28"/>
        </w:rPr>
        <w:lastRenderedPageBreak/>
        <w:t xml:space="preserve">исключаются из фонда в порядке, установленном </w:t>
      </w:r>
      <w:hyperlink r:id="rId91" w:history="1">
        <w:r w:rsidRPr="003A6656">
          <w:rPr>
            <w:rFonts w:ascii="Times New Roman" w:hAnsi="Times New Roman" w:cs="Times New Roman"/>
            <w:color w:val="000000" w:themeColor="text1"/>
            <w:sz w:val="28"/>
            <w:szCs w:val="28"/>
          </w:rPr>
          <w:t>«Инструкцией об учете библиотечного фонда» Министерства культуры Российской Федерации от 02.12.98 № 590</w:t>
        </w:r>
      </w:hyperlink>
      <w:r w:rsidRPr="003A6656">
        <w:rPr>
          <w:rFonts w:ascii="Times New Roman" w:hAnsi="Times New Roman" w:cs="Times New Roman"/>
          <w:color w:val="000000" w:themeColor="text1"/>
          <w:sz w:val="28"/>
          <w:szCs w:val="28"/>
        </w:rPr>
        <w:t xml:space="preserve"> и </w:t>
      </w:r>
      <w:hyperlink r:id="rId92" w:history="1">
        <w:r w:rsidRPr="003A6656">
          <w:rPr>
            <w:rFonts w:ascii="Times New Roman" w:hAnsi="Times New Roman" w:cs="Times New Roman"/>
            <w:color w:val="000000" w:themeColor="text1"/>
            <w:sz w:val="28"/>
            <w:szCs w:val="28"/>
          </w:rPr>
          <w:t>приказом Министерства образования Российской Федерации от 24.08.2000 № 2488 «Об учете фонда библиотек образовательных учреждений»</w:t>
        </w:r>
      </w:hyperlink>
      <w:r w:rsidRPr="003A6656">
        <w:rPr>
          <w:rFonts w:ascii="Times New Roman" w:hAnsi="Times New Roman" w:cs="Times New Roman"/>
          <w:color w:val="000000" w:themeColor="text1"/>
          <w:sz w:val="28"/>
          <w:szCs w:val="28"/>
        </w:rPr>
        <w:t>.</w:t>
      </w:r>
    </w:p>
    <w:p w:rsidR="003A6656" w:rsidRPr="003A6656" w:rsidRDefault="003A6656" w:rsidP="001F5832">
      <w:pPr>
        <w:spacing w:after="0" w:line="360" w:lineRule="auto"/>
        <w:jc w:val="both"/>
        <w:rPr>
          <w:rFonts w:ascii="Times New Roman" w:hAnsi="Times New Roman" w:cs="Times New Roman"/>
          <w:color w:val="000000" w:themeColor="text1"/>
          <w:sz w:val="28"/>
          <w:szCs w:val="28"/>
        </w:rPr>
      </w:pPr>
    </w:p>
    <w:p w:rsidR="003A6656" w:rsidRPr="003A6656" w:rsidRDefault="001F5832" w:rsidP="003A665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5</w:t>
      </w:r>
      <w:r w:rsidR="00B90844">
        <w:rPr>
          <w:rFonts w:ascii="Times New Roman" w:hAnsi="Times New Roman" w:cs="Times New Roman"/>
          <w:sz w:val="28"/>
          <w:szCs w:val="28"/>
        </w:rPr>
        <w:t>2</w:t>
      </w:r>
      <w:r w:rsidR="003A6656" w:rsidRPr="003A6656">
        <w:rPr>
          <w:rFonts w:ascii="Times New Roman" w:hAnsi="Times New Roman" w:cs="Times New Roman"/>
          <w:sz w:val="28"/>
          <w:szCs w:val="28"/>
        </w:rPr>
        <w:t xml:space="preserve"> - Движение фонда</w:t>
      </w:r>
    </w:p>
    <w:tbl>
      <w:tblPr>
        <w:tblStyle w:val="a5"/>
        <w:tblW w:w="9385" w:type="dxa"/>
        <w:tblInd w:w="108" w:type="dxa"/>
        <w:tblLook w:val="04A0" w:firstRow="1" w:lastRow="0" w:firstColumn="1" w:lastColumn="0" w:noHBand="0" w:noVBand="1"/>
      </w:tblPr>
      <w:tblGrid>
        <w:gridCol w:w="2347"/>
        <w:gridCol w:w="1134"/>
        <w:gridCol w:w="1244"/>
        <w:gridCol w:w="1207"/>
        <w:gridCol w:w="1058"/>
        <w:gridCol w:w="1244"/>
        <w:gridCol w:w="1151"/>
      </w:tblGrid>
      <w:tr w:rsidR="003A6656" w:rsidRPr="003A6656" w:rsidTr="001F5832">
        <w:trPr>
          <w:trHeight w:val="291"/>
        </w:trPr>
        <w:tc>
          <w:tcPr>
            <w:tcW w:w="2347" w:type="dxa"/>
          </w:tcPr>
          <w:p w:rsidR="003A6656" w:rsidRPr="003A6656" w:rsidRDefault="003A6656" w:rsidP="003A6656">
            <w:pPr>
              <w:rPr>
                <w:rFonts w:ascii="Times New Roman" w:hAnsi="Times New Roman" w:cs="Times New Roman"/>
                <w:szCs w:val="28"/>
              </w:rPr>
            </w:pPr>
          </w:p>
        </w:tc>
        <w:tc>
          <w:tcPr>
            <w:tcW w:w="1134"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Книжный фонд на 1.04. 2017 год</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Поступило в 2017 г.</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Книжный фонд на 1.04. 2018 год</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Выбыло в 2018 г</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Поступило в 2019 г.</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Книжный фонд на 1.04.2019.</w:t>
            </w:r>
          </w:p>
        </w:tc>
      </w:tr>
      <w:tr w:rsidR="003A6656" w:rsidRPr="003A6656" w:rsidTr="001F5832">
        <w:trPr>
          <w:trHeight w:val="358"/>
        </w:trPr>
        <w:tc>
          <w:tcPr>
            <w:tcW w:w="2347"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Всего экземпляров</w:t>
            </w:r>
          </w:p>
        </w:tc>
        <w:tc>
          <w:tcPr>
            <w:tcW w:w="113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10765</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183</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10948</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2154</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25</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8819</w:t>
            </w:r>
          </w:p>
        </w:tc>
      </w:tr>
      <w:tr w:rsidR="003A6656" w:rsidRPr="003A6656" w:rsidTr="001F5832">
        <w:trPr>
          <w:trHeight w:val="358"/>
        </w:trPr>
        <w:tc>
          <w:tcPr>
            <w:tcW w:w="2347"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Учебная литература</w:t>
            </w:r>
          </w:p>
        </w:tc>
        <w:tc>
          <w:tcPr>
            <w:tcW w:w="1134" w:type="dxa"/>
          </w:tcPr>
          <w:p w:rsidR="003A6656" w:rsidRPr="003A6656" w:rsidRDefault="003A6656" w:rsidP="003A6656">
            <w:pPr>
              <w:jc w:val="center"/>
              <w:rPr>
                <w:rFonts w:ascii="Times New Roman" w:hAnsi="Times New Roman" w:cs="Times New Roman"/>
                <w:szCs w:val="28"/>
                <w:lang w:val="en-US"/>
              </w:rPr>
            </w:pPr>
            <w:r w:rsidRPr="003A6656">
              <w:rPr>
                <w:rFonts w:ascii="Times New Roman" w:hAnsi="Times New Roman" w:cs="Times New Roman"/>
                <w:szCs w:val="28"/>
              </w:rPr>
              <w:t>6352</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183</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6535</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1239</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25</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5321</w:t>
            </w:r>
          </w:p>
        </w:tc>
      </w:tr>
      <w:tr w:rsidR="003A6656" w:rsidRPr="003A6656" w:rsidTr="001F5832">
        <w:trPr>
          <w:trHeight w:val="358"/>
        </w:trPr>
        <w:tc>
          <w:tcPr>
            <w:tcW w:w="2347"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Учебно-методическая литература</w:t>
            </w:r>
          </w:p>
        </w:tc>
        <w:tc>
          <w:tcPr>
            <w:tcW w:w="113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1450</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1450</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375</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1075</w:t>
            </w:r>
          </w:p>
        </w:tc>
      </w:tr>
      <w:tr w:rsidR="003A6656" w:rsidRPr="003A6656" w:rsidTr="001F5832">
        <w:trPr>
          <w:trHeight w:val="106"/>
        </w:trPr>
        <w:tc>
          <w:tcPr>
            <w:tcW w:w="2347"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Научная литература</w:t>
            </w:r>
          </w:p>
        </w:tc>
        <w:tc>
          <w:tcPr>
            <w:tcW w:w="113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1570</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1570</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20</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1550</w:t>
            </w:r>
          </w:p>
        </w:tc>
      </w:tr>
      <w:tr w:rsidR="003A6656" w:rsidRPr="003A6656" w:rsidTr="001F5832">
        <w:trPr>
          <w:trHeight w:val="156"/>
        </w:trPr>
        <w:tc>
          <w:tcPr>
            <w:tcW w:w="2347"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Художественная литература</w:t>
            </w:r>
          </w:p>
        </w:tc>
        <w:tc>
          <w:tcPr>
            <w:tcW w:w="1134" w:type="dxa"/>
          </w:tcPr>
          <w:p w:rsidR="003A6656" w:rsidRPr="003A6656" w:rsidRDefault="003A6656" w:rsidP="003A6656">
            <w:pPr>
              <w:jc w:val="center"/>
              <w:rPr>
                <w:rFonts w:ascii="Times New Roman" w:hAnsi="Times New Roman" w:cs="Times New Roman"/>
                <w:szCs w:val="28"/>
                <w:lang w:val="en-US"/>
              </w:rPr>
            </w:pPr>
            <w:r w:rsidRPr="003A6656">
              <w:rPr>
                <w:rFonts w:ascii="Times New Roman" w:hAnsi="Times New Roman" w:cs="Times New Roman"/>
                <w:szCs w:val="28"/>
              </w:rPr>
              <w:t>1393</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1393</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520</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873</w:t>
            </w:r>
          </w:p>
        </w:tc>
      </w:tr>
      <w:tr w:rsidR="003A6656" w:rsidRPr="003A6656" w:rsidTr="001F5832">
        <w:trPr>
          <w:trHeight w:val="345"/>
        </w:trPr>
        <w:tc>
          <w:tcPr>
            <w:tcW w:w="2347" w:type="dxa"/>
          </w:tcPr>
          <w:p w:rsidR="003A6656" w:rsidRPr="003A6656" w:rsidRDefault="003A6656" w:rsidP="003A6656">
            <w:pPr>
              <w:rPr>
                <w:rFonts w:ascii="Times New Roman" w:hAnsi="Times New Roman" w:cs="Times New Roman"/>
                <w:szCs w:val="28"/>
              </w:rPr>
            </w:pPr>
            <w:r w:rsidRPr="003A6656">
              <w:rPr>
                <w:rFonts w:ascii="Times New Roman" w:hAnsi="Times New Roman" w:cs="Times New Roman"/>
                <w:szCs w:val="28"/>
              </w:rPr>
              <w:t>Электронные издания</w:t>
            </w:r>
          </w:p>
        </w:tc>
        <w:tc>
          <w:tcPr>
            <w:tcW w:w="113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26</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207"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26</w:t>
            </w:r>
          </w:p>
        </w:tc>
        <w:tc>
          <w:tcPr>
            <w:tcW w:w="1058"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244"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0</w:t>
            </w:r>
          </w:p>
        </w:tc>
        <w:tc>
          <w:tcPr>
            <w:tcW w:w="1151" w:type="dxa"/>
          </w:tcPr>
          <w:p w:rsidR="003A6656" w:rsidRPr="003A6656" w:rsidRDefault="003A6656" w:rsidP="003A6656">
            <w:pPr>
              <w:jc w:val="center"/>
              <w:rPr>
                <w:rFonts w:ascii="Times New Roman" w:hAnsi="Times New Roman" w:cs="Times New Roman"/>
                <w:szCs w:val="28"/>
              </w:rPr>
            </w:pPr>
            <w:r w:rsidRPr="003A6656">
              <w:rPr>
                <w:rFonts w:ascii="Times New Roman" w:hAnsi="Times New Roman" w:cs="Times New Roman"/>
                <w:szCs w:val="28"/>
              </w:rPr>
              <w:t>26</w:t>
            </w: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1F5832" w:rsidRDefault="003A6656" w:rsidP="00B90844">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Библиотека техникума осуществляет дифференцированное обслуживание пользователей по единому читательскому формуляру. Библиотека ежегодно обслуживает группы студентов очной и заочной формы обучения, преподав</w:t>
      </w:r>
      <w:r w:rsidR="00B90844">
        <w:rPr>
          <w:rFonts w:ascii="Times New Roman" w:hAnsi="Times New Roman" w:cs="Times New Roman"/>
          <w:sz w:val="28"/>
          <w:szCs w:val="28"/>
        </w:rPr>
        <w:t>ателей, сотрудников техникума.</w:t>
      </w:r>
    </w:p>
    <w:p w:rsidR="00B90844" w:rsidRPr="003A6656" w:rsidRDefault="00B90844" w:rsidP="00B90844">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Табли</w:t>
      </w:r>
      <w:r w:rsidR="001F5832">
        <w:rPr>
          <w:rFonts w:ascii="Times New Roman" w:hAnsi="Times New Roman" w:cs="Times New Roman"/>
          <w:sz w:val="28"/>
          <w:szCs w:val="28"/>
        </w:rPr>
        <w:t>ца 5</w:t>
      </w:r>
      <w:r w:rsidR="00B90844">
        <w:rPr>
          <w:rFonts w:ascii="Times New Roman" w:hAnsi="Times New Roman" w:cs="Times New Roman"/>
          <w:sz w:val="28"/>
          <w:szCs w:val="28"/>
        </w:rPr>
        <w:t>3</w:t>
      </w:r>
      <w:r w:rsidRPr="003A6656">
        <w:rPr>
          <w:rFonts w:ascii="Times New Roman" w:hAnsi="Times New Roman" w:cs="Times New Roman"/>
          <w:sz w:val="28"/>
          <w:szCs w:val="28"/>
        </w:rPr>
        <w:t xml:space="preserve"> - Количественные показатели работы с пользователями в динамике</w:t>
      </w:r>
    </w:p>
    <w:tbl>
      <w:tblPr>
        <w:tblStyle w:val="a5"/>
        <w:tblW w:w="0" w:type="auto"/>
        <w:tblLook w:val="04A0" w:firstRow="1" w:lastRow="0" w:firstColumn="1" w:lastColumn="0" w:noHBand="0" w:noVBand="1"/>
      </w:tblPr>
      <w:tblGrid>
        <w:gridCol w:w="4673"/>
        <w:gridCol w:w="1559"/>
        <w:gridCol w:w="1560"/>
        <w:gridCol w:w="1553"/>
      </w:tblGrid>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Категория читателей</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1.04.2016 – 31.03.2017</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1.04.2017 – 31.03.2018</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1.04.2018 – 31.03.2019</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Всего читателей</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670</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600</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327</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Студенты</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585</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530</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280</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Преподаватели</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68</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46</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40</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Мастера п/о</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11</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6</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2</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Сотрудники техникума</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6</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8</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5</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Посещения</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6150</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5800</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2330</w:t>
            </w:r>
          </w:p>
        </w:tc>
      </w:tr>
      <w:tr w:rsidR="003A6656" w:rsidRPr="003A6656" w:rsidTr="006171D9">
        <w:tc>
          <w:tcPr>
            <w:tcW w:w="4673" w:type="dxa"/>
          </w:tcPr>
          <w:p w:rsidR="003A6656" w:rsidRPr="003A6656" w:rsidRDefault="003A6656" w:rsidP="003A6656">
            <w:pPr>
              <w:jc w:val="both"/>
              <w:rPr>
                <w:rFonts w:ascii="Times New Roman" w:hAnsi="Times New Roman" w:cs="Times New Roman"/>
                <w:sz w:val="24"/>
                <w:szCs w:val="28"/>
              </w:rPr>
            </w:pPr>
            <w:r w:rsidRPr="003A6656">
              <w:rPr>
                <w:rFonts w:ascii="Times New Roman" w:hAnsi="Times New Roman" w:cs="Times New Roman"/>
                <w:sz w:val="24"/>
                <w:szCs w:val="28"/>
              </w:rPr>
              <w:t>Книговыдача</w:t>
            </w:r>
          </w:p>
        </w:tc>
        <w:tc>
          <w:tcPr>
            <w:tcW w:w="1559"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10455</w:t>
            </w:r>
          </w:p>
        </w:tc>
        <w:tc>
          <w:tcPr>
            <w:tcW w:w="1560"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9301</w:t>
            </w:r>
          </w:p>
        </w:tc>
        <w:tc>
          <w:tcPr>
            <w:tcW w:w="1553" w:type="dxa"/>
          </w:tcPr>
          <w:p w:rsidR="003A6656" w:rsidRPr="003A6656" w:rsidRDefault="003A6656" w:rsidP="003A6656">
            <w:pPr>
              <w:jc w:val="center"/>
              <w:rPr>
                <w:rFonts w:ascii="Times New Roman" w:hAnsi="Times New Roman" w:cs="Times New Roman"/>
                <w:sz w:val="24"/>
                <w:szCs w:val="28"/>
              </w:rPr>
            </w:pPr>
            <w:r w:rsidRPr="003A6656">
              <w:rPr>
                <w:rFonts w:ascii="Times New Roman" w:hAnsi="Times New Roman" w:cs="Times New Roman"/>
                <w:sz w:val="24"/>
                <w:szCs w:val="28"/>
              </w:rPr>
              <w:t>4877</w:t>
            </w: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xml:space="preserve">В техникуме в сентябре ежегодно проводится «Неделя первокурсника», в рамках которого библиотека проводит экскурсии, беседы о правилах пользования библиотекой, книгой; знакомит с книжным фондом, услугами библиотеки, графиком работы; организовывает тематические выставки, просмотры и обзоры литературы, которые помогают студентам нового набора легче ориентироваться во всем многообразии информации.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 течение года на базе БИЦ реализовывалась информационная и культурно-досуговая деятельность согласно годовому плану работы БИЦ и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С сентября 2015 года БИЦ техникума сотрудничает с Николаевской районной библиотекой, городской библиотекой. За отчетный год было проведено совместно 28 мероприятий разной направленности, посетило 336 обучающихся.</w:t>
      </w:r>
    </w:p>
    <w:p w:rsidR="003A6656" w:rsidRPr="003A6656" w:rsidRDefault="001F5832" w:rsidP="003A6656">
      <w:pPr>
        <w:spacing w:after="0"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5888" behindDoc="0" locked="0" layoutInCell="1" allowOverlap="1" wp14:anchorId="4835D5BB" wp14:editId="545542A5">
                <wp:simplePos x="0" y="0"/>
                <wp:positionH relativeFrom="margin">
                  <wp:posOffset>3244215</wp:posOffset>
                </wp:positionH>
                <wp:positionV relativeFrom="paragraph">
                  <wp:posOffset>1244600</wp:posOffset>
                </wp:positionV>
                <wp:extent cx="2495550" cy="914400"/>
                <wp:effectExtent l="0" t="0" r="0" b="0"/>
                <wp:wrapNone/>
                <wp:docPr id="97" name="Прямоугольник 97"/>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 xml:space="preserve">Литературная </w:t>
                            </w:r>
                            <w:proofErr w:type="spellStart"/>
                            <w:r>
                              <w:rPr>
                                <w:rFonts w:ascii="Times New Roman" w:hAnsi="Times New Roman" w:cs="Times New Roman"/>
                                <w:b/>
                                <w:color w:val="FFFFFF" w:themeColor="background1"/>
                                <w:sz w:val="24"/>
                                <w:szCs w:val="24"/>
                              </w:rPr>
                              <w:t>лингвовстреча</w:t>
                            </w:r>
                            <w:proofErr w:type="spellEnd"/>
                            <w:r>
                              <w:rPr>
                                <w:rFonts w:ascii="Times New Roman" w:hAnsi="Times New Roman" w:cs="Times New Roman"/>
                                <w:b/>
                                <w:color w:val="FFFFFF" w:themeColor="background1"/>
                                <w:sz w:val="24"/>
                                <w:szCs w:val="24"/>
                              </w:rPr>
                              <w:t xml:space="preserve"> «Я голову перед ним склоняю – его Величество, родное наше слово»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5D5BB" id="Прямоугольник 97" o:spid="_x0000_s1032" style="position:absolute;left:0;text-align:left;margin-left:255.45pt;margin-top:98pt;width:196.5pt;height:1in;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" filled="f" stroked="f" strokeweight="1pt">
                <v:textbo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 xml:space="preserve">Литературная </w:t>
                      </w:r>
                      <w:proofErr w:type="spellStart"/>
                      <w:r>
                        <w:rPr>
                          <w:rFonts w:ascii="Times New Roman" w:hAnsi="Times New Roman" w:cs="Times New Roman"/>
                          <w:b/>
                          <w:color w:val="FFFFFF" w:themeColor="background1"/>
                          <w:sz w:val="24"/>
                          <w:szCs w:val="24"/>
                        </w:rPr>
                        <w:t>лингвовстреча</w:t>
                      </w:r>
                      <w:proofErr w:type="spellEnd"/>
                      <w:r>
                        <w:rPr>
                          <w:rFonts w:ascii="Times New Roman" w:hAnsi="Times New Roman" w:cs="Times New Roman"/>
                          <w:b/>
                          <w:color w:val="FFFFFF" w:themeColor="background1"/>
                          <w:sz w:val="24"/>
                          <w:szCs w:val="24"/>
                        </w:rPr>
                        <w:t xml:space="preserve"> «Я голову перед ним склоняю – его Величество, родное наше слово»</w:t>
                      </w:r>
                    </w:p>
                  </w:txbxContent>
                </v:textbox>
                <w10:wrap anchorx="margin"/>
              </v:rect>
            </w:pict>
          </mc:Fallback>
        </mc:AlternateContent>
      </w:r>
      <w:r>
        <w:rPr>
          <w:noProof/>
          <w:lang w:eastAsia="ru-RU"/>
        </w:rPr>
        <mc:AlternateContent>
          <mc:Choice Requires="wps">
            <w:drawing>
              <wp:anchor distT="0" distB="0" distL="114300" distR="114300" simplePos="0" relativeHeight="251683840" behindDoc="0" locked="0" layoutInCell="1" allowOverlap="1" wp14:anchorId="27512095" wp14:editId="6E5BB6AA">
                <wp:simplePos x="0" y="0"/>
                <wp:positionH relativeFrom="margin">
                  <wp:posOffset>243840</wp:posOffset>
                </wp:positionH>
                <wp:positionV relativeFrom="paragraph">
                  <wp:posOffset>1267460</wp:posOffset>
                </wp:positionV>
                <wp:extent cx="2495550" cy="914400"/>
                <wp:effectExtent l="0" t="0" r="0" b="0"/>
                <wp:wrapNone/>
                <wp:docPr id="96" name="Прямоугольник 96"/>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Час откровенного разговора «Экстремизм и общество»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12095" id="Прямоугольник 96" o:spid="_x0000_s1033" style="position:absolute;left:0;text-align:left;margin-left:19.2pt;margin-top:99.8pt;width:196.5pt;height:1in;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" filled="f" stroked="f" strokeweight="1pt">
                <v:textbo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Час откровенного разговора «Экстремизм и общество»</w:t>
                      </w:r>
                    </w:p>
                  </w:txbxContent>
                </v:textbox>
                <w10:wrap anchorx="margin"/>
              </v:rect>
            </w:pict>
          </mc:Fallback>
        </mc:AlternateContent>
      </w:r>
      <w:r w:rsidR="003A6656" w:rsidRPr="003A6656">
        <w:rPr>
          <w:noProof/>
          <w:lang w:eastAsia="ru-RU"/>
        </w:rPr>
        <w:drawing>
          <wp:inline distT="0" distB="0" distL="0" distR="0" wp14:anchorId="4F7B7CFC" wp14:editId="4F76B8AC">
            <wp:extent cx="3051860" cy="1946910"/>
            <wp:effectExtent l="0" t="0" r="0" b="0"/>
            <wp:docPr id="55" name="Рисунок 55" descr="b_533_400_16777215_00_images_CPI_Экстремизм_и_общество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533_400_16777215_00_images_CPI_Экстремизм_и_общество_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37890" cy="2001792"/>
                    </a:xfrm>
                    <a:prstGeom prst="rect">
                      <a:avLst/>
                    </a:prstGeom>
                    <a:noFill/>
                    <a:ln>
                      <a:noFill/>
                    </a:ln>
                  </pic:spPr>
                </pic:pic>
              </a:graphicData>
            </a:graphic>
          </wp:inline>
        </w:drawing>
      </w:r>
      <w:r w:rsidRPr="003A6656">
        <w:rPr>
          <w:noProof/>
          <w:lang w:eastAsia="ru-RU"/>
        </w:rPr>
        <w:drawing>
          <wp:inline distT="0" distB="0" distL="0" distR="0" wp14:anchorId="500B51E7" wp14:editId="5D51DDF0">
            <wp:extent cx="2867025" cy="1945843"/>
            <wp:effectExtent l="0" t="0" r="0" b="0"/>
            <wp:docPr id="56" name="sb-player" descr="http://www.niklibrary.ru/images/CPI/%D0%BB%D0%B8%D0%BD%D0%B3%D0%B2%D0%BE%D0%B2%D1%81%D1%82%D1%80%D0%B5%D1%8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D0%BB%D0%B8%D0%BD%D0%B3%D0%B2%D0%BE%D0%B2%D1%81%D1%82%D1%80%D0%B5%D1%87%D0%B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97081" cy="1966242"/>
                    </a:xfrm>
                    <a:prstGeom prst="rect">
                      <a:avLst/>
                    </a:prstGeom>
                    <a:noFill/>
                    <a:ln>
                      <a:noFill/>
                    </a:ln>
                  </pic:spPr>
                </pic:pic>
              </a:graphicData>
            </a:graphic>
          </wp:inline>
        </w:drawing>
      </w:r>
    </w:p>
    <w:p w:rsidR="001F5832" w:rsidRDefault="001F5832" w:rsidP="003A6656">
      <w:pPr>
        <w:spacing w:after="0" w:line="360" w:lineRule="auto"/>
        <w:jc w:val="both"/>
        <w:rPr>
          <w:rFonts w:ascii="Times New Roman" w:hAnsi="Times New Roman" w:cs="Times New Roman"/>
        </w:rPr>
      </w:pPr>
    </w:p>
    <w:p w:rsidR="001F5832" w:rsidRDefault="001F5832" w:rsidP="001F5832">
      <w:pPr>
        <w:spacing w:after="0" w:line="360" w:lineRule="auto"/>
        <w:ind w:right="-1"/>
        <w:jc w:val="both"/>
        <w:rPr>
          <w:rFonts w:ascii="Times New Roman" w:hAnsi="Times New Roman" w:cs="Times New Roman"/>
        </w:rPr>
      </w:pP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1F5832" w:rsidP="003A6656">
      <w:pPr>
        <w:spacing w:after="0"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9984" behindDoc="0" locked="0" layoutInCell="1" allowOverlap="1" wp14:anchorId="2E4C4801" wp14:editId="3F73243B">
                <wp:simplePos x="0" y="0"/>
                <wp:positionH relativeFrom="margin">
                  <wp:posOffset>3196590</wp:posOffset>
                </wp:positionH>
                <wp:positionV relativeFrom="paragraph">
                  <wp:posOffset>1370965</wp:posOffset>
                </wp:positionV>
                <wp:extent cx="2495550" cy="914400"/>
                <wp:effectExtent l="0" t="0" r="0" b="0"/>
                <wp:wrapNone/>
                <wp:docPr id="99" name="Прямоугольник 99"/>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Библиотечный урок «Первые печатные книги и их создатели»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C4801" id="Прямоугольник 99" o:spid="_x0000_s1034" style="position:absolute;left:0;text-align:left;margin-left:251.7pt;margin-top:107.95pt;width:196.5pt;height:1in;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" filled="f" stroked="f" strokeweight="1pt">
                <v:textbo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Библиотечный урок «Первые печатные книги и их создатели»</w:t>
                      </w:r>
                    </w:p>
                  </w:txbxContent>
                </v:textbox>
                <w10:wrap anchorx="margin"/>
              </v:rect>
            </w:pict>
          </mc:Fallback>
        </mc:AlternateContent>
      </w:r>
      <w:r>
        <w:rPr>
          <w:noProof/>
          <w:lang w:eastAsia="ru-RU"/>
        </w:rPr>
        <mc:AlternateContent>
          <mc:Choice Requires="wps">
            <w:drawing>
              <wp:anchor distT="0" distB="0" distL="114300" distR="114300" simplePos="0" relativeHeight="251687936" behindDoc="0" locked="0" layoutInCell="1" allowOverlap="1" wp14:anchorId="1AF45632" wp14:editId="2A9B8838">
                <wp:simplePos x="0" y="0"/>
                <wp:positionH relativeFrom="margin">
                  <wp:posOffset>424815</wp:posOffset>
                </wp:positionH>
                <wp:positionV relativeFrom="paragraph">
                  <wp:posOffset>1380490</wp:posOffset>
                </wp:positionV>
                <wp:extent cx="2495550" cy="914400"/>
                <wp:effectExtent l="0" t="0" r="0" b="0"/>
                <wp:wrapNone/>
                <wp:docPr id="98" name="Прямоугольник 98"/>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Урок информационной безопасности «Что выход в сеть тебе готовит?»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F45632" id="Прямоугольник 98" o:spid="_x0000_s1035" style="position:absolute;left:0;text-align:left;margin-left:33.45pt;margin-top:108.7pt;width:196.5pt;height:1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" filled="f" stroked="f" strokeweight="1pt">
                <v:textbox>
                  <w:txbxContent>
                    <w:p w:rsidR="001F5832" w:rsidRPr="00682930" w:rsidRDefault="001F5832" w:rsidP="001F5832">
                      <w:pPr>
                        <w:jc w:val="center"/>
                        <w:rPr>
                          <w:b/>
                          <w:color w:val="FFFFFF" w:themeColor="background1"/>
                          <w:sz w:val="24"/>
                          <w:szCs w:val="24"/>
                        </w:rPr>
                      </w:pPr>
                      <w:r>
                        <w:rPr>
                          <w:rFonts w:ascii="Times New Roman" w:hAnsi="Times New Roman" w:cs="Times New Roman"/>
                          <w:b/>
                          <w:color w:val="FFFFFF" w:themeColor="background1"/>
                          <w:sz w:val="24"/>
                          <w:szCs w:val="24"/>
                        </w:rPr>
                        <w:t>Урок информационной безопасности «Что выход в сеть тебе готовит?»</w:t>
                      </w:r>
                    </w:p>
                  </w:txbxContent>
                </v:textbox>
                <w10:wrap anchorx="margin"/>
              </v:rect>
            </w:pict>
          </mc:Fallback>
        </mc:AlternateContent>
      </w:r>
      <w:r w:rsidR="003A6656" w:rsidRPr="003A6656">
        <w:rPr>
          <w:noProof/>
          <w:lang w:eastAsia="ru-RU"/>
        </w:rPr>
        <w:drawing>
          <wp:inline distT="0" distB="0" distL="0" distR="0" wp14:anchorId="2BC58DD5" wp14:editId="54DEF4C7">
            <wp:extent cx="3029787" cy="2070735"/>
            <wp:effectExtent l="0" t="0" r="0" b="5715"/>
            <wp:docPr id="57" name="sb-player" descr="http://www.niklibrary.ru/images/CPI/Intern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Internet/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55197" cy="2088101"/>
                    </a:xfrm>
                    <a:prstGeom prst="rect">
                      <a:avLst/>
                    </a:prstGeom>
                    <a:noFill/>
                    <a:ln>
                      <a:noFill/>
                    </a:ln>
                  </pic:spPr>
                </pic:pic>
              </a:graphicData>
            </a:graphic>
          </wp:inline>
        </w:drawing>
      </w:r>
      <w:r w:rsidRPr="003A6656">
        <w:rPr>
          <w:noProof/>
          <w:lang w:eastAsia="ru-RU"/>
        </w:rPr>
        <w:drawing>
          <wp:inline distT="0" distB="0" distL="0" distR="0" wp14:anchorId="42095AC3" wp14:editId="7BEBB5FD">
            <wp:extent cx="2771775" cy="2074317"/>
            <wp:effectExtent l="0" t="0" r="0" b="2540"/>
            <wp:docPr id="58" name="sb-player" descr="http://www.niklibrary.ru/images/CPI/First-books/%D0%9F%D0%B5%D1%80%D0%B2%D1%8B%D0%B5_%D0%BF%D0%B5%D1%87%D0%B0%D1%82%D0%BD%D1%8B%D0%B5_%D0%BA%D0%BD%D0%B8%D0%B3%D0%B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First-books/%D0%9F%D0%B5%D1%80%D0%B2%D1%8B%D0%B5_%D0%BF%D0%B5%D1%87%D0%B0%D1%82%D0%BD%D1%8B%D0%B5_%D0%BA%D0%BD%D0%B8%D0%B3%D0%B8_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78721" cy="2079515"/>
                    </a:xfrm>
                    <a:prstGeom prst="rect">
                      <a:avLst/>
                    </a:prstGeom>
                    <a:noFill/>
                    <a:ln>
                      <a:noFill/>
                    </a:ln>
                  </pic:spPr>
                </pic:pic>
              </a:graphicData>
            </a:graphic>
          </wp:inline>
        </w:drawing>
      </w:r>
    </w:p>
    <w:p w:rsidR="003A6656" w:rsidRPr="00795817" w:rsidRDefault="00795817" w:rsidP="003A6656">
      <w:pPr>
        <w:spacing w:after="0" w:line="360" w:lineRule="auto"/>
        <w:jc w:val="both"/>
        <w:rPr>
          <w:rFonts w:ascii="Times New Roman" w:hAnsi="Times New Roman" w:cs="Times New Roman"/>
        </w:rPr>
      </w:pPr>
      <w:r>
        <w:rPr>
          <w:noProof/>
          <w:lang w:eastAsia="ru-RU"/>
        </w:rPr>
        <w:lastRenderedPageBreak/>
        <mc:AlternateContent>
          <mc:Choice Requires="wps">
            <w:drawing>
              <wp:anchor distT="0" distB="0" distL="114300" distR="114300" simplePos="0" relativeHeight="251694080" behindDoc="0" locked="0" layoutInCell="1" allowOverlap="1" wp14:anchorId="2CAB311D" wp14:editId="3E87DF75">
                <wp:simplePos x="0" y="0"/>
                <wp:positionH relativeFrom="margin">
                  <wp:posOffset>3225165</wp:posOffset>
                </wp:positionH>
                <wp:positionV relativeFrom="paragraph">
                  <wp:posOffset>1356995</wp:posOffset>
                </wp:positionV>
                <wp:extent cx="2495550" cy="914400"/>
                <wp:effectExtent l="0" t="0" r="0" b="0"/>
                <wp:wrapNone/>
                <wp:docPr id="101" name="Прямоугольник 101"/>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 xml:space="preserve">Краеведческий вечер «Г.И. </w:t>
                            </w:r>
                            <w:proofErr w:type="spellStart"/>
                            <w:r>
                              <w:rPr>
                                <w:rFonts w:ascii="Times New Roman" w:hAnsi="Times New Roman" w:cs="Times New Roman"/>
                                <w:b/>
                                <w:color w:val="FFFFFF" w:themeColor="background1"/>
                                <w:sz w:val="24"/>
                                <w:szCs w:val="24"/>
                              </w:rPr>
                              <w:t>Невельской</w:t>
                            </w:r>
                            <w:proofErr w:type="spellEnd"/>
                            <w:r>
                              <w:rPr>
                                <w:rFonts w:ascii="Times New Roman" w:hAnsi="Times New Roman" w:cs="Times New Roman"/>
                                <w:b/>
                                <w:color w:val="FFFFFF" w:themeColor="background1"/>
                                <w:sz w:val="24"/>
                                <w:szCs w:val="24"/>
                              </w:rPr>
                              <w:t xml:space="preserve"> – национальная гордость России»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AB311D" id="Прямоугольник 101" o:spid="_x0000_s1036" style="position:absolute;left:0;text-align:left;margin-left:253.95pt;margin-top:106.85pt;width:196.5pt;height:1in;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" filled="f" stroked="f" strokeweight="1pt">
                <v:textbo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 xml:space="preserve">Краеведческий вечер «Г.И. </w:t>
                      </w:r>
                      <w:proofErr w:type="spellStart"/>
                      <w:r>
                        <w:rPr>
                          <w:rFonts w:ascii="Times New Roman" w:hAnsi="Times New Roman" w:cs="Times New Roman"/>
                          <w:b/>
                          <w:color w:val="FFFFFF" w:themeColor="background1"/>
                          <w:sz w:val="24"/>
                          <w:szCs w:val="24"/>
                        </w:rPr>
                        <w:t>Невельской</w:t>
                      </w:r>
                      <w:proofErr w:type="spellEnd"/>
                      <w:r>
                        <w:rPr>
                          <w:rFonts w:ascii="Times New Roman" w:hAnsi="Times New Roman" w:cs="Times New Roman"/>
                          <w:b/>
                          <w:color w:val="FFFFFF" w:themeColor="background1"/>
                          <w:sz w:val="24"/>
                          <w:szCs w:val="24"/>
                        </w:rPr>
                        <w:t xml:space="preserve"> – национальная гордость России»</w:t>
                      </w:r>
                    </w:p>
                  </w:txbxContent>
                </v:textbox>
                <w10:wrap anchorx="margin"/>
              </v:rect>
            </w:pict>
          </mc:Fallback>
        </mc:AlternateContent>
      </w:r>
      <w:r>
        <w:rPr>
          <w:noProof/>
          <w:lang w:eastAsia="ru-RU"/>
        </w:rPr>
        <mc:AlternateContent>
          <mc:Choice Requires="wps">
            <w:drawing>
              <wp:anchor distT="0" distB="0" distL="114300" distR="114300" simplePos="0" relativeHeight="251692032" behindDoc="0" locked="0" layoutInCell="1" allowOverlap="1" wp14:anchorId="7D944EA3" wp14:editId="3D99B9D4">
                <wp:simplePos x="0" y="0"/>
                <wp:positionH relativeFrom="margin">
                  <wp:posOffset>310515</wp:posOffset>
                </wp:positionH>
                <wp:positionV relativeFrom="paragraph">
                  <wp:posOffset>1395095</wp:posOffset>
                </wp:positionV>
                <wp:extent cx="2495550" cy="914400"/>
                <wp:effectExtent l="0" t="0" r="0" b="0"/>
                <wp:wrapNone/>
                <wp:docPr id="100" name="Прямоугольник 100"/>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Правовой турнир «Моя конституция»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44EA3" id="Прямоугольник 100" o:spid="_x0000_s1037" style="position:absolute;left:0;text-align:left;margin-left:24.45pt;margin-top:109.85pt;width:196.5pt;height:1in;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" filled="f" stroked="f" strokeweight="1pt">
                <v:textbo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Правовой турнир «Моя конституция»</w:t>
                      </w:r>
                    </w:p>
                  </w:txbxContent>
                </v:textbox>
                <w10:wrap anchorx="margin"/>
              </v:rect>
            </w:pict>
          </mc:Fallback>
        </mc:AlternateContent>
      </w:r>
      <w:r w:rsidR="003A6656" w:rsidRPr="003A6656">
        <w:rPr>
          <w:noProof/>
          <w:lang w:eastAsia="ru-RU"/>
        </w:rPr>
        <w:drawing>
          <wp:inline distT="0" distB="0" distL="0" distR="0" wp14:anchorId="1551D202" wp14:editId="7EF2665F">
            <wp:extent cx="3135433" cy="1968417"/>
            <wp:effectExtent l="0" t="0" r="8255" b="0"/>
            <wp:docPr id="59" name="sb-player" descr="http://www.niklibrary.ru/images/CPI/%D0%9E_%D0%9A%D0%BE%D0%BD%D1%81%D1%82%D0%B8%D1%82%D1%83%D1%86%D0%B8%D0%B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D0%9E_%D0%9A%D0%BE%D0%BD%D1%81%D1%82%D0%B8%D1%82%D1%83%D1%86%D0%B8%D0%B8_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94056" cy="2005220"/>
                    </a:xfrm>
                    <a:prstGeom prst="rect">
                      <a:avLst/>
                    </a:prstGeom>
                    <a:noFill/>
                    <a:ln>
                      <a:noFill/>
                    </a:ln>
                  </pic:spPr>
                </pic:pic>
              </a:graphicData>
            </a:graphic>
          </wp:inline>
        </w:drawing>
      </w:r>
      <w:r w:rsidRPr="003A6656">
        <w:rPr>
          <w:noProof/>
          <w:lang w:eastAsia="ru-RU"/>
        </w:rPr>
        <w:drawing>
          <wp:inline distT="0" distB="0" distL="0" distR="0" wp14:anchorId="344E4DF0" wp14:editId="3B10BABE">
            <wp:extent cx="2701437" cy="2013438"/>
            <wp:effectExtent l="0" t="0" r="3810" b="6350"/>
            <wp:docPr id="60" name="sb-player" descr="http://www.niklibrary.ru/images/Abonement/%D0%9D%D0%B5%D0%B2%D0%B5%D0%BB%D1%8C%D1%81%D0%BA%D0%BE%D0%B9_%D0%93.%D0%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Abonement/%D0%9D%D0%B5%D0%B2%D0%B5%D0%BB%D1%8C%D1%81%D0%BA%D0%BE%D0%B9_%D0%93.%D0%98._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18097" cy="2025855"/>
                    </a:xfrm>
                    <a:prstGeom prst="rect">
                      <a:avLst/>
                    </a:prstGeom>
                    <a:noFill/>
                    <a:ln>
                      <a:noFill/>
                    </a:ln>
                  </pic:spPr>
                </pic:pic>
              </a:graphicData>
            </a:graphic>
          </wp:inline>
        </w:drawing>
      </w:r>
    </w:p>
    <w:p w:rsidR="003A6656" w:rsidRPr="003A6656" w:rsidRDefault="00795817" w:rsidP="003A6656">
      <w:pPr>
        <w:suppressAutoHyphens/>
        <w:spacing w:after="0" w:line="360" w:lineRule="auto"/>
        <w:jc w:val="both"/>
        <w:rPr>
          <w:rFonts w:ascii="Times New Roman" w:hAnsi="Times New Roman" w:cs="Times New Roman"/>
          <w:color w:val="000000"/>
          <w:sz w:val="28"/>
          <w:szCs w:val="24"/>
        </w:rPr>
      </w:pPr>
      <w:r>
        <w:rPr>
          <w:noProof/>
          <w:lang w:eastAsia="ru-RU"/>
        </w:rPr>
        <mc:AlternateContent>
          <mc:Choice Requires="wps">
            <w:drawing>
              <wp:anchor distT="0" distB="0" distL="114300" distR="114300" simplePos="0" relativeHeight="251698176" behindDoc="0" locked="0" layoutInCell="1" allowOverlap="1" wp14:anchorId="54B5B1F0" wp14:editId="59782764">
                <wp:simplePos x="0" y="0"/>
                <wp:positionH relativeFrom="margin">
                  <wp:posOffset>3206115</wp:posOffset>
                </wp:positionH>
                <wp:positionV relativeFrom="paragraph">
                  <wp:posOffset>1259840</wp:posOffset>
                </wp:positionV>
                <wp:extent cx="2495550" cy="914400"/>
                <wp:effectExtent l="0" t="0" r="0" b="0"/>
                <wp:wrapNone/>
                <wp:docPr id="103" name="Прямоугольник 103"/>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Информационно-правовая встреча «Я – потребитель, мои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5B1F0" id="Прямоугольник 103" o:spid="_x0000_s1038" style="position:absolute;left:0;text-align:left;margin-left:252.45pt;margin-top:99.2pt;width:196.5pt;height:1in;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" filled="f" stroked="f" strokeweight="1pt">
                <v:textbo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Информационно-правовая встреча «Я – потребитель, мои права»</w:t>
                      </w:r>
                    </w:p>
                  </w:txbxContent>
                </v:textbox>
                <w10:wrap anchorx="margin"/>
              </v:rect>
            </w:pict>
          </mc:Fallback>
        </mc:AlternateContent>
      </w:r>
      <w:r>
        <w:rPr>
          <w:noProof/>
          <w:lang w:eastAsia="ru-RU"/>
        </w:rPr>
        <mc:AlternateContent>
          <mc:Choice Requires="wps">
            <w:drawing>
              <wp:anchor distT="0" distB="0" distL="114300" distR="114300" simplePos="0" relativeHeight="251696128" behindDoc="0" locked="0" layoutInCell="1" allowOverlap="1" wp14:anchorId="7F6DEF4E" wp14:editId="37828962">
                <wp:simplePos x="0" y="0"/>
                <wp:positionH relativeFrom="margin">
                  <wp:posOffset>243840</wp:posOffset>
                </wp:positionH>
                <wp:positionV relativeFrom="paragraph">
                  <wp:posOffset>1264920</wp:posOffset>
                </wp:positionV>
                <wp:extent cx="2495550" cy="914400"/>
                <wp:effectExtent l="0" t="0" r="0" b="0"/>
                <wp:wrapNone/>
                <wp:docPr id="102" name="Прямоугольник 102"/>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Час вопросов и ответов «Гражданин и государство»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DEF4E" id="Прямоугольник 102" o:spid="_x0000_s1039" style="position:absolute;left:0;text-align:left;margin-left:19.2pt;margin-top:99.6pt;width:196.5pt;height:1in;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" filled="f" stroked="f" strokeweight="1pt">
                <v:textbo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Час вопросов и ответов «Гражданин и государство»</w:t>
                      </w:r>
                    </w:p>
                  </w:txbxContent>
                </v:textbox>
                <w10:wrap anchorx="margin"/>
              </v:rect>
            </w:pict>
          </mc:Fallback>
        </mc:AlternateContent>
      </w:r>
      <w:r w:rsidR="003A6656" w:rsidRPr="003A6656">
        <w:rPr>
          <w:noProof/>
          <w:lang w:eastAsia="ru-RU"/>
        </w:rPr>
        <w:drawing>
          <wp:inline distT="0" distB="0" distL="0" distR="0" wp14:anchorId="25DD4CCB" wp14:editId="35D7D992">
            <wp:extent cx="3072771" cy="2140585"/>
            <wp:effectExtent l="0" t="0" r="0" b="0"/>
            <wp:docPr id="62" name="sb-player" descr="http://www.niklibrary.ru/images/CPI/Citizen_and_State/DSCN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Citizen_and_State/DSCN120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98927" cy="2158806"/>
                    </a:xfrm>
                    <a:prstGeom prst="rect">
                      <a:avLst/>
                    </a:prstGeom>
                    <a:noFill/>
                    <a:ln>
                      <a:noFill/>
                    </a:ln>
                  </pic:spPr>
                </pic:pic>
              </a:graphicData>
            </a:graphic>
          </wp:inline>
        </w:drawing>
      </w:r>
      <w:r w:rsidRPr="003A6656">
        <w:rPr>
          <w:noProof/>
          <w:lang w:eastAsia="ru-RU"/>
        </w:rPr>
        <w:drawing>
          <wp:inline distT="0" distB="0" distL="0" distR="0" wp14:anchorId="44A8E850" wp14:editId="1EE52F63">
            <wp:extent cx="2826151" cy="2136775"/>
            <wp:effectExtent l="0" t="0" r="0" b="0"/>
            <wp:docPr id="64" name="sb-player" descr="http://www.niklibrary.ru/images/CPI/DSCN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DSCN112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6364" cy="2144497"/>
                    </a:xfrm>
                    <a:prstGeom prst="rect">
                      <a:avLst/>
                    </a:prstGeom>
                    <a:noFill/>
                    <a:ln>
                      <a:noFill/>
                    </a:ln>
                  </pic:spPr>
                </pic:pic>
              </a:graphicData>
            </a:graphic>
          </wp:inline>
        </w:drawing>
      </w:r>
    </w:p>
    <w:p w:rsidR="003A6656" w:rsidRDefault="00512E61" w:rsidP="00795817">
      <w:pPr>
        <w:suppressAutoHyphens/>
        <w:spacing w:after="0" w:line="360" w:lineRule="auto"/>
        <w:jc w:val="both"/>
        <w:rPr>
          <w:rFonts w:ascii="Times New Roman" w:hAnsi="Times New Roman" w:cs="Times New Roman"/>
          <w:color w:val="000000"/>
          <w:sz w:val="28"/>
          <w:szCs w:val="24"/>
        </w:rPr>
      </w:pPr>
      <w:r>
        <w:rPr>
          <w:noProof/>
          <w:lang w:eastAsia="ru-RU"/>
        </w:rPr>
        <mc:AlternateContent>
          <mc:Choice Requires="wps">
            <w:drawing>
              <wp:anchor distT="0" distB="0" distL="114300" distR="114300" simplePos="0" relativeHeight="251702272" behindDoc="0" locked="0" layoutInCell="1" allowOverlap="1" wp14:anchorId="72C3486E" wp14:editId="48BE99F9">
                <wp:simplePos x="0" y="0"/>
                <wp:positionH relativeFrom="margin">
                  <wp:posOffset>3168015</wp:posOffset>
                </wp:positionH>
                <wp:positionV relativeFrom="paragraph">
                  <wp:posOffset>1403985</wp:posOffset>
                </wp:positionV>
                <wp:extent cx="2495550" cy="914400"/>
                <wp:effectExtent l="0" t="0" r="0" b="0"/>
                <wp:wrapNone/>
                <wp:docPr id="105" name="Прямоугольник 105"/>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Урок-предупреждение «Красивый почерк террора»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3486E" id="Прямоугольник 105" o:spid="_x0000_s1040" style="position:absolute;left:0;text-align:left;margin-left:249.45pt;margin-top:110.55pt;width:196.5pt;height:1in;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" filled="f" stroked="f" strokeweight="1pt">
                <v:textbo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Урок-предупреждение «Красивый почерк террора»</w:t>
                      </w:r>
                    </w:p>
                  </w:txbxContent>
                </v:textbox>
                <w10:wrap anchorx="margin"/>
              </v:rect>
            </w:pict>
          </mc:Fallback>
        </mc:AlternateContent>
      </w:r>
      <w:r w:rsidR="00795817">
        <w:rPr>
          <w:noProof/>
          <w:lang w:eastAsia="ru-RU"/>
        </w:rPr>
        <mc:AlternateContent>
          <mc:Choice Requires="wps">
            <w:drawing>
              <wp:anchor distT="0" distB="0" distL="114300" distR="114300" simplePos="0" relativeHeight="251700224" behindDoc="0" locked="0" layoutInCell="1" allowOverlap="1" wp14:anchorId="62AA831C" wp14:editId="4274C361">
                <wp:simplePos x="0" y="0"/>
                <wp:positionH relativeFrom="margin">
                  <wp:posOffset>205740</wp:posOffset>
                </wp:positionH>
                <wp:positionV relativeFrom="paragraph">
                  <wp:posOffset>1318260</wp:posOffset>
                </wp:positionV>
                <wp:extent cx="2495550" cy="914400"/>
                <wp:effectExtent l="0" t="0" r="0" b="0"/>
                <wp:wrapNone/>
                <wp:docPr id="104" name="Прямоугольник 104"/>
                <wp:cNvGraphicFramePr/>
                <a:graphic xmlns:a="http://schemas.openxmlformats.org/drawingml/2006/main">
                  <a:graphicData uri="http://schemas.microsoft.com/office/word/2010/wordprocessingShape">
                    <wps:wsp>
                      <wps:cNvSpPr/>
                      <wps:spPr>
                        <a:xfrm>
                          <a:off x="0" y="0"/>
                          <a:ext cx="2495550" cy="914400"/>
                        </a:xfrm>
                        <a:prstGeom prst="rect">
                          <a:avLst/>
                        </a:prstGeom>
                        <a:noFill/>
                        <a:ln w="12700" cap="flat" cmpd="sng" algn="ctr">
                          <a:noFill/>
                          <a:prstDash val="solid"/>
                          <a:miter lim="800000"/>
                        </a:ln>
                        <a:effectLst/>
                      </wps:spPr>
                      <wps:txb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 xml:space="preserve">Час трудовой поддержки «Трудовое право </w:t>
                            </w:r>
                            <w:r w:rsidR="00512E61">
                              <w:rPr>
                                <w:rFonts w:ascii="Times New Roman" w:hAnsi="Times New Roman" w:cs="Times New Roman"/>
                                <w:b/>
                                <w:color w:val="FFFFFF" w:themeColor="background1"/>
                                <w:sz w:val="24"/>
                                <w:szCs w:val="24"/>
                              </w:rPr>
                              <w:t>несовершеннолетних</w:t>
                            </w:r>
                            <w:r>
                              <w:rPr>
                                <w:rFonts w:ascii="Times New Roman" w:hAnsi="Times New Roman" w:cs="Times New Roman"/>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A831C" id="Прямоугольник 104" o:spid="_x0000_s1041" style="position:absolute;left:0;text-align:left;margin-left:16.2pt;margin-top:103.8pt;width:196.5pt;height:1in;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" filled="f" stroked="f" strokeweight="1pt">
                <v:textbox>
                  <w:txbxContent>
                    <w:p w:rsidR="00795817" w:rsidRPr="00682930" w:rsidRDefault="00795817" w:rsidP="00795817">
                      <w:pPr>
                        <w:jc w:val="center"/>
                        <w:rPr>
                          <w:b/>
                          <w:color w:val="FFFFFF" w:themeColor="background1"/>
                          <w:sz w:val="24"/>
                          <w:szCs w:val="24"/>
                        </w:rPr>
                      </w:pPr>
                      <w:r>
                        <w:rPr>
                          <w:rFonts w:ascii="Times New Roman" w:hAnsi="Times New Roman" w:cs="Times New Roman"/>
                          <w:b/>
                          <w:color w:val="FFFFFF" w:themeColor="background1"/>
                          <w:sz w:val="24"/>
                          <w:szCs w:val="24"/>
                        </w:rPr>
                        <w:t xml:space="preserve">Час трудовой поддержки «Трудовое право </w:t>
                      </w:r>
                      <w:r w:rsidR="00512E61">
                        <w:rPr>
                          <w:rFonts w:ascii="Times New Roman" w:hAnsi="Times New Roman" w:cs="Times New Roman"/>
                          <w:b/>
                          <w:color w:val="FFFFFF" w:themeColor="background1"/>
                          <w:sz w:val="24"/>
                          <w:szCs w:val="24"/>
                        </w:rPr>
                        <w:t>несовершеннолетних</w:t>
                      </w:r>
                      <w:r>
                        <w:rPr>
                          <w:rFonts w:ascii="Times New Roman" w:hAnsi="Times New Roman" w:cs="Times New Roman"/>
                          <w:b/>
                          <w:color w:val="FFFFFF" w:themeColor="background1"/>
                          <w:sz w:val="24"/>
                          <w:szCs w:val="24"/>
                        </w:rPr>
                        <w:t>»</w:t>
                      </w:r>
                    </w:p>
                  </w:txbxContent>
                </v:textbox>
                <w10:wrap anchorx="margin"/>
              </v:rect>
            </w:pict>
          </mc:Fallback>
        </mc:AlternateContent>
      </w:r>
      <w:r w:rsidR="003A6656" w:rsidRPr="003A6656">
        <w:rPr>
          <w:noProof/>
          <w:lang w:eastAsia="ru-RU"/>
        </w:rPr>
        <w:drawing>
          <wp:inline distT="0" distB="0" distL="0" distR="0" wp14:anchorId="26F2BE83" wp14:editId="498360C3">
            <wp:extent cx="2971560" cy="2076450"/>
            <wp:effectExtent l="0" t="0" r="635" b="0"/>
            <wp:docPr id="66" name="sb-player" descr="http://www.niklibrary.ru/images/CPI/%D0%A2%D1%80%D1%83%D0%B4%D0%BE%D0%B2%D0%BE%D0%B5_%D0%BF%D1%80%D0%B0%D0%B2%D0%BE_%D0%BD%D0%B5%D1%81%D0%BE%D0%B2%D0%B5%D1%80%D1%88%D0%B5%D0%BD%D0%BD%D0%BE%D0%BB%D0%B5%D1%82%D0%BD%D0%B8%D1%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D0%A2%D1%80%D1%83%D0%B4%D0%BE%D0%B2%D0%BE%D0%B5_%D0%BF%D1%80%D0%B0%D0%B2%D0%BE_%D0%BD%D0%B5%D1%81%D0%BE%D0%B2%D0%B5%D1%80%D1%88%D0%B5%D0%BD%D0%BD%D0%BE%D0%BB%D0%B5%D1%82%D0%BD%D0%B8%D1%85_2.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8787"/>
                    <a:stretch/>
                  </pic:blipFill>
                  <pic:spPr bwMode="auto">
                    <a:xfrm>
                      <a:off x="0" y="0"/>
                      <a:ext cx="3003785" cy="2098968"/>
                    </a:xfrm>
                    <a:prstGeom prst="rect">
                      <a:avLst/>
                    </a:prstGeom>
                    <a:noFill/>
                    <a:ln>
                      <a:noFill/>
                    </a:ln>
                    <a:extLst>
                      <a:ext uri="{53640926-AAD7-44D8-BBD7-CCE9431645EC}">
                        <a14:shadowObscured xmlns:a14="http://schemas.microsoft.com/office/drawing/2010/main"/>
                      </a:ext>
                    </a:extLst>
                  </pic:spPr>
                </pic:pic>
              </a:graphicData>
            </a:graphic>
          </wp:inline>
        </w:drawing>
      </w:r>
      <w:r w:rsidR="00795817" w:rsidRPr="003A6656">
        <w:rPr>
          <w:noProof/>
          <w:lang w:eastAsia="ru-RU"/>
        </w:rPr>
        <w:drawing>
          <wp:inline distT="0" distB="0" distL="0" distR="0" wp14:anchorId="6FC4E62F" wp14:editId="6FBF972D">
            <wp:extent cx="2929255" cy="2068389"/>
            <wp:effectExtent l="0" t="0" r="4445" b="8255"/>
            <wp:docPr id="68" name="sb-player" descr="http://www.niklibrary.ru/images/CPI/%D0%9A%D1%80%D0%BE%D0%B2%D0%B0%D0%B2%D1%8B%D0%B9_%D0%BF%D0%BE%D1%87%D0%B5%D1%80%D0%BA_%D1%82%D0%B5%D1%80%D1%80%D0%BE%D1%80%D0%B0/Terroriz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niklibrary.ru/images/CPI/%D0%9A%D1%80%D0%BE%D0%B2%D0%B0%D0%B2%D1%8B%D0%B9_%D0%BF%D0%BE%D1%87%D0%B5%D1%80%D0%BA_%D1%82%D0%B5%D1%80%D1%80%D0%BE%D1%80%D0%B0/Terrorizm_4.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4907"/>
                    <a:stretch/>
                  </pic:blipFill>
                  <pic:spPr bwMode="auto">
                    <a:xfrm>
                      <a:off x="0" y="0"/>
                      <a:ext cx="2930870" cy="2069529"/>
                    </a:xfrm>
                    <a:prstGeom prst="rect">
                      <a:avLst/>
                    </a:prstGeom>
                    <a:noFill/>
                    <a:ln>
                      <a:noFill/>
                    </a:ln>
                    <a:extLst>
                      <a:ext uri="{53640926-AAD7-44D8-BBD7-CCE9431645EC}">
                        <a14:shadowObscured xmlns:a14="http://schemas.microsoft.com/office/drawing/2010/main"/>
                      </a:ext>
                    </a:extLst>
                  </pic:spPr>
                </pic:pic>
              </a:graphicData>
            </a:graphic>
          </wp:inline>
        </w:drawing>
      </w:r>
    </w:p>
    <w:p w:rsidR="00795817" w:rsidRPr="00795817" w:rsidRDefault="00795817" w:rsidP="00795817">
      <w:pPr>
        <w:suppressAutoHyphens/>
        <w:spacing w:after="0" w:line="360" w:lineRule="auto"/>
        <w:jc w:val="both"/>
        <w:rPr>
          <w:rFonts w:ascii="Times New Roman" w:hAnsi="Times New Roman" w:cs="Times New Roman"/>
          <w:color w:val="000000"/>
          <w:sz w:val="28"/>
          <w:szCs w:val="24"/>
        </w:rPr>
      </w:pPr>
    </w:p>
    <w:p w:rsidR="003A6656" w:rsidRPr="003A6656" w:rsidRDefault="003A6656" w:rsidP="003A6656">
      <w:pPr>
        <w:spacing w:after="0" w:line="240" w:lineRule="auto"/>
        <w:ind w:left="709"/>
        <w:jc w:val="both"/>
        <w:rPr>
          <w:rFonts w:ascii="Times New Roman" w:hAnsi="Times New Roman"/>
          <w:sz w:val="28"/>
          <w:szCs w:val="28"/>
        </w:rPr>
      </w:pPr>
      <w:bookmarkStart w:id="26" w:name="Информационное_обеспеч"/>
      <w:bookmarkEnd w:id="26"/>
      <w:r w:rsidRPr="003A6656">
        <w:rPr>
          <w:rFonts w:ascii="Times New Roman" w:hAnsi="Times New Roman"/>
          <w:sz w:val="28"/>
          <w:szCs w:val="28"/>
        </w:rPr>
        <w:t>6.4 Информационное обеспечение учебного процесса</w:t>
      </w: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240" w:lineRule="auto"/>
        <w:ind w:firstLine="709"/>
        <w:jc w:val="both"/>
        <w:rPr>
          <w:rFonts w:ascii="Times New Roman" w:hAnsi="Times New Roman"/>
          <w:sz w:val="28"/>
          <w:szCs w:val="28"/>
        </w:rPr>
      </w:pP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В техникуме в целях информатизации проводится следующая работа: мониторинг материально-технической базы по информатизации, работают 2 программиста и 1 специалист по защите информации. </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Общее количество компьютерной техники в техникуме: 240 персональных компьютеров, 4 сервера, 29 не установленных стационарно ноутбуков, 55 принтера, 10 сканеров, 29 многофункциональных устройств.</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lastRenderedPageBreak/>
        <w:t xml:space="preserve">Укрепляется материально-технической база, в период с 01.04.2017 года по 01.03.2018 года были приобретены 21 персональный компьютер и 1 сервер. В целях повышения информационной безопасности было приобретено 150 лицензий антивирусного программного обеспечения </w:t>
      </w:r>
      <w:proofErr w:type="spellStart"/>
      <w:r w:rsidRPr="003A6656">
        <w:rPr>
          <w:rFonts w:ascii="Times New Roman" w:hAnsi="Times New Roman"/>
          <w:sz w:val="28"/>
          <w:szCs w:val="28"/>
        </w:rPr>
        <w:t>KasperskyEndpointSecurity</w:t>
      </w:r>
      <w:proofErr w:type="spellEnd"/>
      <w:r w:rsidRPr="003A6656">
        <w:rPr>
          <w:rFonts w:ascii="Times New Roman" w:hAnsi="Times New Roman"/>
          <w:sz w:val="28"/>
          <w:szCs w:val="28"/>
        </w:rPr>
        <w:t xml:space="preserve"> со сроком использования 1 год. </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В техникуме обрабатывается конфиденциальная информация, не содержащая государственную тайну, разделенная на 3 категории персональных данных. В соответствии с Постановлением правительства РФ от 01.11.2012 г. №1119 «Об утверждении требований к защите персональных данных при их обработке в информационных системах персональных данных» в конце 2017 года в Техникуме была создана информационная система Персональных данных «Промышленно-гуманитарный техникум», в состав которой входят 10 автоматизированных рабочих мест. Информационной системе обеспечен 3 уровень защищённости персональных данных. </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В образовательном процессе используются: 12 интерактивных досок, 27 мультимедийных проекторов, 103 учебных персональных компьютеров, функционирует 5 кабинетов информатики. Количество учебных компьютеров со сроком эксплуатации не более 5 лет составляет 38 шт. что составляет 40,66% от общего числа учебных персональных компьютеров и 0.08% в расчете на одного студента. </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Основными направлениями информатизации процесса обучения обучающихся техникума является:</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w:t>
      </w:r>
      <w:r w:rsidRPr="003A6656">
        <w:rPr>
          <w:rFonts w:ascii="Times New Roman" w:hAnsi="Times New Roman"/>
          <w:sz w:val="28"/>
          <w:szCs w:val="28"/>
        </w:rPr>
        <w:tab/>
        <w:t>поиск и отработка эффективных современных педагогических технологий, основанных на комплексном применении технологий сетевого, дистанционного и мультимедийного обучения;</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w:t>
      </w:r>
      <w:r w:rsidRPr="003A6656">
        <w:rPr>
          <w:rFonts w:ascii="Times New Roman" w:hAnsi="Times New Roman"/>
          <w:sz w:val="28"/>
          <w:szCs w:val="28"/>
        </w:rPr>
        <w:tab/>
        <w:t>систематизация и планирование программно-методических разработок учебного назначения;</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w:t>
      </w:r>
      <w:r w:rsidRPr="003A6656">
        <w:rPr>
          <w:rFonts w:ascii="Times New Roman" w:hAnsi="Times New Roman"/>
          <w:sz w:val="28"/>
          <w:szCs w:val="28"/>
        </w:rPr>
        <w:tab/>
        <w:t>формирование информационной культуры обучающихся и преподавателей.</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lastRenderedPageBreak/>
        <w:t xml:space="preserve">Преподаватели в работе используют мультимедийные лекции, компьютерные презентации, обучающие среды и иное программное обеспечение учебного назначения, что обусловливает рост обучающихся техникума, обучающихся с использованием современных информационных технологий. </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В локальной вычислительной сети техникума функционирует 205 рабочих мест из них 85 учебных рабочих мест (все рабочие места имеют доступ в сеть Интернет). Доступ в сеть Интернет, на автоматизированных рабочих местах, ограничивается при помощи межсетевого экрана, на учебных рабочих местах с помощью ПО «Интернет-Цензор».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читальных залах библиотечно-информационного центра оборудованы 36 рабочих мест для пользователей, установлена точка доступа </w:t>
      </w:r>
      <w:r w:rsidRPr="003A6656">
        <w:rPr>
          <w:rFonts w:ascii="Times New Roman" w:hAnsi="Times New Roman"/>
          <w:sz w:val="28"/>
          <w:szCs w:val="28"/>
          <w:lang w:val="en-US"/>
        </w:rPr>
        <w:t>Wi</w:t>
      </w:r>
      <w:r w:rsidRPr="003A6656">
        <w:rPr>
          <w:rFonts w:ascii="Times New Roman" w:hAnsi="Times New Roman"/>
          <w:sz w:val="28"/>
          <w:szCs w:val="28"/>
        </w:rPr>
        <w:t>-</w:t>
      </w:r>
      <w:r w:rsidRPr="003A6656">
        <w:rPr>
          <w:rFonts w:ascii="Times New Roman" w:hAnsi="Times New Roman"/>
          <w:sz w:val="28"/>
          <w:szCs w:val="28"/>
          <w:lang w:val="en-US"/>
        </w:rPr>
        <w:t>fi</w:t>
      </w:r>
      <w:r w:rsidRPr="003A6656">
        <w:rPr>
          <w:rFonts w:ascii="Times New Roman" w:hAnsi="Times New Roman"/>
          <w:sz w:val="28"/>
          <w:szCs w:val="28"/>
        </w:rPr>
        <w:t xml:space="preserve">, обеспечивающая высокоскоростное беспроводное подключение к </w:t>
      </w:r>
      <w:r w:rsidRPr="003A6656">
        <w:rPr>
          <w:rFonts w:ascii="Times New Roman" w:hAnsi="Times New Roman"/>
          <w:sz w:val="28"/>
          <w:szCs w:val="28"/>
          <w:lang w:val="en-US"/>
        </w:rPr>
        <w:t>Internet</w:t>
      </w:r>
      <w:r w:rsidRPr="003A6656">
        <w:rPr>
          <w:rFonts w:ascii="Times New Roman" w:hAnsi="Times New Roman"/>
          <w:sz w:val="28"/>
          <w:szCs w:val="28"/>
        </w:rPr>
        <w:t>.</w:t>
      </w:r>
    </w:p>
    <w:p w:rsidR="003A6656" w:rsidRPr="003A6656" w:rsidRDefault="003A6656" w:rsidP="003A6656">
      <w:pPr>
        <w:spacing w:after="0" w:line="360" w:lineRule="auto"/>
        <w:ind w:firstLine="708"/>
        <w:jc w:val="both"/>
        <w:rPr>
          <w:rFonts w:ascii="Times New Roman" w:hAnsi="Times New Roman"/>
          <w:sz w:val="28"/>
          <w:szCs w:val="28"/>
        </w:rPr>
      </w:pPr>
      <w:r w:rsidRPr="003A6656">
        <w:rPr>
          <w:rFonts w:ascii="Times New Roman" w:hAnsi="Times New Roman"/>
          <w:sz w:val="28"/>
          <w:szCs w:val="28"/>
        </w:rPr>
        <w:t xml:space="preserve">Работает сайт техникума: http://www.npgt.ru. Его содержание полностью соответствует Постановлению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внутреннему положению техникума «О порядке размещения и обновления информации на официальном сайте КГБ ПОУ НПГТ». Сайт своевременно обновляется, все важные события, новости, расписание и учебные материалы оперативно размещаются на сайте в соответствующих разделах. В содержании сайта имеется раздел «Методическая работа» в котором любой желающий может ознакомится с такими темами как: «Аттестация педагогических работников», «Инновационная деятельность», «Методическая копилка», а также ознакомится с программами и учебными планами техникума. Раздел «Олимпиадное движение» содержит информацию по проводимым олимпиадам, участникам и победителям различных олимпиад. На сайте техникума расположена информация об образовательных порталах, </w:t>
      </w:r>
      <w:r w:rsidRPr="003A6656">
        <w:rPr>
          <w:rFonts w:ascii="Times New Roman" w:hAnsi="Times New Roman"/>
          <w:sz w:val="28"/>
          <w:szCs w:val="28"/>
        </w:rPr>
        <w:lastRenderedPageBreak/>
        <w:t xml:space="preserve">одобренных Министерством образования РФ. С 2015 года на сайте техникума была запущенна система дистанционного обучения </w:t>
      </w:r>
      <w:proofErr w:type="spellStart"/>
      <w:r w:rsidRPr="003A6656">
        <w:rPr>
          <w:rFonts w:ascii="Times New Roman" w:hAnsi="Times New Roman"/>
          <w:sz w:val="28"/>
          <w:szCs w:val="28"/>
        </w:rPr>
        <w:t>Moodle</w:t>
      </w:r>
      <w:proofErr w:type="spellEnd"/>
      <w:r w:rsidRPr="003A6656">
        <w:rPr>
          <w:rFonts w:ascii="Times New Roman" w:hAnsi="Times New Roman"/>
          <w:sz w:val="28"/>
          <w:szCs w:val="28"/>
        </w:rPr>
        <w:t xml:space="preserve"> http://edu.npgt.ru/, с целью экспорта значительного количества интерактивных образовательных материалов в сеть интернет, для увеличения доступности образовательных материалов и повышения общей эффективности учебного процесса.</w:t>
      </w:r>
    </w:p>
    <w:p w:rsidR="003A6656" w:rsidRPr="003A6656" w:rsidRDefault="003A6656" w:rsidP="003A6656">
      <w:pPr>
        <w:spacing w:after="0" w:line="360" w:lineRule="auto"/>
        <w:ind w:firstLine="709"/>
        <w:rPr>
          <w:rFonts w:ascii="Times New Roman" w:hAnsi="Times New Roman"/>
          <w:sz w:val="28"/>
          <w:szCs w:val="28"/>
        </w:rPr>
      </w:pPr>
      <w:bookmarkStart w:id="27" w:name="Качество_материально"/>
      <w:bookmarkEnd w:id="27"/>
    </w:p>
    <w:p w:rsidR="003A6656" w:rsidRPr="003A6656" w:rsidRDefault="003A6656" w:rsidP="003A6656">
      <w:pPr>
        <w:spacing w:after="0" w:line="360" w:lineRule="auto"/>
        <w:ind w:firstLine="709"/>
        <w:rPr>
          <w:rFonts w:ascii="Times New Roman" w:hAnsi="Times New Roman"/>
          <w:sz w:val="28"/>
          <w:szCs w:val="28"/>
        </w:rPr>
      </w:pPr>
      <w:r w:rsidRPr="003A6656">
        <w:rPr>
          <w:rFonts w:ascii="Times New Roman" w:hAnsi="Times New Roman"/>
          <w:sz w:val="28"/>
          <w:szCs w:val="28"/>
        </w:rPr>
        <w:t>6.5 Качество материально-технического обеспечения</w:t>
      </w:r>
    </w:p>
    <w:p w:rsidR="003A6656" w:rsidRPr="003A6656" w:rsidRDefault="003A6656" w:rsidP="003A6656">
      <w:pPr>
        <w:spacing w:after="0" w:line="360" w:lineRule="auto"/>
        <w:rPr>
          <w:rFonts w:ascii="Times New Roman" w:hAnsi="Times New Roman"/>
          <w:sz w:val="28"/>
          <w:szCs w:val="28"/>
        </w:rPr>
      </w:pP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 xml:space="preserve">Материально-техническая база в КГБ ПОУ «Николаевский-на-Амуре промышленно-гуманитарный техникум» соответствует лицензионным требованиям, позволяющим осуществлять образовательную деятельность по основным и дополнительным профессиональным образовательным программам. </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 xml:space="preserve"> Техникум располагает большой материально-технической базой, в которую входит: 2 трехэтажных учебных корпуса, 2 благоустроенных общежитий для обучающихся, административный корпус, 2 здания учебно-производственных мастерских, 2 гаража.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Для подготовки специалистов по аттестуемым основным профессиональным образовательным программам в техникуме созданы условия, соответствующие лицензионным требованиям ведения образовательной деятельности.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 настоящее время техникум имеет в оперативном управлении: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Два учебных корпуса: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Корпус № 1 (расположен по адресу: г. Николаевск-на-Амуре, ул. Попова, д. 24) - трехэтажное нежилое здание, общей площадью 2227,0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 xml:space="preserve">., в том числе: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учебные аудитории и компьютерные классы– 1241,10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Корпус № 2 (расположен по адресу: г. Николаевск-на-Амуре, ул. Северная, д. 185) – трехэтажное нежилое здание, общей площадью 3921,8 кв. м., в том числе:</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 учебные аудитории и компьютерные классы – 853 кв. м.;</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спортивный зал – 217,2 кв. м.;</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столовая – 138,1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Административное двухэтажное здание, расположенное по адресу: г. Николаевск-на-Амуре, ул. Попова, д. 24:</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учебные лаборатории – 82,30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столовая -90,1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Учебно-производственные мастерские, двухэтажное здание, расположенное по адресу: г. Николаевск-на-Амуре, ул. Попова, д. 24 – общей площадью – 835,8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Спортивный зал, расположенный по адресу: г. Николаевск-на-Амуре, ул. Попова, д. 24 – 404,8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Общежития:</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1 - Пятиэтажное здание, расположенное по адресу: г. Николаевск-на-Амуре, ул. Попова, д. 24, общей площадью 1930,90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2-3 - Трехэтажные здания, расположенные по адресу: г. Николаевск-на-Амуре, ул. Северная, д. 185, общей площадью 2067,1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соответствии с требованиями ФГОС СПО в техникуме предусмотрены оборудованные учебные кабинеты, учебные лаборатории для проведения практических занятий, позволяющие реализовывать заявленные образовательные программы; спортивный зал; специально оборудованное помещение для организации питания обучающихся; оснащение которого соответствует санитарно-эпидемиологическим требованиям (Санитарно-эпидемиологическое заключение Управления </w:t>
      </w:r>
      <w:proofErr w:type="spellStart"/>
      <w:r w:rsidRPr="003A6656">
        <w:rPr>
          <w:rFonts w:ascii="Times New Roman" w:hAnsi="Times New Roman"/>
          <w:sz w:val="28"/>
          <w:szCs w:val="28"/>
        </w:rPr>
        <w:t>Роспотребнадзора</w:t>
      </w:r>
      <w:proofErr w:type="spellEnd"/>
      <w:r w:rsidRPr="003A6656">
        <w:rPr>
          <w:rFonts w:ascii="Times New Roman" w:hAnsi="Times New Roman"/>
          <w:sz w:val="28"/>
          <w:szCs w:val="28"/>
        </w:rPr>
        <w:t xml:space="preserve"> по Хабаровскому краю от 07.03.2017 г. № 27.99.21.000.М.000106.03.17.).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Все учебные помещения, используемые для осуществления образовательной деятельности, соответствуют санитарно-эпидемиологическим требованиям и требованиям пожарной безопасности (заключение о соответствии объекта защиты обязательным требованиям пожарной безопасности от 11.01.2016 № 1.).</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lastRenderedPageBreak/>
        <w:t>В техникуме оборудованы и функционируют 32 учебных кабинета, 12 лабораторий, 5 компьютерных классов, столовая, 2 буфета, 2 библиотеки, 5 мастерских.</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 xml:space="preserve">Для проведения занятий по физической культуре и спортивным мероприятиям, техникум располагает двумя спортивными залами, площадь спортивного зала корпуса № 1 – 295,1 корпуса № 2 – 277,8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 xml:space="preserve">., имеется стрелковый тир площадью 149.9 </w:t>
      </w:r>
      <w:proofErr w:type="spellStart"/>
      <w:r w:rsidRPr="003A6656">
        <w:rPr>
          <w:rFonts w:ascii="Times New Roman" w:hAnsi="Times New Roman"/>
          <w:sz w:val="28"/>
          <w:szCs w:val="28"/>
        </w:rPr>
        <w:t>кв.м</w:t>
      </w:r>
      <w:proofErr w:type="spellEnd"/>
      <w:r w:rsidRPr="003A6656">
        <w:rPr>
          <w:rFonts w:ascii="Times New Roman" w:hAnsi="Times New Roman"/>
          <w:sz w:val="28"/>
          <w:szCs w:val="28"/>
        </w:rPr>
        <w:t>. Спортивные залы оборудованы бытовыми комнатами и душевыми, располагают тренажерным оборудованием.</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 xml:space="preserve">За последние три года обновилось оборудование в учебных аудиториях. В компьютерные классы приобретены новые персональные компьютеры в количестве 22 шт. В 2017 году было закуплена дополнительная компьютерная и оргтехника для осуществления учебного процесса на сумму 521.7 </w:t>
      </w:r>
      <w:proofErr w:type="spellStart"/>
      <w:r w:rsidRPr="003A6656">
        <w:rPr>
          <w:rFonts w:ascii="Times New Roman" w:hAnsi="Times New Roman"/>
          <w:sz w:val="28"/>
          <w:szCs w:val="28"/>
        </w:rPr>
        <w:t>тыс.руб</w:t>
      </w:r>
      <w:proofErr w:type="spellEnd"/>
      <w:r w:rsidRPr="003A6656">
        <w:rPr>
          <w:rFonts w:ascii="Times New Roman" w:hAnsi="Times New Roman"/>
          <w:sz w:val="28"/>
          <w:szCs w:val="28"/>
        </w:rPr>
        <w:t xml:space="preserve">. Периодически пополняется материально-техническая база производственных мастерских. Закуплены дополнительные вытяжные фильтровентиляционные шкафы для проведения сварочных работ, приобретен стенд для ремонта схода-развала автомобиля для    проведения практического квалифицированного обучения профессии автомеханик.  Сумма затраченных средств составила 1436,53 </w:t>
      </w:r>
      <w:proofErr w:type="spellStart"/>
      <w:r w:rsidRPr="003A6656">
        <w:rPr>
          <w:rFonts w:ascii="Times New Roman" w:hAnsi="Times New Roman"/>
          <w:sz w:val="28"/>
          <w:szCs w:val="28"/>
        </w:rPr>
        <w:t>тыс.рублей</w:t>
      </w:r>
      <w:proofErr w:type="spellEnd"/>
      <w:r w:rsidRPr="003A6656">
        <w:rPr>
          <w:rFonts w:ascii="Times New Roman" w:hAnsi="Times New Roman"/>
          <w:sz w:val="28"/>
          <w:szCs w:val="28"/>
        </w:rPr>
        <w:t xml:space="preserve">. Постоянно пополняется электротехническая лаборатория стендами и оборудованием, необходимым для проведения качественных лабораторно-технических работ. Сумма средств, затраченных на </w:t>
      </w:r>
      <w:r w:rsidR="00512E61" w:rsidRPr="003A6656">
        <w:rPr>
          <w:rFonts w:ascii="Times New Roman" w:hAnsi="Times New Roman"/>
          <w:sz w:val="28"/>
          <w:szCs w:val="28"/>
        </w:rPr>
        <w:t>электротехнические</w:t>
      </w:r>
      <w:r w:rsidRPr="003A6656">
        <w:rPr>
          <w:rFonts w:ascii="Times New Roman" w:hAnsi="Times New Roman"/>
          <w:sz w:val="28"/>
          <w:szCs w:val="28"/>
        </w:rPr>
        <w:t xml:space="preserve"> материалы составляет 213.3 </w:t>
      </w:r>
      <w:proofErr w:type="spellStart"/>
      <w:r w:rsidRPr="003A6656">
        <w:rPr>
          <w:rFonts w:ascii="Times New Roman" w:hAnsi="Times New Roman"/>
          <w:sz w:val="28"/>
          <w:szCs w:val="28"/>
        </w:rPr>
        <w:t>тыс.рублей</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В учебном корпусе № 2 в 2017 году произведен ремонт помещений столовой, демонтировано оборудование для приготовления пищи в помещениях столовой по ул. Флотская 23 общежитие 1 и перевезено в помещения по ул. Северная 185, учебный корпус 2.</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 xml:space="preserve">Произведен капитальный ремонт крыши на здании учебно-производственных мастерских. Сумма средств, затраченных на ремонт крыши составила 4049 </w:t>
      </w:r>
      <w:proofErr w:type="spellStart"/>
      <w:r w:rsidRPr="003A6656">
        <w:rPr>
          <w:rFonts w:ascii="Times New Roman" w:hAnsi="Times New Roman"/>
          <w:sz w:val="28"/>
          <w:szCs w:val="28"/>
        </w:rPr>
        <w:t>т.руб</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lastRenderedPageBreak/>
        <w:t>В учебных корпусах кабинеты оборудованы современной мебелью, оснащены наглядными пособиями, стендами, дидактическим комплексом. Оснащение лабораторий и мастерских позволяет проводить все предусмотренные программами лабораторно-практические работы. Учебное оборудование лабораторий и мастерских содержится в исправном состоянии, обслуживается преподавателями, мастерами производственного обучения лаборантами. Во всех лабораториях, кабинетах, учебных мастерских имеются инструкции по технике безопасности при выполнении лабораторных и практических работ, журналы регистрации инструктажей по технике безопасности. Все электроустановки, измерительно-испытательные стенды, лабораторные установки, штативы, технические средства обучения и другое оборудование учебных кабинетов, лабораторий и учебных мастерских заземлены. Вращающиеся части машин и механизмов, установленных в мастерских, ограждены. Приняты меры по обеспечению пожарной безопасности, антитеррористической безопасности. Действуют системы автоматической пожарной сигнализации (мониторинг). Лаборатории, кабинеты и учебные мастерские обеспечены средствами пожаротушения. Состояние охраны труда, соблюдение правил, норм и гигиенических нормативов, состояние пожарной безопасности удовлетворяет требованиям, предъявляемым к образовательным учреждениям СПО.</w:t>
      </w:r>
    </w:p>
    <w:p w:rsidR="003A6656" w:rsidRPr="003A6656" w:rsidRDefault="003A6656" w:rsidP="003A6656">
      <w:pPr>
        <w:spacing w:after="0" w:line="360" w:lineRule="auto"/>
        <w:ind w:firstLine="709"/>
        <w:contextualSpacing/>
        <w:jc w:val="both"/>
        <w:rPr>
          <w:rFonts w:ascii="Times New Roman" w:hAnsi="Times New Roman"/>
          <w:sz w:val="28"/>
          <w:szCs w:val="28"/>
        </w:rPr>
      </w:pPr>
      <w:r w:rsidRPr="003A6656">
        <w:rPr>
          <w:rFonts w:ascii="Times New Roman" w:hAnsi="Times New Roman"/>
          <w:sz w:val="28"/>
          <w:szCs w:val="28"/>
        </w:rPr>
        <w:t xml:space="preserve">Все учебные помещения (лаборатории, кабинеты, компьютерные классы, мастерские) приказом директора техникума закреплены за преподавателями, мастерами производственного обучения, которые призваны осуществлять контроль за состоянием помещений и обеспечивать эксплуатацию находящегося в нем технологического оборудования. Заведующие кабинетами, мастерскими и лабораториями составляют паспорт кабинета, лаборатории, мастерской. Перечень имеющихся кабинетов, лабораторий и мастерских в целом соответствует требованиям согласно ФГОС СПО по направлениям подготовки. </w:t>
      </w:r>
    </w:p>
    <w:p w:rsidR="003A6656" w:rsidRPr="003A6656" w:rsidRDefault="003A6656" w:rsidP="003A6656">
      <w:pPr>
        <w:spacing w:after="0" w:line="240" w:lineRule="auto"/>
        <w:ind w:firstLine="709"/>
        <w:rPr>
          <w:rFonts w:ascii="Times New Roman" w:hAnsi="Times New Roman"/>
          <w:b/>
          <w:sz w:val="28"/>
          <w:szCs w:val="28"/>
          <w:highlight w:val="green"/>
        </w:rPr>
      </w:pPr>
    </w:p>
    <w:p w:rsidR="003A6656" w:rsidRPr="003A6656" w:rsidRDefault="003A6656" w:rsidP="003A6656">
      <w:pPr>
        <w:spacing w:after="0" w:line="240" w:lineRule="auto"/>
        <w:ind w:firstLine="709"/>
        <w:rPr>
          <w:rFonts w:ascii="Times New Roman" w:hAnsi="Times New Roman"/>
          <w:sz w:val="28"/>
          <w:szCs w:val="28"/>
        </w:rPr>
      </w:pPr>
      <w:bookmarkStart w:id="28" w:name="Финансовое"/>
      <w:bookmarkStart w:id="29" w:name="Анализ_обеспеченности"/>
      <w:bookmarkEnd w:id="28"/>
      <w:bookmarkEnd w:id="29"/>
      <w:r w:rsidRPr="003A6656">
        <w:rPr>
          <w:rFonts w:ascii="Times New Roman" w:hAnsi="Times New Roman"/>
          <w:sz w:val="28"/>
          <w:szCs w:val="28"/>
        </w:rPr>
        <w:lastRenderedPageBreak/>
        <w:t>6.6 Финансовое обеспечение учебного процесса</w:t>
      </w:r>
    </w:p>
    <w:p w:rsidR="003A6656" w:rsidRPr="003A6656" w:rsidRDefault="003A6656" w:rsidP="003A6656">
      <w:pPr>
        <w:spacing w:after="0" w:line="240" w:lineRule="auto"/>
        <w:ind w:firstLine="709"/>
        <w:rPr>
          <w:rFonts w:ascii="Times New Roman" w:hAnsi="Times New Roman"/>
          <w:sz w:val="28"/>
          <w:szCs w:val="28"/>
        </w:rPr>
      </w:pPr>
    </w:p>
    <w:p w:rsidR="003A6656" w:rsidRPr="003A6656" w:rsidRDefault="003A6656" w:rsidP="003A6656">
      <w:pPr>
        <w:spacing w:after="0" w:line="240" w:lineRule="auto"/>
        <w:ind w:firstLine="709"/>
        <w:rPr>
          <w:rFonts w:ascii="Times New Roman" w:hAnsi="Times New Roman"/>
          <w:b/>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Финансирование образовательной деятельности техникума осуществляется в соответствии с утвержденным Министерством образования и науки Хабаровского края планом финансово-хозяйственной деятельности учреждения из двух источников: бюджетное финансирование и собственные доходы, полученные от предпринимательской и иной приносящей доход деятельности.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Бюджетное финансирование образовательной деятельности производится из бюджета Хабаровского края по двум направлениям:</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субсидии на выполнение государственного задания;</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субсидии на иные цели.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Собственными источниками финансирования являются доходы от:</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платных образовательных услуг;</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курсов повышения квалификации и переподготовки кадров;</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реализации продукции мастерских, лабораторий и т.д.;</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реализации продукции столовой;</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услуг библиотеки;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возмещения затрат за проживание в общежитии;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добровольные пожертвования физических лиц;</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прочих услуг.</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Структура доходов за последние</w:t>
      </w:r>
      <w:r w:rsidR="00710F44">
        <w:rPr>
          <w:rFonts w:ascii="Times New Roman" w:hAnsi="Times New Roman"/>
          <w:sz w:val="28"/>
          <w:szCs w:val="28"/>
        </w:rPr>
        <w:t xml:space="preserve"> три года приведена в таблице 54</w:t>
      </w:r>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512E61" w:rsidP="003A6656">
      <w:pPr>
        <w:spacing w:after="0" w:line="360" w:lineRule="auto"/>
        <w:ind w:firstLine="709"/>
        <w:rPr>
          <w:rFonts w:ascii="Times New Roman" w:hAnsi="Times New Roman"/>
          <w:sz w:val="28"/>
          <w:szCs w:val="28"/>
        </w:rPr>
      </w:pPr>
      <w:r>
        <w:rPr>
          <w:rFonts w:ascii="Times New Roman" w:hAnsi="Times New Roman"/>
          <w:sz w:val="28"/>
          <w:szCs w:val="28"/>
        </w:rPr>
        <w:t>Таблица 5</w:t>
      </w:r>
      <w:r w:rsidR="00710F44">
        <w:rPr>
          <w:rFonts w:ascii="Times New Roman" w:hAnsi="Times New Roman"/>
          <w:sz w:val="28"/>
          <w:szCs w:val="28"/>
        </w:rPr>
        <w:t>4</w:t>
      </w:r>
      <w:r w:rsidR="003A6656" w:rsidRPr="003A6656">
        <w:rPr>
          <w:rFonts w:ascii="Times New Roman" w:hAnsi="Times New Roman"/>
          <w:sz w:val="28"/>
          <w:szCs w:val="28"/>
        </w:rPr>
        <w:t xml:space="preserve"> - Структура доходов техникума за 2016-2018 </w:t>
      </w:r>
      <w:proofErr w:type="spellStart"/>
      <w:r w:rsidR="003A6656" w:rsidRPr="003A6656">
        <w:rPr>
          <w:rFonts w:ascii="Times New Roman" w:hAnsi="Times New Roman"/>
          <w:sz w:val="28"/>
          <w:szCs w:val="28"/>
        </w:rPr>
        <w:t>г.г</w:t>
      </w:r>
      <w:proofErr w:type="spellEnd"/>
      <w:r w:rsidR="003A6656" w:rsidRPr="003A6656">
        <w:rPr>
          <w:rFonts w:ascii="Times New Roman" w:hAnsi="Times New Roman"/>
          <w:sz w:val="28"/>
          <w:szCs w:val="28"/>
        </w:rPr>
        <w:t>.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3"/>
        <w:gridCol w:w="1512"/>
        <w:gridCol w:w="1560"/>
        <w:gridCol w:w="1666"/>
      </w:tblGrid>
      <w:tr w:rsidR="003A6656" w:rsidRPr="003A6656" w:rsidTr="006171D9">
        <w:tc>
          <w:tcPr>
            <w:tcW w:w="4833"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доходов</w:t>
            </w:r>
          </w:p>
        </w:tc>
        <w:tc>
          <w:tcPr>
            <w:tcW w:w="151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 г.</w:t>
            </w:r>
          </w:p>
        </w:tc>
        <w:tc>
          <w:tcPr>
            <w:tcW w:w="156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 г.</w:t>
            </w:r>
          </w:p>
        </w:tc>
        <w:tc>
          <w:tcPr>
            <w:tcW w:w="16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 г.</w:t>
            </w:r>
          </w:p>
        </w:tc>
      </w:tr>
      <w:tr w:rsidR="003A6656" w:rsidRPr="003A6656" w:rsidTr="006171D9">
        <w:tc>
          <w:tcPr>
            <w:tcW w:w="4833"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Субсидии на выполнение государственного задания</w:t>
            </w:r>
          </w:p>
        </w:tc>
        <w:tc>
          <w:tcPr>
            <w:tcW w:w="151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105 357,15</w:t>
            </w:r>
          </w:p>
        </w:tc>
        <w:tc>
          <w:tcPr>
            <w:tcW w:w="156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105 012,53</w:t>
            </w:r>
          </w:p>
        </w:tc>
        <w:tc>
          <w:tcPr>
            <w:tcW w:w="16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106 331,60</w:t>
            </w:r>
          </w:p>
        </w:tc>
      </w:tr>
      <w:tr w:rsidR="003A6656" w:rsidRPr="003A6656" w:rsidTr="006171D9">
        <w:trPr>
          <w:trHeight w:val="436"/>
        </w:trPr>
        <w:tc>
          <w:tcPr>
            <w:tcW w:w="4833"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Субсидии на иные цели</w:t>
            </w:r>
          </w:p>
        </w:tc>
        <w:tc>
          <w:tcPr>
            <w:tcW w:w="151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4 167,57</w:t>
            </w:r>
          </w:p>
        </w:tc>
        <w:tc>
          <w:tcPr>
            <w:tcW w:w="156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14 897,76</w:t>
            </w:r>
          </w:p>
        </w:tc>
        <w:tc>
          <w:tcPr>
            <w:tcW w:w="16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13 435,94</w:t>
            </w:r>
          </w:p>
        </w:tc>
      </w:tr>
      <w:tr w:rsidR="003A6656" w:rsidRPr="003A6656" w:rsidTr="006171D9">
        <w:tc>
          <w:tcPr>
            <w:tcW w:w="4833"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Доходы, полученные от предпринимательской и иной приносящей доход деятельности</w:t>
            </w:r>
          </w:p>
        </w:tc>
        <w:tc>
          <w:tcPr>
            <w:tcW w:w="151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5 438,7</w:t>
            </w:r>
          </w:p>
        </w:tc>
        <w:tc>
          <w:tcPr>
            <w:tcW w:w="156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6 437,8</w:t>
            </w:r>
          </w:p>
        </w:tc>
        <w:tc>
          <w:tcPr>
            <w:tcW w:w="16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6 672,32</w:t>
            </w:r>
          </w:p>
        </w:tc>
      </w:tr>
      <w:tr w:rsidR="003A6656" w:rsidRPr="003A6656" w:rsidTr="006171D9">
        <w:tc>
          <w:tcPr>
            <w:tcW w:w="4833"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Всего</w:t>
            </w:r>
          </w:p>
        </w:tc>
        <w:tc>
          <w:tcPr>
            <w:tcW w:w="151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114 963,42</w:t>
            </w:r>
          </w:p>
        </w:tc>
        <w:tc>
          <w:tcPr>
            <w:tcW w:w="156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126 348,09</w:t>
            </w:r>
          </w:p>
        </w:tc>
        <w:tc>
          <w:tcPr>
            <w:tcW w:w="16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126 439,86</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 xml:space="preserve">Структура доходов за 2016-2018 </w:t>
      </w:r>
      <w:proofErr w:type="spellStart"/>
      <w:r w:rsidRPr="003A6656">
        <w:rPr>
          <w:rFonts w:ascii="Times New Roman" w:hAnsi="Times New Roman"/>
          <w:sz w:val="28"/>
          <w:szCs w:val="28"/>
        </w:rPr>
        <w:t>г.г</w:t>
      </w:r>
      <w:proofErr w:type="spellEnd"/>
      <w:r w:rsidRPr="003A6656">
        <w:rPr>
          <w:rFonts w:ascii="Times New Roman" w:hAnsi="Times New Roman"/>
          <w:sz w:val="28"/>
          <w:szCs w:val="28"/>
        </w:rPr>
        <w:t xml:space="preserve">. по источникам финансирования представлена на рисунке </w:t>
      </w:r>
      <w:r w:rsidR="00523AAD">
        <w:rPr>
          <w:rFonts w:ascii="Times New Roman" w:hAnsi="Times New Roman"/>
          <w:sz w:val="28"/>
          <w:szCs w:val="28"/>
        </w:rPr>
        <w:t>41</w:t>
      </w:r>
      <w:r w:rsidRPr="003A6656">
        <w:rPr>
          <w:rFonts w:ascii="Times New Roman" w:hAnsi="Times New Roman"/>
          <w:sz w:val="28"/>
          <w:szCs w:val="28"/>
        </w:rPr>
        <w:t>.</w:t>
      </w:r>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7D170701" wp14:editId="7774A8B9">
            <wp:extent cx="6067425" cy="3200400"/>
            <wp:effectExtent l="0" t="0" r="9525"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A6656" w:rsidRPr="003A6656" w:rsidRDefault="003A6656" w:rsidP="003A6656">
      <w:pPr>
        <w:spacing w:after="0" w:line="360" w:lineRule="auto"/>
        <w:ind w:left="709"/>
        <w:jc w:val="center"/>
        <w:rPr>
          <w:rFonts w:ascii="Times New Roman" w:hAnsi="Times New Roman"/>
          <w:sz w:val="28"/>
          <w:szCs w:val="28"/>
        </w:rPr>
      </w:pPr>
      <w:r w:rsidRPr="003A6656">
        <w:rPr>
          <w:rFonts w:ascii="Times New Roman" w:hAnsi="Times New Roman"/>
          <w:sz w:val="28"/>
          <w:szCs w:val="28"/>
        </w:rPr>
        <w:t xml:space="preserve">Рисунок </w:t>
      </w:r>
      <w:r w:rsidR="00523AAD">
        <w:rPr>
          <w:rFonts w:ascii="Times New Roman" w:hAnsi="Times New Roman"/>
          <w:sz w:val="28"/>
          <w:szCs w:val="28"/>
        </w:rPr>
        <w:t>41</w:t>
      </w:r>
      <w:r w:rsidRPr="003A6656">
        <w:rPr>
          <w:rFonts w:ascii="Times New Roman" w:hAnsi="Times New Roman"/>
          <w:sz w:val="28"/>
          <w:szCs w:val="28"/>
        </w:rPr>
        <w:t xml:space="preserve"> – Структура доходов за 2015-2017 </w:t>
      </w:r>
      <w:proofErr w:type="spellStart"/>
      <w:r w:rsidRPr="003A6656">
        <w:rPr>
          <w:rFonts w:ascii="Times New Roman" w:hAnsi="Times New Roman"/>
          <w:sz w:val="28"/>
          <w:szCs w:val="28"/>
        </w:rPr>
        <w:t>г.г</w:t>
      </w:r>
      <w:proofErr w:type="spellEnd"/>
      <w:r w:rsidRPr="003A6656">
        <w:rPr>
          <w:rFonts w:ascii="Times New Roman" w:hAnsi="Times New Roman"/>
          <w:sz w:val="28"/>
          <w:szCs w:val="28"/>
        </w:rPr>
        <w:t>. по источникам финансирования</w:t>
      </w:r>
    </w:p>
    <w:p w:rsidR="003A6656" w:rsidRPr="003A6656" w:rsidRDefault="003A6656" w:rsidP="003A6656">
      <w:pPr>
        <w:spacing w:after="0" w:line="360" w:lineRule="auto"/>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За отчетный 2018 год поступления из краевого бюджета составили 119 767,54 тыс. р., от предпринимательской и иной приносящей доход деятельности 6 672,3 тыс. р., в том числе: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платные образовательные услуги 3 599,87 тыс. р.;</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курсы подготовки и переподготовки кадров – 900,60 тыс. р.;</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реализация продукции мастерских и учебных лабораторий – 179,49 тыс. р.;</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реализация продукции столовой – 812,25 </w:t>
      </w:r>
      <w:proofErr w:type="spellStart"/>
      <w:r w:rsidRPr="003A6656">
        <w:rPr>
          <w:rFonts w:ascii="Times New Roman" w:hAnsi="Times New Roman"/>
          <w:sz w:val="28"/>
          <w:szCs w:val="28"/>
        </w:rPr>
        <w:t>тыс.р</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возмещение затрат за проживание в общежитии – 1 062,19 </w:t>
      </w:r>
      <w:proofErr w:type="spellStart"/>
      <w:r w:rsidRPr="003A6656">
        <w:rPr>
          <w:rFonts w:ascii="Times New Roman" w:hAnsi="Times New Roman"/>
          <w:sz w:val="28"/>
          <w:szCs w:val="28"/>
        </w:rPr>
        <w:t>тыс.р</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прочие услуги – 46,8 тыс. р.</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Стоимость обучения в 2018 году составила: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Очное отделение – 40 000 руб.;</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Заочное отделение – от 25 000 руб. до 30 000 руб.;</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Курсы профессиональной подготовки – от 14415 руб. до 35780 руб. в зависимости от сроков обучения и квалификации.</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Расходование бюджетных средств производится по кодам операций сектора государственного управления в соответствии с утвержденным планом финансово-хозяйственной деятельности. Структура расходов техникума за последние три года представлена в</w:t>
      </w:r>
      <w:r w:rsidR="00710F44">
        <w:rPr>
          <w:rFonts w:ascii="Times New Roman" w:hAnsi="Times New Roman"/>
          <w:sz w:val="28"/>
          <w:szCs w:val="28"/>
        </w:rPr>
        <w:t xml:space="preserve"> таблице 55</w:t>
      </w:r>
      <w:r w:rsidRPr="003A6656">
        <w:rPr>
          <w:rFonts w:ascii="Times New Roman" w:hAnsi="Times New Roman"/>
          <w:sz w:val="28"/>
          <w:szCs w:val="28"/>
        </w:rPr>
        <w:t>.</w:t>
      </w:r>
    </w:p>
    <w:p w:rsidR="003A6656" w:rsidRPr="003A6656" w:rsidRDefault="003A6656" w:rsidP="003A6656">
      <w:pPr>
        <w:spacing w:after="0" w:line="360" w:lineRule="auto"/>
        <w:jc w:val="both"/>
        <w:rPr>
          <w:rFonts w:ascii="Times New Roman" w:hAnsi="Times New Roman"/>
          <w:sz w:val="28"/>
          <w:szCs w:val="28"/>
        </w:rPr>
      </w:pPr>
    </w:p>
    <w:p w:rsidR="003A6656" w:rsidRPr="003A6656" w:rsidRDefault="00512E61" w:rsidP="003A6656">
      <w:pPr>
        <w:spacing w:after="0" w:line="360" w:lineRule="auto"/>
        <w:ind w:firstLine="709"/>
        <w:jc w:val="both"/>
        <w:rPr>
          <w:rFonts w:ascii="Times New Roman" w:hAnsi="Times New Roman"/>
          <w:sz w:val="28"/>
          <w:szCs w:val="28"/>
        </w:rPr>
      </w:pPr>
      <w:r>
        <w:rPr>
          <w:rFonts w:ascii="Times New Roman" w:hAnsi="Times New Roman"/>
          <w:sz w:val="28"/>
          <w:szCs w:val="28"/>
        </w:rPr>
        <w:t>Таблица 5</w:t>
      </w:r>
      <w:r w:rsidR="00B90844">
        <w:rPr>
          <w:rFonts w:ascii="Times New Roman" w:hAnsi="Times New Roman"/>
          <w:sz w:val="28"/>
          <w:szCs w:val="28"/>
        </w:rPr>
        <w:t>5</w:t>
      </w:r>
      <w:r w:rsidR="003A6656" w:rsidRPr="003A6656">
        <w:rPr>
          <w:rFonts w:ascii="Times New Roman" w:hAnsi="Times New Roman"/>
          <w:sz w:val="28"/>
          <w:szCs w:val="28"/>
        </w:rPr>
        <w:t xml:space="preserve"> - Структура расходов техникума за 2016-2018 </w:t>
      </w:r>
      <w:proofErr w:type="spellStart"/>
      <w:r w:rsidR="003A6656" w:rsidRPr="003A6656">
        <w:rPr>
          <w:rFonts w:ascii="Times New Roman" w:hAnsi="Times New Roman"/>
          <w:sz w:val="28"/>
          <w:szCs w:val="28"/>
        </w:rPr>
        <w:t>г.г</w:t>
      </w:r>
      <w:proofErr w:type="spellEnd"/>
      <w:r w:rsidR="003A6656" w:rsidRPr="003A6656">
        <w:rPr>
          <w:rFonts w:ascii="Times New Roman" w:hAnsi="Times New Roman"/>
          <w:sz w:val="28"/>
          <w:szCs w:val="28"/>
        </w:rPr>
        <w:t>.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3492"/>
        <w:gridCol w:w="1701"/>
        <w:gridCol w:w="1701"/>
        <w:gridCol w:w="1525"/>
      </w:tblGrid>
      <w:tr w:rsidR="003A6656" w:rsidRPr="003A6656" w:rsidTr="006171D9">
        <w:trPr>
          <w:tblHeader/>
        </w:trPr>
        <w:tc>
          <w:tcPr>
            <w:tcW w:w="11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КОСГУ</w:t>
            </w:r>
          </w:p>
        </w:tc>
        <w:tc>
          <w:tcPr>
            <w:tcW w:w="349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статей расходов</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 г.</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 г.</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 г.</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210</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Оплата труда и начисления на выплаты по оплате труда</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78 416,48</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80 117,27</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92 163,82</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211</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Заработная плата</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59 270,45</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60 579,50</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67 535 ,28</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212</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Прочие выплаты</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2 692,63</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1 542,15</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1481,25</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212</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Проезд в отпуск</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2 640,00</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2 744,31</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213</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Начисления на заработную плату</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16 453,4</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17 995,62</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20 402,98</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220</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Приобретение работ, услуг</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12 436,96</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30 695,34</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26 798,85</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221</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Услуги связи</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726,83</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790 ,64</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671,52</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222</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Транспортные услуги</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16,34</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47,91</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23,58</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223</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Коммунальные услуги</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8 119,69</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8 131,23</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7970,65</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224</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Арендная плата за пользование имуществом</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225</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Работы, услуги по содержанию имущества</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1 421,68</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5 593,26</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1 900,08</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226</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Прочие работы, услуги</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2 152,42</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3 615,28</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2 951,62</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262</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Пособия по социальной помощи населению</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6 178,14</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5 109,13</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6 309,56</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290</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Прочие расходы</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7 393,3</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7 407,89</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6 971,84</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300</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Расходы по приобретению нефинансовых активов</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10 609,75</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12 987,71</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310</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основных средств</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2 138,87</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4 529,15</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1 298,35</w:t>
            </w:r>
          </w:p>
        </w:tc>
      </w:tr>
      <w:tr w:rsidR="003A6656" w:rsidRPr="003A6656" w:rsidTr="006171D9">
        <w:trPr>
          <w:trHeight w:val="675"/>
        </w:trPr>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340</w:t>
            </w:r>
          </w:p>
        </w:tc>
        <w:tc>
          <w:tcPr>
            <w:tcW w:w="3492"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материальных запасов</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8 470,88</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8 458,56</w:t>
            </w:r>
          </w:p>
        </w:tc>
        <w:tc>
          <w:tcPr>
            <w:tcW w:w="152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6 178,84</w:t>
            </w:r>
          </w:p>
        </w:tc>
      </w:tr>
      <w:tr w:rsidR="003A6656" w:rsidRPr="003A6656" w:rsidTr="006171D9">
        <w:tc>
          <w:tcPr>
            <w:tcW w:w="1152" w:type="dxa"/>
            <w:shd w:val="clear" w:color="auto" w:fill="auto"/>
          </w:tcPr>
          <w:p w:rsidR="003A6656" w:rsidRPr="003A6656" w:rsidRDefault="003A6656" w:rsidP="003A6656">
            <w:pPr>
              <w:spacing w:after="0" w:line="240" w:lineRule="auto"/>
              <w:jc w:val="both"/>
              <w:rPr>
                <w:rFonts w:ascii="Times New Roman" w:hAnsi="Times New Roman"/>
                <w:sz w:val="24"/>
                <w:szCs w:val="24"/>
              </w:rPr>
            </w:pPr>
          </w:p>
        </w:tc>
        <w:tc>
          <w:tcPr>
            <w:tcW w:w="3492"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Всего</w:t>
            </w:r>
          </w:p>
        </w:tc>
        <w:tc>
          <w:tcPr>
            <w:tcW w:w="1701" w:type="dxa"/>
            <w:shd w:val="clear" w:color="auto" w:fill="auto"/>
          </w:tcPr>
          <w:p w:rsidR="003A6656" w:rsidRPr="003A6656" w:rsidRDefault="003A6656" w:rsidP="003A6656">
            <w:pPr>
              <w:spacing w:after="0" w:line="240" w:lineRule="auto"/>
              <w:contextualSpacing/>
              <w:jc w:val="center"/>
              <w:rPr>
                <w:rFonts w:ascii="Times New Roman" w:hAnsi="Times New Roman"/>
                <w:sz w:val="24"/>
                <w:szCs w:val="24"/>
              </w:rPr>
            </w:pPr>
            <w:r w:rsidRPr="003A6656">
              <w:rPr>
                <w:rFonts w:ascii="Times New Roman" w:hAnsi="Times New Roman"/>
                <w:sz w:val="24"/>
                <w:szCs w:val="24"/>
              </w:rPr>
              <w:t>115 034,63</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126 440,32</w:t>
            </w:r>
          </w:p>
        </w:tc>
        <w:tc>
          <w:tcPr>
            <w:tcW w:w="152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126 439,86</w:t>
            </w:r>
          </w:p>
        </w:tc>
      </w:tr>
    </w:tbl>
    <w:p w:rsidR="003A6656" w:rsidRPr="003A6656" w:rsidRDefault="003A6656" w:rsidP="003A6656">
      <w:pPr>
        <w:spacing w:after="0" w:line="360" w:lineRule="auto"/>
        <w:ind w:firstLine="709"/>
        <w:jc w:val="both"/>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В 2018 году расходы техникума составили 126 439,86 тыс. р., в том числе за счет:</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субсидии на выполнение государственного задания – 106 331,60 </w:t>
      </w:r>
      <w:proofErr w:type="spellStart"/>
      <w:r w:rsidRPr="003A6656">
        <w:rPr>
          <w:rFonts w:ascii="Times New Roman" w:hAnsi="Times New Roman"/>
          <w:sz w:val="28"/>
          <w:szCs w:val="28"/>
        </w:rPr>
        <w:t>тыс.р</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субсидии на иные цели – 13 435,94 </w:t>
      </w:r>
      <w:proofErr w:type="spellStart"/>
      <w:r w:rsidRPr="003A6656">
        <w:rPr>
          <w:rFonts w:ascii="Times New Roman" w:hAnsi="Times New Roman"/>
          <w:sz w:val="28"/>
          <w:szCs w:val="28"/>
        </w:rPr>
        <w:t>тыс.р</w:t>
      </w:r>
      <w:proofErr w:type="spellEnd"/>
      <w:r w:rsidRPr="003A6656">
        <w:rPr>
          <w:rFonts w:ascii="Times New Roman" w:hAnsi="Times New Roman"/>
          <w:sz w:val="28"/>
          <w:szCs w:val="28"/>
        </w:rPr>
        <w:t>.;</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 доходов от внебюджетной деятельности – 7 195,97 </w:t>
      </w:r>
      <w:proofErr w:type="spellStart"/>
      <w:r w:rsidRPr="003A6656">
        <w:rPr>
          <w:rFonts w:ascii="Times New Roman" w:hAnsi="Times New Roman"/>
          <w:sz w:val="28"/>
          <w:szCs w:val="28"/>
        </w:rPr>
        <w:t>тыс.р</w:t>
      </w:r>
      <w:proofErr w:type="spellEnd"/>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lastRenderedPageBreak/>
        <w:drawing>
          <wp:inline distT="0" distB="0" distL="0" distR="0" wp14:anchorId="5179A8AF" wp14:editId="43491592">
            <wp:extent cx="6115050" cy="3048000"/>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A6656" w:rsidRPr="003A6656" w:rsidRDefault="00523AAD" w:rsidP="003A6656">
      <w:pPr>
        <w:spacing w:after="0" w:line="360" w:lineRule="auto"/>
        <w:ind w:left="709"/>
        <w:jc w:val="center"/>
        <w:rPr>
          <w:rFonts w:ascii="Times New Roman" w:hAnsi="Times New Roman"/>
          <w:sz w:val="28"/>
          <w:szCs w:val="28"/>
        </w:rPr>
      </w:pPr>
      <w:r>
        <w:rPr>
          <w:rFonts w:ascii="Times New Roman" w:hAnsi="Times New Roman"/>
          <w:sz w:val="28"/>
          <w:szCs w:val="28"/>
        </w:rPr>
        <w:t>Рисунок 42</w:t>
      </w:r>
      <w:r w:rsidR="003A6656" w:rsidRPr="003A6656">
        <w:rPr>
          <w:rFonts w:ascii="Times New Roman" w:hAnsi="Times New Roman"/>
          <w:sz w:val="28"/>
          <w:szCs w:val="28"/>
        </w:rPr>
        <w:t xml:space="preserve"> - Структура расходов за 2018 г. в разрезе кодов операций сектора государственного управления</w:t>
      </w:r>
    </w:p>
    <w:p w:rsidR="003A6656" w:rsidRPr="003A6656" w:rsidRDefault="003A6656" w:rsidP="003A6656">
      <w:pPr>
        <w:spacing w:after="0" w:line="360" w:lineRule="auto"/>
        <w:ind w:left="709"/>
        <w:jc w:val="center"/>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В структуре расходов 2018 г. наибольший удельный вес занимают расходы на оплату труда 63% и отчисления с заработной платы 14%.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Отношение средней заработной платы преподавателей и мастеров производственного обучения к средней заработной плате по краю составляет 90 %, по отношению к прошлому году составил 0%.</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На втором месте расходы по оплате прочих услуг, стипендий, коммунальных услуг по 7% соответственно. Третье место занимают выплаты социального характера студентам из числа малоимущих семей, коренных малочисленных народов Севера и детей-сирот по 5%.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Структура расходов по источникам финансового обеспечения за период 2016-20</w:t>
      </w:r>
      <w:r w:rsidR="00710F44">
        <w:rPr>
          <w:rFonts w:ascii="Times New Roman" w:hAnsi="Times New Roman"/>
          <w:sz w:val="28"/>
          <w:szCs w:val="28"/>
        </w:rPr>
        <w:t>18г.г. представлена в таблице 56</w:t>
      </w:r>
      <w:r w:rsidRPr="003A6656">
        <w:rPr>
          <w:rFonts w:ascii="Times New Roman" w:hAnsi="Times New Roman"/>
          <w:sz w:val="28"/>
          <w:szCs w:val="28"/>
        </w:rPr>
        <w:t xml:space="preserve">.  </w:t>
      </w:r>
    </w:p>
    <w:p w:rsidR="003A6656" w:rsidRPr="003A6656" w:rsidRDefault="003A6656" w:rsidP="003A6656">
      <w:pPr>
        <w:spacing w:after="0" w:line="360" w:lineRule="auto"/>
        <w:ind w:firstLine="709"/>
        <w:jc w:val="right"/>
        <w:rPr>
          <w:rFonts w:ascii="Times New Roman" w:hAnsi="Times New Roman"/>
          <w:sz w:val="28"/>
          <w:szCs w:val="28"/>
        </w:rPr>
        <w:sectPr w:rsidR="003A6656" w:rsidRPr="003A6656" w:rsidSect="006171D9">
          <w:footerReference w:type="default" r:id="rId105"/>
          <w:footerReference w:type="first" r:id="rId106"/>
          <w:pgSz w:w="11906" w:h="16838"/>
          <w:pgMar w:top="1134" w:right="850" w:bottom="284" w:left="1701" w:header="708" w:footer="708" w:gutter="0"/>
          <w:pgNumType w:start="0"/>
          <w:cols w:space="708"/>
          <w:titlePg/>
          <w:docGrid w:linePitch="360"/>
        </w:sectPr>
      </w:pPr>
    </w:p>
    <w:p w:rsidR="003A6656" w:rsidRPr="003A6656" w:rsidRDefault="00512E61" w:rsidP="003A665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Таблица 5</w:t>
      </w:r>
      <w:r w:rsidR="00B90844">
        <w:rPr>
          <w:rFonts w:ascii="Times New Roman" w:hAnsi="Times New Roman"/>
          <w:sz w:val="28"/>
          <w:szCs w:val="28"/>
        </w:rPr>
        <w:t>6</w:t>
      </w:r>
      <w:r w:rsidR="003A6656" w:rsidRPr="003A6656">
        <w:rPr>
          <w:rFonts w:ascii="Times New Roman" w:hAnsi="Times New Roman"/>
          <w:sz w:val="28"/>
          <w:szCs w:val="28"/>
        </w:rPr>
        <w:t xml:space="preserve"> - Структура расходов техникума по источникам за 2016-2018 </w:t>
      </w:r>
      <w:proofErr w:type="spellStart"/>
      <w:r w:rsidR="003A6656" w:rsidRPr="003A6656">
        <w:rPr>
          <w:rFonts w:ascii="Times New Roman" w:hAnsi="Times New Roman"/>
          <w:sz w:val="28"/>
          <w:szCs w:val="28"/>
        </w:rPr>
        <w:t>г.г</w:t>
      </w:r>
      <w:proofErr w:type="spellEnd"/>
      <w:r w:rsidR="003A6656" w:rsidRPr="003A6656">
        <w:rPr>
          <w:rFonts w:ascii="Times New Roman" w:hAnsi="Times New Roman"/>
          <w:sz w:val="28"/>
          <w:szCs w:val="28"/>
        </w:rPr>
        <w:t>.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9"/>
        <w:gridCol w:w="2335"/>
        <w:gridCol w:w="1266"/>
        <w:gridCol w:w="2498"/>
        <w:gridCol w:w="1495"/>
        <w:gridCol w:w="2552"/>
        <w:gridCol w:w="1701"/>
        <w:gridCol w:w="1920"/>
      </w:tblGrid>
      <w:tr w:rsidR="003A6656" w:rsidRPr="003A6656" w:rsidTr="006171D9">
        <w:trPr>
          <w:tblHeader/>
        </w:trPr>
        <w:tc>
          <w:tcPr>
            <w:tcW w:w="1019" w:type="dxa"/>
            <w:vMerge w:val="restart"/>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КОСГУ</w:t>
            </w:r>
          </w:p>
        </w:tc>
        <w:tc>
          <w:tcPr>
            <w:tcW w:w="2335" w:type="dxa"/>
            <w:vMerge w:val="restart"/>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Наименование статей расходов</w:t>
            </w:r>
          </w:p>
        </w:tc>
        <w:tc>
          <w:tcPr>
            <w:tcW w:w="3764" w:type="dxa"/>
            <w:gridSpan w:val="2"/>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2016 г.</w:t>
            </w:r>
          </w:p>
        </w:tc>
        <w:tc>
          <w:tcPr>
            <w:tcW w:w="4047" w:type="dxa"/>
            <w:gridSpan w:val="2"/>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2017 г.</w:t>
            </w:r>
          </w:p>
        </w:tc>
        <w:tc>
          <w:tcPr>
            <w:tcW w:w="3621" w:type="dxa"/>
            <w:gridSpan w:val="2"/>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2018 г.</w:t>
            </w:r>
          </w:p>
        </w:tc>
      </w:tr>
      <w:tr w:rsidR="003A6656" w:rsidRPr="003A6656" w:rsidTr="006171D9">
        <w:trPr>
          <w:tblHeader/>
        </w:trPr>
        <w:tc>
          <w:tcPr>
            <w:tcW w:w="1019" w:type="dxa"/>
            <w:vMerge/>
            <w:shd w:val="clear" w:color="auto" w:fill="auto"/>
          </w:tcPr>
          <w:p w:rsidR="003A6656" w:rsidRPr="003A6656" w:rsidRDefault="003A6656" w:rsidP="003A6656">
            <w:pPr>
              <w:spacing w:after="0" w:line="240" w:lineRule="auto"/>
              <w:jc w:val="center"/>
              <w:rPr>
                <w:rFonts w:ascii="Times New Roman" w:hAnsi="Times New Roman"/>
                <w:sz w:val="24"/>
                <w:szCs w:val="24"/>
              </w:rPr>
            </w:pPr>
          </w:p>
        </w:tc>
        <w:tc>
          <w:tcPr>
            <w:tcW w:w="2335" w:type="dxa"/>
            <w:vMerge/>
            <w:shd w:val="clear" w:color="auto" w:fill="auto"/>
          </w:tcPr>
          <w:p w:rsidR="003A6656" w:rsidRPr="003A6656" w:rsidRDefault="003A6656" w:rsidP="003A6656">
            <w:pPr>
              <w:spacing w:after="0" w:line="240" w:lineRule="auto"/>
              <w:jc w:val="center"/>
              <w:rPr>
                <w:rFonts w:ascii="Times New Roman" w:hAnsi="Times New Roman"/>
                <w:sz w:val="24"/>
                <w:szCs w:val="24"/>
              </w:rPr>
            </w:pP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Субсидии</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Средства, </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полученные</w:t>
            </w:r>
            <w:proofErr w:type="gramEnd"/>
            <w:r w:rsidRPr="003A6656">
              <w:rPr>
                <w:rFonts w:ascii="Times New Roman" w:hAnsi="Times New Roman"/>
                <w:sz w:val="24"/>
                <w:szCs w:val="24"/>
              </w:rPr>
              <w:t xml:space="preserve"> от предпринимательской деятельности</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Субсидии</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Средства, </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полученные</w:t>
            </w:r>
            <w:proofErr w:type="gramEnd"/>
            <w:r w:rsidRPr="003A6656">
              <w:rPr>
                <w:rFonts w:ascii="Times New Roman" w:hAnsi="Times New Roman"/>
                <w:sz w:val="24"/>
                <w:szCs w:val="24"/>
              </w:rPr>
              <w:t xml:space="preserve"> от предпринимательской деятельности</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Субсидии</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 xml:space="preserve">Средства, </w:t>
            </w:r>
          </w:p>
          <w:p w:rsidR="003A6656" w:rsidRPr="003A6656" w:rsidRDefault="003A6656" w:rsidP="003A6656">
            <w:pPr>
              <w:spacing w:after="0" w:line="240" w:lineRule="auto"/>
              <w:jc w:val="center"/>
              <w:rPr>
                <w:rFonts w:ascii="Times New Roman" w:hAnsi="Times New Roman"/>
                <w:sz w:val="24"/>
                <w:szCs w:val="24"/>
              </w:rPr>
            </w:pPr>
            <w:proofErr w:type="gramStart"/>
            <w:r w:rsidRPr="003A6656">
              <w:rPr>
                <w:rFonts w:ascii="Times New Roman" w:hAnsi="Times New Roman"/>
                <w:sz w:val="24"/>
                <w:szCs w:val="24"/>
              </w:rPr>
              <w:t>полученные</w:t>
            </w:r>
            <w:proofErr w:type="gramEnd"/>
            <w:r w:rsidRPr="003A6656">
              <w:rPr>
                <w:rFonts w:ascii="Times New Roman" w:hAnsi="Times New Roman"/>
                <w:sz w:val="24"/>
                <w:szCs w:val="24"/>
              </w:rPr>
              <w:t xml:space="preserve"> от предпринимательской деятельности</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210</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Оплата труда и начисления на выплаты по оплате труда</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77411,81</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1 004,67</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77262,67</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2854,6</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90 092,78</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2071,04</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211</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Заработная плата</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58307,7</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962,75</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59004,7</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1574,8</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66 510,13</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1 025,15</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212</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Прочие выплаты</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2629,63</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1542,15</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3 677,76</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547,80</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213</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Начисления на заработную плату</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16411,48</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41,92</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16715,82</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1279,8</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19 904,89</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498,09</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220</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Приобретение работ, услуг</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11381,42</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1055,54</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19761,2</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1520,9</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25 100,03</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2 222,47</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221</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Услуги связи</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685,55</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41,28</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752,2</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38,4</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625,15</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46,36</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222</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Транспортные услуги</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16,34</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27,3</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20,6</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18,88</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4,7</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223</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Коммунальные услуги</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7929,57</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190,12</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8039,5</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91,7</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7 860,57</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110,08</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225</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Работы, услуги по содержанию имущества</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869,61</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552,07</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1222,4</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393,3</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1 322,73</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577,35</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226</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Прочие работы, услуги</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1880,35</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272,07</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2880,0</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735,2</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2 024,44</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927,18</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262</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Пособия по социальной помощи населению</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6178,14</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3177,2</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6 309,56</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290</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Прочие расходы</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7217,07</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176,23</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3662,6</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241,7</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6 938,70</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556,80</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lastRenderedPageBreak/>
              <w:t>300</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Расходы по приобретению нефинансовых активов</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7336,28</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3273,47</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7081,3</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2609,5</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4 574,72</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2 902,46</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310</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основных средств</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411,3</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1727,57</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205,0</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1576,8</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0</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1 298,35</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sz w:val="24"/>
                <w:szCs w:val="24"/>
              </w:rPr>
            </w:pPr>
            <w:r w:rsidRPr="003A6656">
              <w:rPr>
                <w:rFonts w:ascii="Times New Roman" w:hAnsi="Times New Roman"/>
                <w:sz w:val="24"/>
                <w:szCs w:val="24"/>
              </w:rPr>
              <w:t>340</w:t>
            </w: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Увеличение стоимости материальных запасов</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6924,98</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1545,9</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6876,3</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1032,7</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4 574,72</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1 604,11</w:t>
            </w:r>
          </w:p>
        </w:tc>
      </w:tr>
      <w:tr w:rsidR="003A6656" w:rsidRPr="003A6656" w:rsidTr="006171D9">
        <w:tc>
          <w:tcPr>
            <w:tcW w:w="1019" w:type="dxa"/>
            <w:shd w:val="clear" w:color="auto" w:fill="auto"/>
          </w:tcPr>
          <w:p w:rsidR="003A6656" w:rsidRPr="003A6656" w:rsidRDefault="003A6656" w:rsidP="003A6656">
            <w:pPr>
              <w:spacing w:after="0" w:line="240" w:lineRule="auto"/>
              <w:jc w:val="both"/>
              <w:rPr>
                <w:rFonts w:ascii="Times New Roman" w:hAnsi="Times New Roman"/>
                <w:b/>
                <w:sz w:val="24"/>
                <w:szCs w:val="24"/>
              </w:rPr>
            </w:pPr>
          </w:p>
        </w:tc>
        <w:tc>
          <w:tcPr>
            <w:tcW w:w="2335" w:type="dxa"/>
            <w:shd w:val="clear" w:color="auto" w:fill="auto"/>
          </w:tcPr>
          <w:p w:rsidR="003A6656" w:rsidRPr="003A6656" w:rsidRDefault="003A6656" w:rsidP="003A6656">
            <w:pPr>
              <w:spacing w:after="0" w:line="240" w:lineRule="auto"/>
              <w:rPr>
                <w:rFonts w:ascii="Times New Roman" w:hAnsi="Times New Roman"/>
                <w:sz w:val="24"/>
                <w:szCs w:val="24"/>
              </w:rPr>
            </w:pPr>
            <w:r w:rsidRPr="003A6656">
              <w:rPr>
                <w:rFonts w:ascii="Times New Roman" w:hAnsi="Times New Roman"/>
                <w:sz w:val="24"/>
                <w:szCs w:val="24"/>
              </w:rPr>
              <w:t>Всего</w:t>
            </w:r>
          </w:p>
        </w:tc>
        <w:tc>
          <w:tcPr>
            <w:tcW w:w="1266"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109524,72</w:t>
            </w:r>
          </w:p>
        </w:tc>
        <w:tc>
          <w:tcPr>
            <w:tcW w:w="2498"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5909,91</w:t>
            </w:r>
          </w:p>
        </w:tc>
        <w:tc>
          <w:tcPr>
            <w:tcW w:w="1495"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104105,17</w:t>
            </w:r>
          </w:p>
        </w:tc>
        <w:tc>
          <w:tcPr>
            <w:tcW w:w="2552"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6985,0</w:t>
            </w:r>
          </w:p>
        </w:tc>
        <w:tc>
          <w:tcPr>
            <w:tcW w:w="1701"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119 767,53</w:t>
            </w:r>
          </w:p>
        </w:tc>
        <w:tc>
          <w:tcPr>
            <w:tcW w:w="1920" w:type="dxa"/>
            <w:shd w:val="clear" w:color="auto" w:fill="auto"/>
          </w:tcPr>
          <w:p w:rsidR="003A6656" w:rsidRPr="003A6656" w:rsidRDefault="003A6656" w:rsidP="003A6656">
            <w:pPr>
              <w:spacing w:after="0" w:line="240" w:lineRule="auto"/>
              <w:jc w:val="center"/>
              <w:rPr>
                <w:rFonts w:ascii="Times New Roman" w:hAnsi="Times New Roman"/>
                <w:sz w:val="24"/>
                <w:szCs w:val="24"/>
              </w:rPr>
            </w:pPr>
            <w:r w:rsidRPr="003A6656">
              <w:rPr>
                <w:rFonts w:ascii="Times New Roman" w:hAnsi="Times New Roman"/>
                <w:sz w:val="24"/>
                <w:szCs w:val="24"/>
              </w:rPr>
              <w:t>7 195,97</w:t>
            </w:r>
          </w:p>
        </w:tc>
      </w:tr>
    </w:tbl>
    <w:p w:rsidR="003A6656" w:rsidRPr="003A6656" w:rsidRDefault="003A6656" w:rsidP="003A6656">
      <w:pPr>
        <w:spacing w:after="0" w:line="240" w:lineRule="auto"/>
        <w:rPr>
          <w:rFonts w:ascii="Times New Roman" w:hAnsi="Times New Roman"/>
          <w:sz w:val="20"/>
          <w:szCs w:val="20"/>
        </w:rPr>
      </w:pPr>
    </w:p>
    <w:p w:rsidR="003A6656" w:rsidRPr="003A6656" w:rsidRDefault="003A6656" w:rsidP="003A6656">
      <w:pPr>
        <w:spacing w:after="0" w:line="360" w:lineRule="auto"/>
        <w:ind w:firstLine="709"/>
        <w:jc w:val="both"/>
        <w:rPr>
          <w:rFonts w:ascii="Times New Roman" w:hAnsi="Times New Roman"/>
          <w:sz w:val="28"/>
          <w:szCs w:val="28"/>
        </w:rPr>
        <w:sectPr w:rsidR="003A6656" w:rsidRPr="003A6656" w:rsidSect="006171D9">
          <w:pgSz w:w="16838" w:h="11906" w:orient="landscape"/>
          <w:pgMar w:top="1701" w:right="1134" w:bottom="851" w:left="1134" w:header="709" w:footer="709" w:gutter="0"/>
          <w:cols w:space="708"/>
          <w:docGrid w:linePitch="360"/>
        </w:sectPr>
      </w:pPr>
    </w:p>
    <w:p w:rsidR="003A6656" w:rsidRPr="003A6656" w:rsidRDefault="003A6656" w:rsidP="003A6656">
      <w:pPr>
        <w:spacing w:after="0" w:line="360" w:lineRule="auto"/>
        <w:ind w:firstLine="709"/>
        <w:jc w:val="both"/>
        <w:rPr>
          <w:rFonts w:ascii="Times New Roman" w:hAnsi="Times New Roman"/>
          <w:noProof/>
          <w:sz w:val="28"/>
          <w:szCs w:val="28"/>
        </w:rPr>
      </w:pPr>
      <w:r w:rsidRPr="003A6656">
        <w:rPr>
          <w:rFonts w:ascii="Times New Roman" w:hAnsi="Times New Roman"/>
          <w:sz w:val="28"/>
          <w:szCs w:val="28"/>
        </w:rPr>
        <w:lastRenderedPageBreak/>
        <w:t xml:space="preserve">Структура расходов по видам финансового обеспечения за период 2016-2018 </w:t>
      </w:r>
      <w:proofErr w:type="spellStart"/>
      <w:r w:rsidRPr="003A6656">
        <w:rPr>
          <w:rFonts w:ascii="Times New Roman" w:hAnsi="Times New Roman"/>
          <w:sz w:val="28"/>
          <w:szCs w:val="28"/>
        </w:rPr>
        <w:t>г.г</w:t>
      </w:r>
      <w:proofErr w:type="spellEnd"/>
      <w:r w:rsidRPr="003A6656">
        <w:rPr>
          <w:rFonts w:ascii="Times New Roman" w:hAnsi="Times New Roman"/>
          <w:sz w:val="28"/>
          <w:szCs w:val="28"/>
        </w:rPr>
        <w:t xml:space="preserve">. представлена на рисунках </w:t>
      </w:r>
      <w:r w:rsidR="00523AAD">
        <w:rPr>
          <w:rFonts w:ascii="Times New Roman" w:hAnsi="Times New Roman"/>
          <w:sz w:val="28"/>
          <w:szCs w:val="28"/>
        </w:rPr>
        <w:t>43</w:t>
      </w:r>
      <w:r w:rsidRPr="003A6656">
        <w:rPr>
          <w:rFonts w:ascii="Times New Roman" w:hAnsi="Times New Roman"/>
          <w:sz w:val="28"/>
          <w:szCs w:val="28"/>
        </w:rPr>
        <w:t xml:space="preserve"> и </w:t>
      </w:r>
      <w:r w:rsidR="00523AAD">
        <w:rPr>
          <w:rFonts w:ascii="Times New Roman" w:hAnsi="Times New Roman"/>
          <w:sz w:val="28"/>
          <w:szCs w:val="28"/>
        </w:rPr>
        <w:t>44</w:t>
      </w:r>
      <w:r w:rsidRPr="003A6656">
        <w:rPr>
          <w:rFonts w:ascii="Times New Roman" w:hAnsi="Times New Roman"/>
          <w:sz w:val="28"/>
          <w:szCs w:val="28"/>
        </w:rPr>
        <w:t>.</w:t>
      </w:r>
      <w:r w:rsidRPr="003A6656">
        <w:rPr>
          <w:rFonts w:ascii="Times New Roman" w:hAnsi="Times New Roman"/>
          <w:noProof/>
          <w:sz w:val="28"/>
          <w:szCs w:val="28"/>
        </w:rPr>
        <w:t xml:space="preserve"> </w:t>
      </w:r>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65CD4D44" wp14:editId="101A11A2">
            <wp:extent cx="5905500" cy="3200400"/>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A6656" w:rsidRPr="003A6656" w:rsidRDefault="00523AAD" w:rsidP="003A6656">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43 </w:t>
      </w:r>
      <w:r w:rsidR="003A6656" w:rsidRPr="003A6656">
        <w:rPr>
          <w:rFonts w:ascii="Times New Roman" w:hAnsi="Times New Roman"/>
          <w:sz w:val="28"/>
          <w:szCs w:val="28"/>
        </w:rPr>
        <w:t>- Структура расходов техникума за счет средств, полученных от предпринимательской и иной деятельности</w:t>
      </w:r>
    </w:p>
    <w:p w:rsidR="003A6656" w:rsidRPr="003A6656" w:rsidRDefault="003A6656" w:rsidP="003A6656">
      <w:pPr>
        <w:spacing w:after="0" w:line="360" w:lineRule="auto"/>
        <w:ind w:firstLine="709"/>
        <w:jc w:val="center"/>
        <w:rPr>
          <w:rFonts w:ascii="Times New Roman" w:hAnsi="Times New Roman"/>
          <w:sz w:val="28"/>
          <w:szCs w:val="28"/>
        </w:rPr>
      </w:pPr>
    </w:p>
    <w:p w:rsidR="003A6656" w:rsidRPr="003A6656" w:rsidRDefault="003A6656" w:rsidP="003A6656">
      <w:pPr>
        <w:spacing w:after="0" w:line="360" w:lineRule="auto"/>
        <w:jc w:val="both"/>
        <w:rPr>
          <w:rFonts w:ascii="Times New Roman" w:hAnsi="Times New Roman"/>
          <w:sz w:val="28"/>
          <w:szCs w:val="28"/>
        </w:rPr>
      </w:pPr>
      <w:r w:rsidRPr="003A6656">
        <w:rPr>
          <w:rFonts w:ascii="Times New Roman" w:hAnsi="Times New Roman"/>
          <w:noProof/>
          <w:sz w:val="28"/>
          <w:szCs w:val="28"/>
          <w:lang w:eastAsia="ru-RU"/>
        </w:rPr>
        <w:drawing>
          <wp:inline distT="0" distB="0" distL="0" distR="0" wp14:anchorId="532324DB" wp14:editId="0649B776">
            <wp:extent cx="5905500" cy="3200400"/>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A6656" w:rsidRPr="003A6656" w:rsidRDefault="00523AAD" w:rsidP="003A6656">
      <w:pPr>
        <w:spacing w:after="0" w:line="360" w:lineRule="auto"/>
        <w:ind w:firstLine="709"/>
        <w:jc w:val="both"/>
        <w:outlineLvl w:val="0"/>
        <w:rPr>
          <w:rFonts w:ascii="Times New Roman" w:hAnsi="Times New Roman"/>
          <w:sz w:val="28"/>
          <w:szCs w:val="28"/>
        </w:rPr>
      </w:pPr>
      <w:r>
        <w:rPr>
          <w:rFonts w:ascii="Times New Roman" w:hAnsi="Times New Roman"/>
          <w:sz w:val="28"/>
          <w:szCs w:val="28"/>
        </w:rPr>
        <w:t>Рисунок 44</w:t>
      </w:r>
      <w:r w:rsidR="003A6656" w:rsidRPr="003A6656">
        <w:rPr>
          <w:rFonts w:ascii="Times New Roman" w:hAnsi="Times New Roman"/>
          <w:sz w:val="28"/>
          <w:szCs w:val="28"/>
        </w:rPr>
        <w:t xml:space="preserve"> - Структура расходов техникума за счет средств субсидий</w:t>
      </w:r>
    </w:p>
    <w:p w:rsidR="003A6656" w:rsidRPr="003A6656" w:rsidRDefault="003A6656" w:rsidP="003A6656">
      <w:pPr>
        <w:spacing w:after="0" w:line="360" w:lineRule="auto"/>
        <w:ind w:firstLine="709"/>
        <w:jc w:val="both"/>
        <w:outlineLvl w:val="0"/>
        <w:rPr>
          <w:rFonts w:ascii="Times New Roman" w:hAnsi="Times New Roman"/>
          <w:sz w:val="28"/>
          <w:szCs w:val="28"/>
        </w:rPr>
      </w:pP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lastRenderedPageBreak/>
        <w:t xml:space="preserve">В техникуме ведется целенаправленная работа по развитию и поддержанию в надлежащем состоянии имущества. Систематически проводится ремонт учебных кабинетов, лабораторий, мастерских, общежития и оборудования. В течение отчетного года произведен ремонт помещений техникума собственными силами. Для чего приобретено строительных материалов за счет собственных средств на сумму 66,4 тыс. р., бюджетных средств – 1089,57 тыс. р.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Ежегодно материально-техническая база пополняется новым учебно-производственным оборудованием, инструментарием, учебной литературой и расходными материалами.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За счет бюджетных средств, выделенных в рамках Государственной программы Хабаровского края «Развитие коренных малочисленных народов Севера, Сибири и Дальнего Востока Российской Федерации, проживающих на территории Хабаровского края», утв. утвержденной постановлением Правительства Хабаровского края</w:t>
      </w:r>
      <w:r w:rsidRPr="003A6656">
        <w:rPr>
          <w:rFonts w:ascii="Times New Roman" w:hAnsi="Times New Roman"/>
          <w:b/>
        </w:rPr>
        <w:t xml:space="preserve"> </w:t>
      </w:r>
      <w:r w:rsidRPr="003A6656">
        <w:rPr>
          <w:rFonts w:ascii="Times New Roman" w:hAnsi="Times New Roman"/>
          <w:sz w:val="28"/>
          <w:szCs w:val="28"/>
        </w:rPr>
        <w:t>от 14 сентября 2011 г. № 303-пр приобретено канцелярских товаров на общую сумму 111,00 тыс. р.</w:t>
      </w:r>
    </w:p>
    <w:p w:rsidR="003A6656" w:rsidRPr="003A6656" w:rsidRDefault="003A6656" w:rsidP="003A6656">
      <w:pPr>
        <w:spacing w:after="0" w:line="360" w:lineRule="auto"/>
        <w:ind w:firstLine="709"/>
        <w:jc w:val="both"/>
        <w:rPr>
          <w:rFonts w:ascii="Times New Roman" w:hAnsi="Times New Roman"/>
          <w:sz w:val="28"/>
          <w:szCs w:val="28"/>
          <w:highlight w:val="green"/>
        </w:rPr>
      </w:pPr>
      <w:r w:rsidRPr="003A6656">
        <w:rPr>
          <w:rFonts w:ascii="Times New Roman" w:hAnsi="Times New Roman"/>
          <w:sz w:val="28"/>
          <w:szCs w:val="28"/>
        </w:rPr>
        <w:t xml:space="preserve">В 2018 году за счет внебюджетных источников приобретено основных средств на общую сумму 1 298,35 </w:t>
      </w:r>
      <w:proofErr w:type="spellStart"/>
      <w:r w:rsidRPr="003A6656">
        <w:rPr>
          <w:rFonts w:ascii="Times New Roman" w:hAnsi="Times New Roman"/>
          <w:sz w:val="28"/>
          <w:szCs w:val="28"/>
        </w:rPr>
        <w:t>тыс.р</w:t>
      </w:r>
      <w:proofErr w:type="spellEnd"/>
      <w:r w:rsidRPr="003A6656">
        <w:rPr>
          <w:rFonts w:ascii="Times New Roman" w:hAnsi="Times New Roman"/>
          <w:sz w:val="28"/>
          <w:szCs w:val="28"/>
        </w:rPr>
        <w:t xml:space="preserve">., в том числе: учебное оборудование, оборудование для столовой, компьютерная техника и прочие основные средства </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 xml:space="preserve">За счет бюджетных средств оплачены услуги Спорткомплексу «Атлант» в сумме 108,98 </w:t>
      </w:r>
      <w:proofErr w:type="spellStart"/>
      <w:r w:rsidRPr="003A6656">
        <w:rPr>
          <w:rFonts w:ascii="Times New Roman" w:hAnsi="Times New Roman"/>
          <w:sz w:val="28"/>
          <w:szCs w:val="28"/>
        </w:rPr>
        <w:t>тыс.р</w:t>
      </w:r>
      <w:proofErr w:type="spellEnd"/>
      <w:r w:rsidRPr="003A6656">
        <w:rPr>
          <w:rFonts w:ascii="Times New Roman" w:hAnsi="Times New Roman"/>
          <w:sz w:val="28"/>
          <w:szCs w:val="28"/>
        </w:rPr>
        <w:t>. за проведение спортивно-оздоровительных мероприятий для обучающихся техникума.</w:t>
      </w:r>
    </w:p>
    <w:p w:rsidR="003A6656" w:rsidRPr="003A6656" w:rsidRDefault="003A6656" w:rsidP="003A6656">
      <w:pPr>
        <w:spacing w:after="0" w:line="360" w:lineRule="auto"/>
        <w:ind w:firstLine="709"/>
        <w:jc w:val="both"/>
        <w:rPr>
          <w:rFonts w:ascii="Times New Roman" w:hAnsi="Times New Roman"/>
          <w:sz w:val="28"/>
          <w:szCs w:val="28"/>
        </w:rPr>
      </w:pPr>
      <w:r w:rsidRPr="003A6656">
        <w:rPr>
          <w:rFonts w:ascii="Times New Roman" w:hAnsi="Times New Roman"/>
          <w:sz w:val="28"/>
          <w:szCs w:val="28"/>
        </w:rPr>
        <w:t>Дополнительно к обязательным выплатам социального характера и стипендий в техникуме осуществляется материальное стимулирование обучающихся за счет внебюджетных средств в виде единовременных выплат за активное участие во внутритехникумовских, городских и краевых мероприятиях. За 2018 год обучающимся выплачено 172,9 тыс. р.</w:t>
      </w:r>
    </w:p>
    <w:p w:rsidR="003A6656" w:rsidRPr="003A6656" w:rsidRDefault="003A6656" w:rsidP="003A6656">
      <w:pPr>
        <w:spacing w:after="0" w:line="360" w:lineRule="auto"/>
        <w:ind w:firstLine="709"/>
        <w:jc w:val="both"/>
        <w:rPr>
          <w:rFonts w:ascii="Times New Roman" w:hAnsi="Times New Roman"/>
          <w:i/>
          <w:sz w:val="28"/>
          <w:szCs w:val="28"/>
          <w:highlight w:val="green"/>
        </w:rPr>
      </w:pPr>
    </w:p>
    <w:p w:rsidR="003A6656" w:rsidRPr="003A6656" w:rsidRDefault="003A6656" w:rsidP="003A6656">
      <w:pPr>
        <w:spacing w:after="0" w:line="360" w:lineRule="auto"/>
        <w:ind w:firstLine="709"/>
        <w:jc w:val="both"/>
        <w:rPr>
          <w:rFonts w:ascii="Times New Roman" w:hAnsi="Times New Roman"/>
          <w:i/>
          <w:sz w:val="28"/>
          <w:szCs w:val="28"/>
          <w:highlight w:val="green"/>
        </w:rPr>
      </w:pPr>
    </w:p>
    <w:p w:rsidR="003A6656" w:rsidRPr="003A6656" w:rsidRDefault="003A6656" w:rsidP="003A6656">
      <w:pPr>
        <w:spacing w:after="0" w:line="360" w:lineRule="auto"/>
        <w:ind w:left="709"/>
        <w:jc w:val="both"/>
        <w:rPr>
          <w:rFonts w:ascii="Times New Roman" w:hAnsi="Times New Roman" w:cs="Times New Roman"/>
          <w:sz w:val="28"/>
          <w:szCs w:val="28"/>
        </w:rPr>
      </w:pPr>
      <w:r w:rsidRPr="003A6656">
        <w:rPr>
          <w:rFonts w:ascii="Times New Roman" w:hAnsi="Times New Roman" w:cs="Times New Roman"/>
          <w:sz w:val="28"/>
          <w:szCs w:val="28"/>
        </w:rPr>
        <w:lastRenderedPageBreak/>
        <w:t>6.7.  Анализ обеспеченности условий безопасности</w:t>
      </w:r>
    </w:p>
    <w:p w:rsidR="003A6656" w:rsidRPr="003A6656" w:rsidRDefault="003A6656" w:rsidP="003A6656">
      <w:pPr>
        <w:spacing w:after="0" w:line="360" w:lineRule="auto"/>
        <w:ind w:left="709"/>
        <w:jc w:val="both"/>
        <w:rPr>
          <w:rFonts w:ascii="Times New Roman" w:hAnsi="Times New Roman" w:cs="Times New Roman"/>
          <w:sz w:val="28"/>
          <w:szCs w:val="28"/>
        </w:rPr>
      </w:pPr>
    </w:p>
    <w:p w:rsidR="003A6656" w:rsidRPr="003A6656" w:rsidRDefault="003A6656" w:rsidP="003A6656">
      <w:pPr>
        <w:spacing w:after="0" w:line="240" w:lineRule="auto"/>
        <w:ind w:left="709"/>
        <w:jc w:val="both"/>
        <w:rPr>
          <w:rFonts w:ascii="Times New Roman" w:hAnsi="Times New Roman" w:cs="Times New Roman"/>
          <w:sz w:val="28"/>
          <w:szCs w:val="28"/>
        </w:rPr>
      </w:pPr>
      <w:r w:rsidRPr="003A6656">
        <w:rPr>
          <w:rFonts w:ascii="Times New Roman" w:hAnsi="Times New Roman" w:cs="Times New Roman"/>
          <w:sz w:val="28"/>
          <w:szCs w:val="28"/>
        </w:rPr>
        <w:t>6.7.1. Анализ соблюдения охраны труда и правил техники безопасности</w:t>
      </w:r>
    </w:p>
    <w:p w:rsidR="003A6656" w:rsidRPr="003A6656" w:rsidRDefault="003A6656" w:rsidP="003A6656">
      <w:pPr>
        <w:spacing w:after="0" w:line="240" w:lineRule="auto"/>
        <w:ind w:firstLine="709"/>
        <w:jc w:val="both"/>
        <w:rPr>
          <w:rFonts w:ascii="Times New Roman" w:hAnsi="Times New Roman" w:cs="Times New Roman"/>
          <w:b/>
          <w:sz w:val="28"/>
          <w:szCs w:val="28"/>
        </w:rPr>
      </w:pPr>
    </w:p>
    <w:p w:rsidR="003A6656" w:rsidRPr="003A6656" w:rsidRDefault="003A6656" w:rsidP="003A6656">
      <w:pPr>
        <w:spacing w:after="0" w:line="240" w:lineRule="auto"/>
        <w:ind w:firstLine="709"/>
        <w:jc w:val="both"/>
        <w:rPr>
          <w:rFonts w:ascii="Times New Roman" w:hAnsi="Times New Roman" w:cs="Times New Roman"/>
          <w:b/>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Безопасность – состояние защищенности жизненно-важных интересов личности, общества, организации, предприятия от потенциально и реально существующих угроз, или отсутствие таких угроз, ст.1. Федеральный закон «О безопасности» от 28.12.2010 № 390-ФЗ.  Безопасность Краевого государственного бюджетного профессионального образовательного учреждения «Николаевский-на-Амуре промышленно-гуманитарный техникум» - это условия сохранения жизни и здоровья обучающихся,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Безопасность образовательного учреждения включает все виды безопасности, содержащиеся в Федеральном законе от 27.12.2002 г.  № 184 - ФЗ «О техническом регулировании» и, в первую очередь: пожарную безопасность, электрическую безопасность, безопасность, связанную с техническим состоянием среды обитания, природными факторами, антитеррористическую безопасность, в области безопасности дорожного движения, экологическую безопасность, безопасность в области охраны труда и техники безопасности.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Комплексная безопасность образовательного учреждения – это состояние защищенности техникума от реальных и прогнозируемых угроз социального, техногенного и природного характера, обеспечивающее его безопасное функционирование.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С 1 июля 2009 г. введен межгосударственный стандарт ГОСТ 12.0.230-2007 «ССБТ. Системы управления охраной труда. Общие требования», в котором разработаны требования к системам управления охраной труда в соответствии с общепризнанными международными принципами на основе </w:t>
      </w:r>
      <w:r w:rsidRPr="003A6656">
        <w:rPr>
          <w:rFonts w:ascii="Times New Roman" w:hAnsi="Times New Roman" w:cs="Times New Roman"/>
          <w:sz w:val="28"/>
          <w:szCs w:val="28"/>
        </w:rPr>
        <w:lastRenderedPageBreak/>
        <w:t>широкомасштабного подхода, который предполагает силу, гибкость и надлежащую основу для развития стабильной культуры безопасности труда и здоровья работников в организации.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Практические рекомендации, содержащиеся в стандарте, не являются обязательными и не направлены на замену национального законодательства, действующих правил или утвержденных стандартов. Непосредственная ответственность и обязанность по обеспечению безопасных условий и охраны здоровья работников и обучающихся возлагается на работодателя.</w:t>
      </w:r>
    </w:p>
    <w:p w:rsidR="003A6656" w:rsidRPr="003A6656" w:rsidRDefault="003A6656" w:rsidP="003A6656">
      <w:pPr>
        <w:spacing w:after="0" w:line="360" w:lineRule="auto"/>
        <w:ind w:firstLine="709"/>
        <w:jc w:val="both"/>
        <w:rPr>
          <w:rFonts w:ascii="Times New Roman" w:hAnsi="Times New Roman" w:cs="Times New Roman"/>
          <w:b/>
          <w:sz w:val="28"/>
          <w:szCs w:val="28"/>
        </w:rPr>
      </w:pPr>
    </w:p>
    <w:p w:rsidR="003A6656" w:rsidRPr="003A6656" w:rsidRDefault="003A6656" w:rsidP="003A6656">
      <w:pPr>
        <w:spacing w:after="0" w:line="24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6.7.2 Профилактика травматизма и заболеваний на рабочих местах</w:t>
      </w:r>
    </w:p>
    <w:p w:rsidR="003A6656" w:rsidRPr="003A6656" w:rsidRDefault="003A6656" w:rsidP="003A6656">
      <w:pPr>
        <w:spacing w:after="0" w:line="240" w:lineRule="auto"/>
        <w:ind w:firstLine="709"/>
        <w:jc w:val="both"/>
        <w:rPr>
          <w:rFonts w:ascii="Times New Roman" w:hAnsi="Times New Roman" w:cs="Times New Roman"/>
          <w:sz w:val="28"/>
          <w:szCs w:val="28"/>
        </w:rPr>
      </w:pPr>
    </w:p>
    <w:p w:rsidR="003A6656" w:rsidRPr="003A6656" w:rsidRDefault="003A6656" w:rsidP="003A6656">
      <w:pPr>
        <w:spacing w:after="0" w:line="24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Мероприятия по профилактике травматизма включают решение вопросов охраны труда, внедрение новых, передовых методов организации безопасной работы на каждом производственном участке: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Организационные – своевременное и качественное проведение инструктажей и обучения по охране труда работников и обучающихся техникума, обеспечение работников и обучающихся инструкциями.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Своевременное обеспечение работников и обучающихся специальной одеждой, специальной обувью и другими средствами индивидуальной защиты.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Достаточный контроль за выполнением требований охраны труда и техники безопасности работниками и обучающимися, удовлетворительное содержание рабочих мест и служебных помещений, соблюдение правил личной гигиены.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Личная дисциплинированность работников и обучающихся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4. Технические - технические решения по нормализации воздушной среды, производственного освещения, внедрение новейших технологий - обновление производственного и технологического оборудования в цехах производственных мастерских и лабораториях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 xml:space="preserve">5. Медико-профилактические - предварительные и периодические медицинские осмотры работников и обучающихся, а также работающих в опасных и вредных условиях труда. </w:t>
      </w: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240" w:lineRule="auto"/>
        <w:ind w:left="709"/>
        <w:jc w:val="both"/>
        <w:rPr>
          <w:rFonts w:ascii="Times New Roman" w:hAnsi="Times New Roman" w:cs="Times New Roman"/>
          <w:sz w:val="28"/>
          <w:szCs w:val="28"/>
        </w:rPr>
      </w:pPr>
      <w:r w:rsidRPr="003A6656">
        <w:rPr>
          <w:rFonts w:ascii="Times New Roman" w:hAnsi="Times New Roman" w:cs="Times New Roman"/>
          <w:sz w:val="28"/>
          <w:szCs w:val="28"/>
        </w:rPr>
        <w:t>6.7.3 Мероприятия по обеспечению безопасности в техникуме</w:t>
      </w:r>
    </w:p>
    <w:p w:rsidR="003A6656" w:rsidRPr="003A6656" w:rsidRDefault="003A6656" w:rsidP="003A6656">
      <w:pPr>
        <w:spacing w:after="0" w:line="240" w:lineRule="auto"/>
        <w:ind w:left="709"/>
        <w:jc w:val="both"/>
        <w:rPr>
          <w:rFonts w:ascii="Times New Roman" w:hAnsi="Times New Roman" w:cs="Times New Roman"/>
          <w:sz w:val="28"/>
          <w:szCs w:val="28"/>
        </w:rPr>
      </w:pPr>
    </w:p>
    <w:p w:rsidR="003A6656" w:rsidRPr="003A6656" w:rsidRDefault="003A6656" w:rsidP="003A6656">
      <w:pPr>
        <w:spacing w:after="0" w:line="240" w:lineRule="auto"/>
        <w:ind w:left="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В 2018 году Совет трудового коллектива, уполномоченный представитель СТК по охране труда, комиссия по охране труда, продолжили работу по усилению контроля за соблюдением администрацией, работниками и обучающимися техникума, законодательных и нормативных правовых актов об охране труда, созданию здоровых и безопасных условий труда.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Первого октября 2018 года закончилось проведение специальной оценки условий труда рабочих мест техникума.  В связи с тем, что по результатам аттестации рабочих мест от 30 декабря 2013 года,  в течение пяти лет проводились  различные мероприятия и модернизация производственного оборудования по улучшению состояния рабочих мест, связанных с вредными условиями  труда - микроклимат, освещение рабочих мест; поэтому по результатам проведенной специальной оценки условий труда в 2018 году была снята вредность со следующих  профессий: уборщик служебных и производственных помещений; мойщик посуды; преподаватель технологии кулинарного производства; плотник-столяр; лаборант кабинета химии; слесарь-сантехник. Также была проведена проверка состояния охраны труда и выполнение плана мероприятий соглашения по охране труда и коллективного договора, в том числе проведено тематических проверок: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 вопросам труда женщин;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труда молодежи;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обеспечение работников, в том числе связанных с вредными и (или) опасными условиями труда и обучающихся специальной одеждой, специальной обувью и другими средствами индивидуальной защиты, а также </w:t>
      </w:r>
      <w:r w:rsidRPr="003A6656">
        <w:rPr>
          <w:rFonts w:ascii="Times New Roman" w:hAnsi="Times New Roman" w:cs="Times New Roman"/>
          <w:sz w:val="28"/>
          <w:szCs w:val="28"/>
        </w:rPr>
        <w:lastRenderedPageBreak/>
        <w:t xml:space="preserve">обеспечение бесплатной выдачи обезвреживающих средств, при работах, связанных с загрязнением;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гарантий и компенсаций;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вопросу рабочего времени и времени отдыха.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Вопросы охраны труда и мероприятия по улучшению условий охраны труда рассматривались, разрабатывались и утверждались на заседаниях Совета трудового коллектива.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Совет трудового коллектива ведет контроль за исполнением обязательств по охране труда, предусмотренных коллективным договором, соглашением по охране труда и безопасности жизнедеятельности.  </w:t>
      </w:r>
    </w:p>
    <w:p w:rsidR="003A6656" w:rsidRPr="003A6656" w:rsidRDefault="003A6656" w:rsidP="003A6656">
      <w:pPr>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В соглашении по охране труда, безопасности жизнедеятельности и коллективном договоре, предусмотрены ряд основных мер по предупреждению несчастных случаев на производстве и профессиональных заболеваний:</w:t>
      </w:r>
    </w:p>
    <w:p w:rsidR="003A6656" w:rsidRPr="003A6656" w:rsidRDefault="003A6656" w:rsidP="003A6656">
      <w:pPr>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проведение периодических медицинских осмотров за счет средств работодателя;</w:t>
      </w:r>
    </w:p>
    <w:p w:rsidR="003A6656" w:rsidRPr="003A6656" w:rsidRDefault="003A6656" w:rsidP="003A6656">
      <w:pPr>
        <w:spacing w:after="0" w:line="36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t>- специальная оценка условий труда рабочих мест;</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color w:val="000000"/>
          <w:sz w:val="28"/>
          <w:szCs w:val="28"/>
        </w:rPr>
        <w:t xml:space="preserve">- создание комиссии по охране труда, приказ директора от 09.01.2017 № 7 - </w:t>
      </w:r>
      <w:proofErr w:type="spellStart"/>
      <w:r w:rsidRPr="003A6656">
        <w:rPr>
          <w:rFonts w:ascii="Times New Roman" w:hAnsi="Times New Roman" w:cs="Times New Roman"/>
          <w:color w:val="000000"/>
          <w:sz w:val="28"/>
          <w:szCs w:val="28"/>
        </w:rPr>
        <w:t>осн</w:t>
      </w:r>
      <w:proofErr w:type="spellEnd"/>
      <w:r w:rsidRPr="003A6656">
        <w:rPr>
          <w:rFonts w:ascii="Times New Roman" w:hAnsi="Times New Roman" w:cs="Times New Roman"/>
          <w:color w:val="000000"/>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Благодаря скоординированной работе администрации и Совета трудового коллектива техникума, финансирование было направлено, в первую очередь, на приобретение специальной одежды, специальной обуви и других средств индивидуальной защиты; текущий ремонт учебных кабинетов; учебных производственных цехов; замену светильников и ламп освещения энергосберегающих люминесцентных на энергосберегающие светодиодные; замена деревянных оконных блоков на окна из ПВХ; приобретение компьютеров, принтеров; проведение периодических медицинских осмотров и т.д.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color w:val="000000"/>
          <w:sz w:val="28"/>
          <w:szCs w:val="28"/>
        </w:rPr>
        <w:t xml:space="preserve">В 2018 году </w:t>
      </w:r>
      <w:r w:rsidRPr="003A6656">
        <w:rPr>
          <w:rFonts w:ascii="Times New Roman" w:hAnsi="Times New Roman" w:cs="Times New Roman"/>
          <w:sz w:val="28"/>
          <w:szCs w:val="28"/>
        </w:rPr>
        <w:t>администрация техникума воспользовалась возможностью</w:t>
      </w:r>
      <w:r w:rsidRPr="003A6656">
        <w:rPr>
          <w:rFonts w:ascii="Times New Roman" w:hAnsi="Times New Roman" w:cs="Times New Roman"/>
          <w:color w:val="000000"/>
          <w:sz w:val="28"/>
          <w:szCs w:val="28"/>
        </w:rPr>
        <w:t xml:space="preserve"> привлечения средств ФСС на финансирование предупредительных мер </w:t>
      </w:r>
      <w:r w:rsidRPr="003A6656">
        <w:rPr>
          <w:rFonts w:ascii="Times New Roman" w:hAnsi="Times New Roman" w:cs="Times New Roman"/>
          <w:color w:val="000000"/>
          <w:sz w:val="28"/>
          <w:szCs w:val="28"/>
        </w:rPr>
        <w:lastRenderedPageBreak/>
        <w:t>производственного травматизма и профессиональной заболеваемости и вернула страховых взносов на сумму 23 961,75 рублей. Данные средства были потрачены на проведение периодических медицинских осмотров работников, связанных с вредными и (или) опасными условиями труда.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Мероприятия по предупреждению дорожно-транспортного травматизма в техникуме, проводимые для педагогических работников и обучающихся техникума представлены в таблице</w:t>
      </w:r>
      <w:r w:rsidR="00710F44">
        <w:rPr>
          <w:rFonts w:ascii="Times New Roman" w:hAnsi="Times New Roman" w:cs="Times New Roman"/>
          <w:sz w:val="28"/>
          <w:szCs w:val="28"/>
        </w:rPr>
        <w:t xml:space="preserve"> 57</w:t>
      </w:r>
      <w:r w:rsidRPr="003A6656">
        <w:rPr>
          <w:rFonts w:ascii="Times New Roman" w:hAnsi="Times New Roman" w:cs="Times New Roman"/>
          <w:sz w:val="28"/>
          <w:szCs w:val="28"/>
        </w:rPr>
        <w:t>.</w:t>
      </w: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Таблица 5</w:t>
      </w:r>
      <w:r w:rsidR="00B90844">
        <w:rPr>
          <w:rFonts w:ascii="Times New Roman" w:hAnsi="Times New Roman" w:cs="Times New Roman"/>
          <w:sz w:val="28"/>
          <w:szCs w:val="28"/>
        </w:rPr>
        <w:t xml:space="preserve">7 </w:t>
      </w:r>
      <w:r w:rsidRPr="003A6656">
        <w:rPr>
          <w:rFonts w:ascii="Times New Roman" w:hAnsi="Times New Roman" w:cs="Times New Roman"/>
          <w:sz w:val="28"/>
          <w:szCs w:val="28"/>
        </w:rPr>
        <w:t>- Мероприятия по предупреждению дорожно-транспортного травматизма за отчетный период</w:t>
      </w:r>
    </w:p>
    <w:tbl>
      <w:tblPr>
        <w:tblStyle w:val="a5"/>
        <w:tblW w:w="0" w:type="auto"/>
        <w:tblLook w:val="04A0" w:firstRow="1" w:lastRow="0" w:firstColumn="1" w:lastColumn="0" w:noHBand="0" w:noVBand="1"/>
      </w:tblPr>
      <w:tblGrid>
        <w:gridCol w:w="2848"/>
        <w:gridCol w:w="2229"/>
        <w:gridCol w:w="1874"/>
        <w:gridCol w:w="2394"/>
      </w:tblGrid>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Наименование и содержание работы</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Участники</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Срок</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Ответственный</w:t>
            </w:r>
          </w:p>
        </w:tc>
      </w:tr>
      <w:tr w:rsidR="003A6656" w:rsidRPr="003A6656" w:rsidTr="006171D9">
        <w:tc>
          <w:tcPr>
            <w:tcW w:w="9571" w:type="dxa"/>
            <w:gridSpan w:val="4"/>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Научно-методическая работа</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Ознакомление педагогического коллектива с нормативными и методическими документами</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Классные руководители, кураторы</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Сентябрь </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Заместитель директора по учебно-воспитательной работе</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Разработка памяток, пособий по профилактике ДДТ</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Преподаватели </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По плану </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Педагог-организатор</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Обновление методического материала</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Преподаватели, обучающиеся</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Регулярно</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Педагог-организатор</w:t>
            </w:r>
          </w:p>
        </w:tc>
      </w:tr>
      <w:tr w:rsidR="003A6656" w:rsidRPr="003A6656" w:rsidTr="006171D9">
        <w:tc>
          <w:tcPr>
            <w:tcW w:w="9571" w:type="dxa"/>
            <w:gridSpan w:val="4"/>
          </w:tcPr>
          <w:p w:rsidR="003A6656" w:rsidRPr="003A6656" w:rsidRDefault="003A6656" w:rsidP="003A6656">
            <w:pPr>
              <w:numPr>
                <w:ilvl w:val="0"/>
                <w:numId w:val="6"/>
              </w:numPr>
              <w:contextualSpacing/>
              <w:jc w:val="both"/>
              <w:rPr>
                <w:rFonts w:ascii="Times New Roman" w:hAnsi="Times New Roman" w:cs="Times New Roman"/>
                <w:sz w:val="24"/>
                <w:szCs w:val="24"/>
              </w:rPr>
            </w:pPr>
            <w:r w:rsidRPr="003A6656">
              <w:rPr>
                <w:rFonts w:ascii="Times New Roman" w:hAnsi="Times New Roman" w:cs="Times New Roman"/>
                <w:sz w:val="24"/>
                <w:szCs w:val="24"/>
              </w:rPr>
              <w:t>Работа с обучающимися</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Преподавание основ безопасности на улицах и дорогах в рамках учебных дисциплин и факультативов</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Преподаватели, обучающиеся</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В течение учебного года</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Педагог-организатор, преподаватель-организатор ОБЖ</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Контроль наличия маршрутных листов</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Преподаватели, обучающиеся</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 xml:space="preserve">I-II </w:t>
            </w:r>
            <w:r w:rsidRPr="003A6656">
              <w:rPr>
                <w:rFonts w:ascii="Times New Roman" w:hAnsi="Times New Roman" w:cs="Times New Roman"/>
                <w:sz w:val="24"/>
                <w:szCs w:val="24"/>
              </w:rPr>
              <w:t>полугодие</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Педагог-организатор</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Просмотр кинофильмов по профилактике ДТП</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Обучающиеся</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Сентябрь, март</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Заместитель директора по УВР</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Месячник безопасности дорожного движения</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Обучающиеся </w:t>
            </w:r>
          </w:p>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lang w:val="en-US"/>
              </w:rPr>
              <w:t xml:space="preserve">I-II </w:t>
            </w:r>
            <w:r w:rsidRPr="003A6656">
              <w:rPr>
                <w:rFonts w:ascii="Times New Roman" w:hAnsi="Times New Roman" w:cs="Times New Roman"/>
                <w:sz w:val="24"/>
                <w:szCs w:val="24"/>
              </w:rPr>
              <w:t>курсов</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Сентябрь, март</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Заместитель директора по УВР</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Встреча с инспектором ГИБДД</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Обучающиеся</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По плану</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Заместитель директора по УВР</w:t>
            </w:r>
          </w:p>
        </w:tc>
      </w:tr>
      <w:tr w:rsidR="003A6656" w:rsidRPr="003A6656" w:rsidTr="006171D9">
        <w:tc>
          <w:tcPr>
            <w:tcW w:w="9571" w:type="dxa"/>
            <w:gridSpan w:val="4"/>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Материально-техническое обеспечение </w:t>
            </w:r>
          </w:p>
        </w:tc>
      </w:tr>
      <w:tr w:rsidR="003A6656" w:rsidRPr="003A6656" w:rsidTr="006171D9">
        <w:tc>
          <w:tcPr>
            <w:tcW w:w="2943"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Сбор методического материала для обучения по ПДД (литература, памятки, плакаты)</w:t>
            </w:r>
          </w:p>
        </w:tc>
        <w:tc>
          <w:tcPr>
            <w:tcW w:w="2268"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Администрация</w:t>
            </w:r>
          </w:p>
        </w:tc>
        <w:tc>
          <w:tcPr>
            <w:tcW w:w="193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В течение года</w:t>
            </w:r>
          </w:p>
        </w:tc>
        <w:tc>
          <w:tcPr>
            <w:tcW w:w="2425" w:type="dxa"/>
          </w:tcPr>
          <w:p w:rsidR="003A6656" w:rsidRPr="003A6656" w:rsidRDefault="003A6656" w:rsidP="003A6656">
            <w:pPr>
              <w:jc w:val="both"/>
              <w:rPr>
                <w:rFonts w:ascii="Times New Roman" w:hAnsi="Times New Roman" w:cs="Times New Roman"/>
                <w:sz w:val="24"/>
                <w:szCs w:val="24"/>
              </w:rPr>
            </w:pPr>
            <w:r w:rsidRPr="003A6656">
              <w:rPr>
                <w:rFonts w:ascii="Times New Roman" w:hAnsi="Times New Roman" w:cs="Times New Roman"/>
                <w:sz w:val="24"/>
                <w:szCs w:val="24"/>
              </w:rPr>
              <w:t xml:space="preserve">Заместитель директора по административно-хозяйственной </w:t>
            </w:r>
            <w:r w:rsidRPr="003A6656">
              <w:rPr>
                <w:rFonts w:ascii="Times New Roman" w:hAnsi="Times New Roman" w:cs="Times New Roman"/>
                <w:sz w:val="24"/>
                <w:szCs w:val="24"/>
              </w:rPr>
              <w:lastRenderedPageBreak/>
              <w:t>работе, заведующий библиотекой</w:t>
            </w:r>
          </w:p>
        </w:tc>
      </w:tr>
    </w:tbl>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6.7.5 Пожарная безопасность</w:t>
      </w:r>
    </w:p>
    <w:p w:rsidR="003A6656" w:rsidRPr="003A6656" w:rsidRDefault="003A6656" w:rsidP="003A6656">
      <w:pPr>
        <w:spacing w:after="0" w:line="360" w:lineRule="auto"/>
        <w:jc w:val="both"/>
        <w:rPr>
          <w:rFonts w:ascii="Times New Roman" w:hAnsi="Times New Roman" w:cs="Times New Roman"/>
          <w:b/>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Положения настоящего раздела устанавливают требования пожарной безопасности, обязательные для применения и исполнения юридическими лицами при эксплуатации объектов защиты: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Требования пожарной безопасности при эксплуатации объектов защиты устанавливаются в соответствии с нормативными документами по пожарной безопасности.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В техникуме в целях обеспечения пожарной безопасности в установленном порядке назначены ответственные за обеспечение пожарной безопасности на объектах и прилегающих территориях, приказ директора от 11.01.2018 № 4а-осн; приказ о внесении изменений от 12.09.2018 № 288-осн.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3. Во всех пунктах инструкциях о мерах пожарной безопасности отражены следующие вопросы: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порядок содержания территории, зданий и помещений, в том числе эвакуационных путей и выходов;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определены обязанности и установлен порядок действия работников и обучающихся при пожаре на всех объектах техникума, приказ директора 12.12.2018 № 421-осн, приложение № 9 – инструкция о мерах пожарной безопасности в зданиях и на прилегающих территориях;</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4. Дежурные помещения (с ночным пребыванием людей) оборудованные автоматическими устройствами охранно-пожарной сигнализации, системами видеонаблюдения содержатся в исправном состоянии.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5. Заключены договоры на техническое обслуживание и ремонт системы охранно-пожарной сигнализации и системы речевого оповещения, системы видеонаблюдения, также обеспечен контроль за качеством проведения работ по техническому обслуживанию и ремонту этих систем.</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6. Учет работ по техническому обслуживанию и планово-предупредительному ремонту технических средств систем противопожарной защиты, проверок наличия и состояния первичных средств пожаротушения, отражаются в специальных журналах.</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7. Системы и средства противопожарной защиты (установки пожаротушения и пожарной сигнализации, системы оповещения и противопожарного водоснабжения, противопожарные двери, первичные средства пожаротушения) помещений, зданий и сооружений находятся в исправном рабочем состоянии.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8.    Места размещения первичных средств пожаротушения обозначены соответствующими знаками пожарной безопасности, приказ директора о назначении ответственных лиц за сохранность и готовность к действию первичных средств пожаротушения от 28.11.2018 № 386-осн;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один раз в полгода проводится перекатка пожарных рукавов, согласно требованиям пожарной безопасности, акты от 05.03.2019;</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не реже двух раз в год проводятся испытания пожарного водопровода, протокол испытаний от 15.10.2018.</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9. Строительные конструкции зданий и сооружений, а также отделочные материалы, подвергаются огнезащитной обработке не реже одного раза в три года на предмет сохранения целостности, мероприятия оформляются соответствующим протоколом, протокол испытаний по контролю качества огнезащитной обработки деревянных конструкций от 17.10.2018.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10. В подвалах и цокольных этажах зданий, складских помещениях не хранятся легковоспламеняющиеся и горючие вещества и (или) жидкости, товары в аэрозольной упаковке, приказ директора от 27.04.2017 № 152-осн.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11. Наружные пожарные лестницы и ограждения на крышах содержатся в исправном состоянии и не реже одного раза в пять лет подвергаются эксплуатационным испытаниям с оформлением соответствующих документов, акт от 20.08.2018 № 257-осн.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lastRenderedPageBreak/>
        <w:t>12. При проведении мероприятий с массовым пребыванием людей (новогодних, спортивных, концертных и т.д.) максимально обеспечена эвакуация людей на случай возникновения пожара или чрезвычайных ситуаций, также не допускается допустимая норма вместимости помещений.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13. В учебных классах, служебных и производственных помещениях, в местах массового пребывания людей, а также в местах в местах размещения производственного и технологического оборудования вывешены таблички (листовки) с указанием номеров телефонов для связи с пожарной охраной, полицией, скорой помощью и единой службой спасения.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14. Работники допускаются к работе только после прохождения противопожарного инструктажа, руководители подразделений, специалисты техникума прошли обучение по программе пожарно-технического минимума в сентябре 2018 года в количестве 22 человека, договор № 652/18-ПБ об оказании платных образовательных услуг по обучению от 19.07.2018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15. Специальные требования пожарной безопасности по содержанию зданий, сооружений и прилегающих территорий, установлены нормативными документами по пожарной безопасности: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Приказ о назначении лиц, ответственных за пожарную безопасность от 11.01.2018 № 4а-осн;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Приказ о назначении лиц, ответственных за сохранность и готовность к действию первичных средств пожаротушения от 25.06.2017 № 216-осн;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Соглашение по охране труда, пожарной безопасности и безопасности жизнедеятельности от 23.01.2017 приложение № 5 к коллективному договору;</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Приказ об утверждения порядков действия работников и обучающихся в случае возникновения пожара и инструкции о мерах пожарной безопасности от 30.12.2016 № 326-осн;</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Приказ об утверждении инструкции о мерах пожарной безопасности в складских и производственных помещениях от 27.04.2017 № 152-осн.</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577D54" w:rsidRDefault="003A6656" w:rsidP="003A6656">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lastRenderedPageBreak/>
        <w:t>6.7.6. Антитеррористическая защищенность и противодействие терроризму и экстремизму</w:t>
      </w:r>
    </w:p>
    <w:p w:rsidR="003A6656" w:rsidRPr="00577D54" w:rsidRDefault="003A6656" w:rsidP="003A6656">
      <w:pPr>
        <w:spacing w:after="0" w:line="360" w:lineRule="auto"/>
        <w:ind w:firstLine="709"/>
        <w:jc w:val="both"/>
        <w:rPr>
          <w:rFonts w:ascii="Times New Roman" w:hAnsi="Times New Roman" w:cs="Times New Roman"/>
          <w:sz w:val="28"/>
          <w:szCs w:val="28"/>
        </w:rPr>
      </w:pPr>
    </w:p>
    <w:p w:rsidR="003A6656" w:rsidRPr="00577D54" w:rsidRDefault="003A6656" w:rsidP="003A6656">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Организация противодействия терроризму регламентируется основными локальными документами учреждения:</w:t>
      </w:r>
    </w:p>
    <w:p w:rsidR="00512E61" w:rsidRPr="00577D54" w:rsidRDefault="00512E61" w:rsidP="00512E61">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 паспорта</w:t>
      </w:r>
      <w:r w:rsidRPr="00577D54">
        <w:rPr>
          <w:rFonts w:ascii="Times New Roman" w:hAnsi="Times New Roman" w:cs="Times New Roman"/>
          <w:sz w:val="28"/>
          <w:szCs w:val="28"/>
        </w:rPr>
        <w:t xml:space="preserve"> безопасности объектов (территорий) </w:t>
      </w:r>
      <w:r w:rsidRPr="00577D54">
        <w:rPr>
          <w:rFonts w:ascii="Times New Roman" w:hAnsi="Times New Roman" w:cs="Times New Roman"/>
          <w:sz w:val="28"/>
          <w:szCs w:val="28"/>
        </w:rPr>
        <w:t>к</w:t>
      </w:r>
      <w:r w:rsidRPr="00577D54">
        <w:rPr>
          <w:rFonts w:ascii="Times New Roman" w:hAnsi="Times New Roman" w:cs="Times New Roman"/>
          <w:sz w:val="28"/>
          <w:szCs w:val="28"/>
        </w:rPr>
        <w:t xml:space="preserve">раевого государственного бюджетного профессионального </w:t>
      </w:r>
      <w:r w:rsidRPr="00577D54">
        <w:rPr>
          <w:rFonts w:ascii="Times New Roman" w:hAnsi="Times New Roman" w:cs="Times New Roman"/>
          <w:sz w:val="28"/>
          <w:szCs w:val="28"/>
        </w:rPr>
        <w:t>образовательного учреждения</w:t>
      </w:r>
      <w:r w:rsidRPr="00577D54">
        <w:rPr>
          <w:rFonts w:ascii="Times New Roman" w:hAnsi="Times New Roman" w:cs="Times New Roman"/>
          <w:sz w:val="28"/>
          <w:szCs w:val="28"/>
        </w:rPr>
        <w:t xml:space="preserve"> «Николаевский-на-</w:t>
      </w:r>
      <w:r w:rsidRPr="00577D54">
        <w:rPr>
          <w:rFonts w:ascii="Times New Roman" w:hAnsi="Times New Roman" w:cs="Times New Roman"/>
          <w:sz w:val="28"/>
          <w:szCs w:val="28"/>
        </w:rPr>
        <w:t xml:space="preserve">Амуре промышленно-гуманитарный </w:t>
      </w:r>
      <w:r w:rsidRPr="00577D54">
        <w:rPr>
          <w:rFonts w:ascii="Times New Roman" w:hAnsi="Times New Roman" w:cs="Times New Roman"/>
          <w:sz w:val="28"/>
          <w:szCs w:val="28"/>
        </w:rPr>
        <w:t>техникум», приказ дир</w:t>
      </w:r>
      <w:r w:rsidRPr="00577D54">
        <w:rPr>
          <w:rFonts w:ascii="Times New Roman" w:hAnsi="Times New Roman" w:cs="Times New Roman"/>
          <w:sz w:val="28"/>
          <w:szCs w:val="28"/>
        </w:rPr>
        <w:t>ектора от 07.04.2018 № 108а-осн</w:t>
      </w:r>
      <w:r w:rsidRPr="00577D54">
        <w:rPr>
          <w:rFonts w:ascii="Times New Roman" w:hAnsi="Times New Roman" w:cs="Times New Roman"/>
          <w:sz w:val="28"/>
          <w:szCs w:val="28"/>
        </w:rPr>
        <w:t>;</w:t>
      </w:r>
    </w:p>
    <w:p w:rsidR="003A6656" w:rsidRPr="00577D54" w:rsidRDefault="003A6656" w:rsidP="003A6656">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 комиссия по антитеррористической защищенности объектов и прилегающих территорий учреждения, приказ дир</w:t>
      </w:r>
      <w:r w:rsidR="00512E61" w:rsidRPr="00577D54">
        <w:rPr>
          <w:rFonts w:ascii="Times New Roman" w:hAnsi="Times New Roman" w:cs="Times New Roman"/>
          <w:sz w:val="28"/>
          <w:szCs w:val="28"/>
        </w:rPr>
        <w:t>ектора от 15.08.2018 № 254а-осн</w:t>
      </w:r>
      <w:r w:rsidRPr="00577D54">
        <w:rPr>
          <w:rFonts w:ascii="Times New Roman" w:hAnsi="Times New Roman" w:cs="Times New Roman"/>
          <w:sz w:val="28"/>
          <w:szCs w:val="28"/>
        </w:rPr>
        <w:t>;</w:t>
      </w:r>
    </w:p>
    <w:p w:rsidR="003A6656" w:rsidRPr="00577D54" w:rsidRDefault="003A6656" w:rsidP="003A6656">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 усиление мер безопасности на объектах и территориях, приказ   ди</w:t>
      </w:r>
      <w:r w:rsidR="00512E61" w:rsidRPr="00577D54">
        <w:rPr>
          <w:rFonts w:ascii="Times New Roman" w:hAnsi="Times New Roman" w:cs="Times New Roman"/>
          <w:sz w:val="28"/>
          <w:szCs w:val="28"/>
        </w:rPr>
        <w:t>ректора от 25.10.2018 № 338-осн</w:t>
      </w:r>
      <w:r w:rsidRPr="00577D54">
        <w:rPr>
          <w:rFonts w:ascii="Times New Roman" w:hAnsi="Times New Roman" w:cs="Times New Roman"/>
          <w:sz w:val="28"/>
          <w:szCs w:val="28"/>
        </w:rPr>
        <w:t>;</w:t>
      </w:r>
    </w:p>
    <w:p w:rsidR="003A6656" w:rsidRPr="00577D54" w:rsidRDefault="003A6656" w:rsidP="003A6656">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 усиление пропускного режима, приказ ди</w:t>
      </w:r>
      <w:r w:rsidR="00512E61" w:rsidRPr="00577D54">
        <w:rPr>
          <w:rFonts w:ascii="Times New Roman" w:hAnsi="Times New Roman" w:cs="Times New Roman"/>
          <w:sz w:val="28"/>
          <w:szCs w:val="28"/>
        </w:rPr>
        <w:t>ректора от 06.11.2018 № 355-осн</w:t>
      </w:r>
      <w:r w:rsidRPr="00577D54">
        <w:rPr>
          <w:rFonts w:ascii="Times New Roman" w:hAnsi="Times New Roman" w:cs="Times New Roman"/>
          <w:sz w:val="28"/>
          <w:szCs w:val="28"/>
        </w:rPr>
        <w:t>;</w:t>
      </w:r>
    </w:p>
    <w:p w:rsidR="003A6656" w:rsidRPr="00577D54" w:rsidRDefault="003A6656" w:rsidP="003A6656">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 обеспечение усиленных мер безопасности на объектах и прилегающих территориях учреждения, приказ директора от 27.12.2018 № 431-осн.</w:t>
      </w:r>
    </w:p>
    <w:p w:rsidR="00512E61" w:rsidRPr="00577D54" w:rsidRDefault="00512E61" w:rsidP="00512E61">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Результаты деятельности за отчетный период:</w:t>
      </w:r>
    </w:p>
    <w:p w:rsidR="00512E61" w:rsidRDefault="00512E61" w:rsidP="00512E61">
      <w:pPr>
        <w:spacing w:after="0" w:line="360" w:lineRule="auto"/>
        <w:ind w:firstLine="709"/>
        <w:jc w:val="both"/>
        <w:rPr>
          <w:rFonts w:ascii="Times New Roman" w:hAnsi="Times New Roman" w:cs="Times New Roman"/>
          <w:sz w:val="28"/>
          <w:szCs w:val="28"/>
        </w:rPr>
      </w:pPr>
      <w:r w:rsidRPr="00577D54">
        <w:rPr>
          <w:rFonts w:ascii="Times New Roman" w:hAnsi="Times New Roman" w:cs="Times New Roman"/>
          <w:sz w:val="28"/>
          <w:szCs w:val="28"/>
        </w:rPr>
        <w:t xml:space="preserve">- проведены </w:t>
      </w:r>
      <w:r w:rsidRPr="00577D54">
        <w:rPr>
          <w:rFonts w:ascii="Times New Roman" w:hAnsi="Times New Roman" w:cs="Times New Roman"/>
          <w:sz w:val="28"/>
          <w:szCs w:val="28"/>
        </w:rPr>
        <w:t>плановые проверки антитеррористической защищенности объектов (территорий) техникума</w:t>
      </w:r>
      <w:r w:rsidRPr="00577D54">
        <w:rPr>
          <w:rFonts w:ascii="Times New Roman" w:hAnsi="Times New Roman" w:cs="Times New Roman"/>
          <w:sz w:val="28"/>
          <w:szCs w:val="28"/>
        </w:rPr>
        <w:t>;</w:t>
      </w:r>
    </w:p>
    <w:p w:rsidR="00512E61" w:rsidRDefault="00512E61" w:rsidP="00512E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Pr>
          <w:rFonts w:ascii="Times New Roman" w:hAnsi="Times New Roman" w:cs="Times New Roman"/>
          <w:sz w:val="28"/>
          <w:szCs w:val="28"/>
        </w:rPr>
        <w:t>а пропускных пунктах объектов техн</w:t>
      </w:r>
      <w:r w:rsidR="00E972CC">
        <w:rPr>
          <w:rFonts w:ascii="Times New Roman" w:hAnsi="Times New Roman" w:cs="Times New Roman"/>
          <w:sz w:val="28"/>
          <w:szCs w:val="28"/>
        </w:rPr>
        <w:t xml:space="preserve">икума </w:t>
      </w:r>
      <w:r>
        <w:rPr>
          <w:rFonts w:ascii="Times New Roman" w:hAnsi="Times New Roman" w:cs="Times New Roman"/>
          <w:sz w:val="28"/>
          <w:szCs w:val="28"/>
        </w:rPr>
        <w:t xml:space="preserve">установлены арочные </w:t>
      </w:r>
      <w:proofErr w:type="spellStart"/>
      <w:r w:rsidR="00577D54">
        <w:rPr>
          <w:rFonts w:ascii="Times New Roman" w:hAnsi="Times New Roman" w:cs="Times New Roman"/>
          <w:sz w:val="28"/>
          <w:szCs w:val="28"/>
        </w:rPr>
        <w:t>металло</w:t>
      </w:r>
      <w:r w:rsidR="00E972CC">
        <w:rPr>
          <w:rFonts w:ascii="Times New Roman" w:hAnsi="Times New Roman" w:cs="Times New Roman"/>
          <w:sz w:val="28"/>
          <w:szCs w:val="28"/>
        </w:rPr>
        <w:t>детекторы</w:t>
      </w:r>
      <w:proofErr w:type="spellEnd"/>
      <w:r>
        <w:rPr>
          <w:rFonts w:ascii="Times New Roman" w:hAnsi="Times New Roman" w:cs="Times New Roman"/>
          <w:sz w:val="28"/>
          <w:szCs w:val="28"/>
        </w:rPr>
        <w:t>;</w:t>
      </w:r>
    </w:p>
    <w:p w:rsidR="00512E61" w:rsidRDefault="00512E61" w:rsidP="00512E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Pr>
          <w:rFonts w:ascii="Times New Roman" w:hAnsi="Times New Roman" w:cs="Times New Roman"/>
          <w:sz w:val="28"/>
          <w:szCs w:val="28"/>
        </w:rPr>
        <w:t>беспечен контроль за вносимыми (ввозимыми) на территорию техникума гру</w:t>
      </w:r>
      <w:r>
        <w:rPr>
          <w:rFonts w:ascii="Times New Roman" w:hAnsi="Times New Roman" w:cs="Times New Roman"/>
          <w:sz w:val="28"/>
          <w:szCs w:val="28"/>
        </w:rPr>
        <w:t>зами и предметами ручной клади;</w:t>
      </w:r>
    </w:p>
    <w:p w:rsidR="00512E61" w:rsidRDefault="00512E61" w:rsidP="00512E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крупногабаритные и</w:t>
      </w:r>
      <w:r>
        <w:rPr>
          <w:rFonts w:ascii="Times New Roman" w:hAnsi="Times New Roman" w:cs="Times New Roman"/>
          <w:sz w:val="28"/>
          <w:szCs w:val="28"/>
        </w:rPr>
        <w:t xml:space="preserve"> подозрительные предметы проносятся в зда</w:t>
      </w:r>
      <w:r>
        <w:rPr>
          <w:rFonts w:ascii="Times New Roman" w:hAnsi="Times New Roman" w:cs="Times New Roman"/>
          <w:sz w:val="28"/>
          <w:szCs w:val="28"/>
        </w:rPr>
        <w:t>ния техникума после их досмотра;</w:t>
      </w:r>
    </w:p>
    <w:p w:rsidR="00512E61" w:rsidRPr="00512E61" w:rsidRDefault="00512E61" w:rsidP="00512E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проведены </w:t>
      </w:r>
      <w:r w:rsidRPr="004F7388">
        <w:rPr>
          <w:rFonts w:ascii="Times New Roman" w:eastAsia="Times New Roman" w:hAnsi="Times New Roman" w:cs="Times New Roman"/>
          <w:sz w:val="28"/>
          <w:szCs w:val="28"/>
        </w:rPr>
        <w:t xml:space="preserve">инструктажи с персоналом по </w:t>
      </w:r>
      <w:r w:rsidR="00577D54" w:rsidRPr="004F7388">
        <w:rPr>
          <w:rFonts w:ascii="Times New Roman" w:eastAsia="Times New Roman" w:hAnsi="Times New Roman" w:cs="Times New Roman"/>
          <w:sz w:val="28"/>
          <w:szCs w:val="28"/>
        </w:rPr>
        <w:t>действиям при</w:t>
      </w:r>
      <w:r w:rsidRPr="004F7388">
        <w:rPr>
          <w:rFonts w:ascii="Times New Roman" w:eastAsia="Times New Roman" w:hAnsi="Times New Roman" w:cs="Times New Roman"/>
          <w:sz w:val="28"/>
          <w:szCs w:val="28"/>
        </w:rPr>
        <w:t xml:space="preserve"> обнаружении подозрительных предметов или сов</w:t>
      </w:r>
      <w:r>
        <w:rPr>
          <w:rFonts w:ascii="Times New Roman" w:eastAsia="Times New Roman" w:hAnsi="Times New Roman" w:cs="Times New Roman"/>
          <w:sz w:val="28"/>
          <w:szCs w:val="28"/>
        </w:rPr>
        <w:t>ершении террористического акта;</w:t>
      </w:r>
    </w:p>
    <w:p w:rsidR="00512E61" w:rsidRPr="004F7388" w:rsidRDefault="00512E61" w:rsidP="00577D54">
      <w:pPr>
        <w:tabs>
          <w:tab w:val="num" w:pos="780"/>
        </w:tabs>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о</w:t>
      </w:r>
      <w:r w:rsidRPr="004F7388">
        <w:rPr>
          <w:rFonts w:ascii="Times New Roman" w:eastAsia="Times New Roman" w:hAnsi="Times New Roman" w:cs="Times New Roman"/>
          <w:sz w:val="28"/>
          <w:szCs w:val="28"/>
        </w:rPr>
        <w:t>существляется постоянный контроль работоспособности</w:t>
      </w:r>
      <w:r w:rsidR="00577D54">
        <w:rPr>
          <w:rFonts w:ascii="Times New Roman" w:eastAsia="Times New Roman" w:hAnsi="Times New Roman" w:cs="Times New Roman"/>
          <w:sz w:val="28"/>
          <w:szCs w:val="28"/>
        </w:rPr>
        <w:t xml:space="preserve"> </w:t>
      </w:r>
      <w:r w:rsidRPr="004F7388">
        <w:rPr>
          <w:rFonts w:ascii="Times New Roman" w:eastAsia="Times New Roman" w:hAnsi="Times New Roman" w:cs="Times New Roman"/>
          <w:sz w:val="28"/>
          <w:szCs w:val="28"/>
        </w:rPr>
        <w:t>тревожной сигнализации, автоматических пожарных сигнализаций, систем</w:t>
      </w:r>
      <w:r w:rsidR="00577D54">
        <w:rPr>
          <w:rFonts w:ascii="Times New Roman" w:eastAsia="Times New Roman" w:hAnsi="Times New Roman" w:cs="Times New Roman"/>
          <w:sz w:val="28"/>
          <w:szCs w:val="28"/>
        </w:rPr>
        <w:t xml:space="preserve"> </w:t>
      </w:r>
      <w:r w:rsidRPr="004F7388">
        <w:rPr>
          <w:rFonts w:ascii="Times New Roman" w:eastAsia="Times New Roman" w:hAnsi="Times New Roman" w:cs="Times New Roman"/>
          <w:sz w:val="28"/>
          <w:szCs w:val="28"/>
        </w:rPr>
        <w:t>оповещения лю</w:t>
      </w:r>
      <w:r w:rsidR="00577D54">
        <w:rPr>
          <w:rFonts w:ascii="Times New Roman" w:eastAsia="Times New Roman" w:hAnsi="Times New Roman" w:cs="Times New Roman"/>
          <w:sz w:val="28"/>
          <w:szCs w:val="28"/>
        </w:rPr>
        <w:t>дей о пожаре;</w:t>
      </w:r>
      <w:r w:rsidRPr="004F7388">
        <w:rPr>
          <w:rFonts w:ascii="Times New Roman" w:eastAsia="Times New Roman" w:hAnsi="Times New Roman" w:cs="Times New Roman"/>
          <w:sz w:val="28"/>
          <w:szCs w:val="28"/>
        </w:rPr>
        <w:t xml:space="preserve"> </w:t>
      </w:r>
    </w:p>
    <w:p w:rsidR="00577D54" w:rsidRDefault="00577D54" w:rsidP="00577D54">
      <w:pPr>
        <w:tabs>
          <w:tab w:val="num" w:pos="720"/>
        </w:tabs>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512E61">
        <w:rPr>
          <w:rFonts w:ascii="Times New Roman" w:eastAsia="Times New Roman" w:hAnsi="Times New Roman" w:cs="Times New Roman"/>
          <w:sz w:val="28"/>
          <w:szCs w:val="28"/>
        </w:rPr>
        <w:t>бъекты техникума оснащены с</w:t>
      </w:r>
      <w:r w:rsidR="00512E61" w:rsidRPr="004F7388">
        <w:rPr>
          <w:rFonts w:ascii="Times New Roman" w:eastAsia="Times New Roman" w:hAnsi="Times New Roman" w:cs="Times New Roman"/>
          <w:sz w:val="28"/>
          <w:szCs w:val="28"/>
        </w:rPr>
        <w:t>истема</w:t>
      </w:r>
      <w:r w:rsidR="00512E61">
        <w:rPr>
          <w:rFonts w:ascii="Times New Roman" w:eastAsia="Times New Roman" w:hAnsi="Times New Roman" w:cs="Times New Roman"/>
          <w:sz w:val="28"/>
          <w:szCs w:val="28"/>
        </w:rPr>
        <w:t>ми</w:t>
      </w:r>
      <w:r w:rsidR="00512E61" w:rsidRPr="004F7388">
        <w:rPr>
          <w:rFonts w:ascii="Times New Roman" w:eastAsia="Times New Roman" w:hAnsi="Times New Roman" w:cs="Times New Roman"/>
          <w:sz w:val="28"/>
          <w:szCs w:val="28"/>
        </w:rPr>
        <w:t xml:space="preserve"> видеонаблюдения</w:t>
      </w:r>
      <w:r>
        <w:rPr>
          <w:rFonts w:ascii="Times New Roman" w:eastAsia="Times New Roman" w:hAnsi="Times New Roman" w:cs="Times New Roman"/>
          <w:sz w:val="28"/>
          <w:szCs w:val="28"/>
        </w:rPr>
        <w:t>;</w:t>
      </w:r>
    </w:p>
    <w:p w:rsidR="00577D54" w:rsidRDefault="00577D54" w:rsidP="00577D54">
      <w:pPr>
        <w:tabs>
          <w:tab w:val="num" w:pos="720"/>
        </w:tabs>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512E61" w:rsidRPr="004F7388">
        <w:rPr>
          <w:rFonts w:ascii="Times New Roman" w:eastAsia="Times New Roman" w:hAnsi="Times New Roman" w:cs="Times New Roman"/>
          <w:sz w:val="28"/>
          <w:szCs w:val="28"/>
        </w:rPr>
        <w:t xml:space="preserve">роводится регулярный </w:t>
      </w:r>
      <w:r w:rsidRPr="004F7388">
        <w:rPr>
          <w:rFonts w:ascii="Times New Roman" w:eastAsia="Times New Roman" w:hAnsi="Times New Roman" w:cs="Times New Roman"/>
          <w:sz w:val="28"/>
          <w:szCs w:val="28"/>
        </w:rPr>
        <w:t>обход, осмотр</w:t>
      </w:r>
      <w:r w:rsidR="00512E61" w:rsidRPr="004F7388">
        <w:rPr>
          <w:rFonts w:ascii="Times New Roman" w:eastAsia="Times New Roman" w:hAnsi="Times New Roman" w:cs="Times New Roman"/>
          <w:sz w:val="28"/>
          <w:szCs w:val="28"/>
        </w:rPr>
        <w:t xml:space="preserve"> помещений и территорий, технических коммуникаций с ф</w:t>
      </w:r>
      <w:r>
        <w:rPr>
          <w:rFonts w:ascii="Times New Roman" w:eastAsia="Times New Roman" w:hAnsi="Times New Roman" w:cs="Times New Roman"/>
          <w:sz w:val="28"/>
          <w:szCs w:val="28"/>
        </w:rPr>
        <w:t>иксацией результатов в журнале;</w:t>
      </w:r>
    </w:p>
    <w:p w:rsidR="00577D54" w:rsidRDefault="00577D54" w:rsidP="00577D54">
      <w:pPr>
        <w:tabs>
          <w:tab w:val="num" w:pos="720"/>
        </w:tabs>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512E61" w:rsidRPr="004F7388">
        <w:rPr>
          <w:rFonts w:ascii="Times New Roman" w:eastAsia="Times New Roman" w:hAnsi="Times New Roman" w:cs="Times New Roman"/>
          <w:sz w:val="28"/>
          <w:szCs w:val="28"/>
        </w:rPr>
        <w:t>се здания техникума обеспечены информационными стендами, с актуальной наглядной информацией, о правилах поведения при террористической угрозе, те</w:t>
      </w:r>
      <w:r>
        <w:rPr>
          <w:rFonts w:ascii="Times New Roman" w:eastAsia="Times New Roman" w:hAnsi="Times New Roman" w:cs="Times New Roman"/>
          <w:sz w:val="28"/>
          <w:szCs w:val="28"/>
        </w:rPr>
        <w:t>лефонов экстренных служб и др.;</w:t>
      </w:r>
    </w:p>
    <w:p w:rsidR="00512E61" w:rsidRPr="004F7388" w:rsidRDefault="00577D54" w:rsidP="00577D54">
      <w:pPr>
        <w:tabs>
          <w:tab w:val="num" w:pos="720"/>
        </w:tabs>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512E61" w:rsidRPr="004F7388">
        <w:rPr>
          <w:rFonts w:ascii="Times New Roman" w:eastAsia="Times New Roman" w:hAnsi="Times New Roman" w:cs="Times New Roman"/>
          <w:sz w:val="28"/>
          <w:szCs w:val="28"/>
        </w:rPr>
        <w:t xml:space="preserve">формлены информационные стенды по пожарной безопасности, на этажах размещены планы эвакуации.  </w:t>
      </w:r>
    </w:p>
    <w:p w:rsidR="003A6656" w:rsidRPr="003A6656" w:rsidRDefault="003A6656" w:rsidP="00577D54">
      <w:pPr>
        <w:spacing w:after="0" w:line="360" w:lineRule="auto"/>
        <w:jc w:val="both"/>
        <w:rPr>
          <w:rFonts w:ascii="Times New Roman" w:hAnsi="Times New Roman" w:cs="Times New Roman"/>
          <w:sz w:val="28"/>
          <w:szCs w:val="28"/>
        </w:rPr>
      </w:pPr>
    </w:p>
    <w:p w:rsidR="003A6656" w:rsidRPr="003A6656" w:rsidRDefault="003A6656" w:rsidP="00512E61">
      <w:pPr>
        <w:spacing w:after="0" w:line="360" w:lineRule="auto"/>
        <w:ind w:firstLine="709"/>
        <w:jc w:val="both"/>
        <w:rPr>
          <w:rFonts w:ascii="Times New Roman" w:hAnsi="Times New Roman" w:cs="Times New Roman"/>
          <w:i/>
          <w:sz w:val="28"/>
          <w:szCs w:val="28"/>
        </w:rPr>
      </w:pPr>
      <w:r w:rsidRPr="003A6656">
        <w:rPr>
          <w:rFonts w:ascii="Times New Roman" w:hAnsi="Times New Roman" w:cs="Times New Roman"/>
          <w:i/>
          <w:sz w:val="28"/>
          <w:szCs w:val="28"/>
        </w:rPr>
        <w:t>Анализ результатов: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Реализация образовательных программ среднего профессионального образования обеспечивается педагогическими кадрами, имеющими высшее профессиональное образование или среднее профессиональное образование (в соответствии с требованиями ФГОС), соответствующее профилю преподаваемой дисциплины, профессионального модуля, преподаватели специальных дисциплин имеют опыт деятельности в соответствующей профессиональной сфере.</w:t>
      </w:r>
    </w:p>
    <w:p w:rsidR="003A6656" w:rsidRPr="003A6656" w:rsidRDefault="003A6656" w:rsidP="003A6656">
      <w:pPr>
        <w:spacing w:after="0" w:line="360" w:lineRule="auto"/>
        <w:ind w:firstLine="709"/>
        <w:jc w:val="both"/>
        <w:rPr>
          <w:rFonts w:ascii="Times New Roman" w:hAnsi="Times New Roman"/>
          <w:iCs/>
          <w:sz w:val="28"/>
          <w:szCs w:val="28"/>
        </w:rPr>
      </w:pPr>
      <w:r w:rsidRPr="003A6656">
        <w:rPr>
          <w:rFonts w:ascii="Times New Roman" w:hAnsi="Times New Roman" w:cs="Times New Roman"/>
          <w:sz w:val="28"/>
          <w:szCs w:val="28"/>
        </w:rPr>
        <w:t>2. Научно-методическая работа направлена на совершенствование методики преподавания дисциплин, непосредственное методическое обеспечение учебного процесса, внедрение в него рекомендаций</w:t>
      </w:r>
      <w:r w:rsidRPr="003A6656">
        <w:rPr>
          <w:rFonts w:ascii="Times New Roman" w:hAnsi="Times New Roman"/>
          <w:sz w:val="28"/>
          <w:szCs w:val="28"/>
        </w:rPr>
        <w:t xml:space="preserve">, выработанных в результате выполнения научно-методической работы, повышение педагогической квалификации педагогических работников. </w:t>
      </w:r>
      <w:r w:rsidRPr="003A6656">
        <w:rPr>
          <w:rFonts w:ascii="Times New Roman" w:hAnsi="Times New Roman"/>
          <w:iCs/>
          <w:sz w:val="28"/>
          <w:szCs w:val="28"/>
        </w:rPr>
        <w:t xml:space="preserve">Анализ результативности работы методической службы выявил стабильность и по некоторым данным положительную динамику доли педагогических работников, охваченных научно-методической и инновационной деятельностью по всем анализируемым позициям. Отмечаются низкие и </w:t>
      </w:r>
      <w:r w:rsidRPr="003A6656">
        <w:rPr>
          <w:rFonts w:ascii="Times New Roman" w:hAnsi="Times New Roman"/>
          <w:iCs/>
          <w:sz w:val="28"/>
          <w:szCs w:val="28"/>
        </w:rPr>
        <w:lastRenderedPageBreak/>
        <w:t>средние показатели по следующим направлениям методической работы: публикационная деятельность и организация дистанционного обучения.</w:t>
      </w:r>
    </w:p>
    <w:p w:rsidR="003A6656" w:rsidRPr="003A6656" w:rsidRDefault="003A6656" w:rsidP="003A6656">
      <w:pPr>
        <w:spacing w:after="0" w:line="360" w:lineRule="auto"/>
        <w:ind w:firstLine="709"/>
        <w:jc w:val="both"/>
        <w:rPr>
          <w:rFonts w:ascii="Times New Roman" w:hAnsi="Times New Roman"/>
          <w:iCs/>
          <w:sz w:val="28"/>
          <w:szCs w:val="28"/>
        </w:rPr>
      </w:pPr>
      <w:r w:rsidRPr="003A6656">
        <w:rPr>
          <w:rFonts w:ascii="Times New Roman" w:hAnsi="Times New Roman"/>
          <w:sz w:val="28"/>
          <w:szCs w:val="28"/>
        </w:rPr>
        <w:t>Научно-методическое обеспечение методологическими, дидактическими и методическими разработками как процесс планирования, разработки и создания оптимальной системы образования в техникуме отвечает современным требованиям педагогической науки и практики.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sz w:val="28"/>
          <w:szCs w:val="28"/>
        </w:rPr>
        <w:t xml:space="preserve">В системе управления профессиональным развитием педагогов повышение квалификации педагогических работников техникума осуществляется посредством внедрения </w:t>
      </w:r>
      <w:r w:rsidRPr="003A6656">
        <w:rPr>
          <w:rFonts w:ascii="Times New Roman" w:hAnsi="Times New Roman" w:cs="Times New Roman"/>
          <w:sz w:val="28"/>
          <w:szCs w:val="28"/>
        </w:rPr>
        <w:t>инновационных форм организации методической работы по обновлению содержания образования: дистанционное обучение, работа в группах, семинар-практикум, педагогическая мастерская, мастер-класс, обучающие семинары, тренинги, круглые столы, конкурсные программы, программы повышения квалификации.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Учебно-методическое обеспечение позволяет выполнять основную образовательную задачу - приведение профессиональной подготовки специалистов в соответствии с образовательными стандартами, обеспечение условий для профессионального саморазвития и самореализации личности. В основных образовательных программах специальностей и профессий, реализуемых техникумом, органично сочетаются дисциплины, междисциплинарные курсы обязательной и вариативной части, учитывающей особенности предприятий региона.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4. Структура библиотечно-информационных ресурсов соответствует требованиям, предъявляемым к библиотечным </w:t>
      </w:r>
      <w:proofErr w:type="spellStart"/>
      <w:r w:rsidRPr="003A6656">
        <w:rPr>
          <w:rFonts w:ascii="Times New Roman" w:hAnsi="Times New Roman" w:cs="Times New Roman"/>
          <w:sz w:val="28"/>
          <w:szCs w:val="28"/>
        </w:rPr>
        <w:t>иинформационным</w:t>
      </w:r>
      <w:proofErr w:type="spellEnd"/>
      <w:r w:rsidRPr="003A6656">
        <w:rPr>
          <w:rFonts w:ascii="Times New Roman" w:hAnsi="Times New Roman" w:cs="Times New Roman"/>
          <w:sz w:val="28"/>
          <w:szCs w:val="28"/>
        </w:rPr>
        <w:t xml:space="preserve"> фондам средних профессиональных учебных заведений, и отражает профили техникума.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5. Целенаправленная работа по обеспечению безопасности, серьезное осознание работниками и обучающимися степень ответственности за сохранение жизни и здоровья, позволили создать в коллективе здоровую психологическую атмосферу, комфортные условия для безопасности </w:t>
      </w:r>
      <w:r w:rsidRPr="003A6656">
        <w:rPr>
          <w:rFonts w:ascii="Times New Roman" w:hAnsi="Times New Roman" w:cs="Times New Roman"/>
          <w:sz w:val="28"/>
          <w:szCs w:val="28"/>
        </w:rPr>
        <w:lastRenderedPageBreak/>
        <w:t xml:space="preserve">участников образовательного процесса и производственной деятельности в учреждении.  </w:t>
      </w:r>
      <w:r w:rsidRPr="003A6656">
        <w:rPr>
          <w:rFonts w:ascii="Times New Roman" w:hAnsi="Times New Roman" w:cs="Times New Roman"/>
          <w:color w:val="000000"/>
          <w:sz w:val="28"/>
          <w:szCs w:val="28"/>
        </w:rPr>
        <w:t xml:space="preserve">На сайте техникума размещена нормативно-правовая база по охране труда, разработано и утверждено Положение об уполномоченном СТК по охране труда, методические рекомендации; приказы и протоколы заседаний СТК. </w:t>
      </w:r>
    </w:p>
    <w:p w:rsidR="003A6656" w:rsidRPr="003A6656" w:rsidRDefault="003A6656" w:rsidP="003A6656">
      <w:pPr>
        <w:spacing w:after="0" w:line="360" w:lineRule="auto"/>
        <w:ind w:firstLine="709"/>
        <w:jc w:val="both"/>
        <w:rPr>
          <w:rFonts w:ascii="Times New Roman" w:hAnsi="Times New Roman" w:cs="Times New Roman"/>
          <w:color w:val="000000"/>
          <w:sz w:val="28"/>
          <w:szCs w:val="28"/>
        </w:rPr>
      </w:pPr>
    </w:p>
    <w:p w:rsidR="003A6656" w:rsidRPr="003A6656" w:rsidRDefault="003A6656" w:rsidP="003A6656">
      <w:pPr>
        <w:spacing w:after="0" w:line="360" w:lineRule="auto"/>
        <w:jc w:val="both"/>
        <w:rPr>
          <w:rFonts w:ascii="Times New Roman" w:hAnsi="Times New Roman" w:cs="Times New Roman"/>
          <w:color w:val="000000"/>
          <w:sz w:val="28"/>
          <w:szCs w:val="28"/>
        </w:rPr>
      </w:pPr>
    </w:p>
    <w:p w:rsidR="003A6656" w:rsidRPr="003A6656" w:rsidRDefault="003A6656" w:rsidP="003A6656">
      <w:pPr>
        <w:spacing w:after="0" w:line="480" w:lineRule="auto"/>
      </w:pPr>
    </w:p>
    <w:p w:rsidR="003A6656" w:rsidRPr="003A6656" w:rsidRDefault="003A6656" w:rsidP="003A6656">
      <w:pPr>
        <w:spacing w:after="0" w:line="480" w:lineRule="auto"/>
      </w:pPr>
    </w:p>
    <w:p w:rsidR="003A6656" w:rsidRPr="003A6656" w:rsidRDefault="003A6656" w:rsidP="003A6656">
      <w:pPr>
        <w:spacing w:after="0" w:line="480" w:lineRule="auto"/>
      </w:pPr>
    </w:p>
    <w:p w:rsidR="003A6656" w:rsidRPr="003A6656" w:rsidRDefault="003A6656" w:rsidP="003A6656">
      <w:pPr>
        <w:spacing w:after="0" w:line="360" w:lineRule="auto"/>
        <w:jc w:val="both"/>
      </w:pPr>
      <w:bookmarkStart w:id="30" w:name="Функционирование_внутр"/>
      <w:bookmarkEnd w:id="30"/>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jc w:val="both"/>
        <w:rPr>
          <w:rFonts w:ascii="Times New Roman" w:eastAsia="Times New Roman" w:hAnsi="Times New Roman" w:cs="Times New Roman"/>
          <w:sz w:val="28"/>
          <w:szCs w:val="28"/>
          <w:lang w:eastAsia="ru-RU"/>
        </w:rPr>
      </w:pPr>
    </w:p>
    <w:p w:rsidR="003A6656" w:rsidRDefault="003A6656" w:rsidP="003A6656">
      <w:pPr>
        <w:spacing w:after="0" w:line="360" w:lineRule="auto"/>
        <w:jc w:val="both"/>
        <w:rPr>
          <w:rFonts w:ascii="Times New Roman" w:eastAsia="Times New Roman" w:hAnsi="Times New Roman" w:cs="Times New Roman"/>
          <w:sz w:val="28"/>
          <w:szCs w:val="28"/>
          <w:lang w:eastAsia="ru-RU"/>
        </w:rPr>
      </w:pPr>
    </w:p>
    <w:p w:rsidR="00577D54" w:rsidRDefault="00577D54" w:rsidP="003A6656">
      <w:pPr>
        <w:spacing w:after="0" w:line="360" w:lineRule="auto"/>
        <w:jc w:val="both"/>
        <w:rPr>
          <w:rFonts w:ascii="Times New Roman" w:eastAsia="Times New Roman" w:hAnsi="Times New Roman" w:cs="Times New Roman"/>
          <w:sz w:val="28"/>
          <w:szCs w:val="28"/>
          <w:lang w:eastAsia="ru-RU"/>
        </w:rPr>
      </w:pPr>
    </w:p>
    <w:p w:rsidR="00577D54" w:rsidRPr="003A6656" w:rsidRDefault="00577D54" w:rsidP="003A6656">
      <w:pPr>
        <w:spacing w:after="0" w:line="360" w:lineRule="auto"/>
        <w:jc w:val="both"/>
        <w:rPr>
          <w:rFonts w:ascii="Times New Roman" w:eastAsia="Times New Roman" w:hAnsi="Times New Roman" w:cs="Times New Roman"/>
          <w:sz w:val="28"/>
          <w:szCs w:val="28"/>
          <w:lang w:eastAsia="ru-RU"/>
        </w:rPr>
      </w:pPr>
    </w:p>
    <w:p w:rsidR="003A6656" w:rsidRPr="003A6656" w:rsidRDefault="003A6656" w:rsidP="003A6656">
      <w:pPr>
        <w:spacing w:after="0" w:line="240" w:lineRule="auto"/>
        <w:ind w:firstLine="709"/>
        <w:jc w:val="both"/>
        <w:rPr>
          <w:rFonts w:ascii="Times New Roman" w:hAnsi="Times New Roman" w:cs="Times New Roman"/>
          <w:color w:val="000000"/>
          <w:sz w:val="28"/>
          <w:szCs w:val="28"/>
        </w:rPr>
      </w:pPr>
      <w:r w:rsidRPr="003A6656">
        <w:rPr>
          <w:rFonts w:ascii="Times New Roman" w:hAnsi="Times New Roman" w:cs="Times New Roman"/>
          <w:color w:val="000000"/>
          <w:sz w:val="28"/>
          <w:szCs w:val="28"/>
        </w:rPr>
        <w:lastRenderedPageBreak/>
        <w:t>7. Функционирование внутренней системы оценки качества</w:t>
      </w:r>
    </w:p>
    <w:p w:rsidR="003A6656" w:rsidRPr="003A6656" w:rsidRDefault="003A6656" w:rsidP="003A6656">
      <w:pPr>
        <w:spacing w:after="0" w:line="240" w:lineRule="auto"/>
        <w:ind w:firstLine="709"/>
        <w:jc w:val="both"/>
        <w:rPr>
          <w:rFonts w:ascii="Times New Roman" w:hAnsi="Times New Roman" w:cs="Times New Roman"/>
          <w:color w:val="000000"/>
          <w:sz w:val="28"/>
          <w:szCs w:val="28"/>
        </w:rPr>
      </w:pPr>
    </w:p>
    <w:p w:rsidR="003A6656" w:rsidRPr="003A6656" w:rsidRDefault="003A6656" w:rsidP="003A6656">
      <w:pPr>
        <w:spacing w:after="0" w:line="240" w:lineRule="auto"/>
        <w:ind w:firstLine="709"/>
        <w:jc w:val="both"/>
        <w:rPr>
          <w:rFonts w:ascii="Times New Roman" w:hAnsi="Times New Roman" w:cs="Times New Roman"/>
          <w:color w:val="000000"/>
          <w:sz w:val="28"/>
          <w:szCs w:val="28"/>
        </w:rPr>
      </w:pP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2018 году коллектив техникума продолжает работу в условиях развития системы качества образования. В техникуме решаются вопросы разработки и развития системы качества, включающие основные процессы образовательной деятельности:</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w:t>
      </w:r>
      <w:proofErr w:type="spellStart"/>
      <w:r w:rsidRPr="003A6656">
        <w:rPr>
          <w:rFonts w:ascii="Times New Roman" w:eastAsia="Times New Roman" w:hAnsi="Times New Roman" w:cs="Times New Roman"/>
          <w:sz w:val="28"/>
          <w:szCs w:val="28"/>
          <w:lang w:eastAsia="ru-RU"/>
        </w:rPr>
        <w:t>профориентационная</w:t>
      </w:r>
      <w:proofErr w:type="spellEnd"/>
      <w:r w:rsidRPr="003A6656">
        <w:rPr>
          <w:rFonts w:ascii="Times New Roman" w:eastAsia="Times New Roman" w:hAnsi="Times New Roman" w:cs="Times New Roman"/>
          <w:sz w:val="28"/>
          <w:szCs w:val="28"/>
          <w:lang w:eastAsia="ru-RU"/>
        </w:rPr>
        <w:t xml:space="preserve"> работа, прием обучающихся;</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реализация основных и дополнительных образовательных программ СПО по профессиям/специальностям, а также программ профессионального обучения;</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социальное партнерство;</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воспитательная работа с обучающимися;</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подготовка кадров; </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стажировка педагогов на предприятиях; </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научно-исследовательская деятельность педагогов;</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 учебно-исследовательская и проектно-исследовательская деятельность </w:t>
      </w:r>
      <w:proofErr w:type="spellStart"/>
      <w:r w:rsidRPr="003A6656">
        <w:rPr>
          <w:rFonts w:ascii="Times New Roman" w:eastAsia="Times New Roman" w:hAnsi="Times New Roman" w:cs="Times New Roman"/>
          <w:sz w:val="28"/>
          <w:szCs w:val="28"/>
          <w:lang w:eastAsia="ru-RU"/>
        </w:rPr>
        <w:t>обучающихсядр</w:t>
      </w:r>
      <w:proofErr w:type="spellEnd"/>
      <w:r w:rsidRPr="003A6656">
        <w:rPr>
          <w:rFonts w:ascii="Times New Roman" w:eastAsia="Times New Roman" w:hAnsi="Times New Roman" w:cs="Times New Roman"/>
          <w:sz w:val="28"/>
          <w:szCs w:val="28"/>
          <w:lang w:eastAsia="ru-RU"/>
        </w:rPr>
        <w:t>.</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Среди вспомогательных (обеспечивающих) процессов наиболее важными являются процессы:</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кадрового обеспечения;</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управления образовательной средой;</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библиотечного и информационного обслуживания;</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осуществления закупок и др.</w:t>
      </w:r>
    </w:p>
    <w:p w:rsidR="003A6656" w:rsidRPr="003A6656" w:rsidRDefault="003A6656" w:rsidP="003A6656">
      <w:pPr>
        <w:spacing w:after="0" w:line="360" w:lineRule="auto"/>
        <w:ind w:firstLine="720"/>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В рамках основных и вспомогательных процессов значительная роль принадлежит процессам мониторинга и анализа характеристик качества процессов. Для реализации поставленных задач по качеству образования корректируется и утверждается ежемесячный план мероприятий по улучшению деятельности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Индикаторами результативности данной системы являются: успешное прохождение процедур регионального рейтинга, СПО-Мониторинга, </w:t>
      </w:r>
      <w:r w:rsidRPr="003A6656">
        <w:rPr>
          <w:rFonts w:ascii="Times New Roman" w:hAnsi="Times New Roman" w:cs="Times New Roman"/>
          <w:sz w:val="28"/>
          <w:szCs w:val="28"/>
        </w:rPr>
        <w:lastRenderedPageBreak/>
        <w:t>продуктивное участие студентов и преподавателей техникума в конкурсах, конференциях и т.п., высокая готовность педагогического коллектива к инновационной деятельности.</w:t>
      </w:r>
    </w:p>
    <w:p w:rsidR="003A6656" w:rsidRPr="003A6656" w:rsidRDefault="003A6656" w:rsidP="003A6656">
      <w:pPr>
        <w:spacing w:after="0" w:line="360" w:lineRule="auto"/>
        <w:ind w:firstLine="709"/>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bCs/>
          <w:i/>
          <w:sz w:val="28"/>
          <w:szCs w:val="28"/>
        </w:rPr>
      </w:pPr>
      <w:r w:rsidRPr="003A6656">
        <w:rPr>
          <w:rFonts w:ascii="Times New Roman" w:hAnsi="Times New Roman" w:cs="Times New Roman"/>
          <w:bCs/>
          <w:i/>
          <w:sz w:val="28"/>
          <w:szCs w:val="28"/>
        </w:rPr>
        <w:t xml:space="preserve">Анализ результатов: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Функционирование внутренней оценки качества способствует получению объективной информации о состоянии образовательного процесса в техникуме, установлению степени соответствия достигнутых показателей предъявляемым требованиям.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Результаты внутренней системы оценки качества образования в техникуме представлены в настоящем отчете по </w:t>
      </w:r>
      <w:proofErr w:type="spellStart"/>
      <w:r w:rsidRPr="003A6656">
        <w:rPr>
          <w:rFonts w:ascii="Times New Roman" w:hAnsi="Times New Roman" w:cs="Times New Roman"/>
          <w:sz w:val="28"/>
          <w:szCs w:val="28"/>
        </w:rPr>
        <w:t>самообследованию</w:t>
      </w:r>
      <w:proofErr w:type="spellEnd"/>
      <w:r w:rsidRPr="003A6656">
        <w:rPr>
          <w:rFonts w:ascii="Times New Roman" w:hAnsi="Times New Roman" w:cs="Times New Roman"/>
          <w:sz w:val="28"/>
          <w:szCs w:val="28"/>
        </w:rPr>
        <w:t xml:space="preserve"> по всем выше перечисленным направлениям.</w:t>
      </w:r>
    </w:p>
    <w:p w:rsidR="003A6656" w:rsidRPr="003A6656" w:rsidRDefault="003A6656" w:rsidP="003A6656">
      <w:pPr>
        <w:spacing w:after="0" w:line="360" w:lineRule="auto"/>
        <w:ind w:firstLine="709"/>
        <w:jc w:val="both"/>
        <w:rPr>
          <w:rFonts w:ascii="Arial" w:hAnsi="Arial" w:cs="Arial"/>
          <w:sz w:val="35"/>
          <w:szCs w:val="35"/>
        </w:rPr>
      </w:pPr>
    </w:p>
    <w:p w:rsidR="003A6656" w:rsidRPr="003A6656" w:rsidRDefault="003A6656" w:rsidP="003A6656">
      <w:pPr>
        <w:spacing w:after="0" w:line="360" w:lineRule="auto"/>
        <w:ind w:firstLine="709"/>
        <w:jc w:val="both"/>
        <w:rPr>
          <w:rFonts w:ascii="Times New Roman" w:hAnsi="Times New Roman" w:cs="Times New Roman"/>
          <w:color w:val="000000"/>
          <w:sz w:val="28"/>
          <w:szCs w:val="28"/>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autoSpaceDE w:val="0"/>
        <w:autoSpaceDN w:val="0"/>
        <w:adjustRightInd w:val="0"/>
        <w:spacing w:after="0" w:line="360" w:lineRule="auto"/>
        <w:jc w:val="both"/>
        <w:rPr>
          <w:rFonts w:ascii="Times New Roman" w:hAnsi="Times New Roman" w:cs="Times New Roman"/>
          <w:b/>
          <w:bCs/>
          <w:i/>
          <w:iCs/>
          <w:color w:val="000000"/>
          <w:sz w:val="28"/>
          <w:szCs w:val="28"/>
        </w:rPr>
      </w:pP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360" w:lineRule="auto"/>
        <w:jc w:val="both"/>
        <w:rPr>
          <w:rFonts w:ascii="Times New Roman" w:hAnsi="Times New Roman" w:cs="Times New Roman"/>
          <w:sz w:val="28"/>
          <w:szCs w:val="28"/>
        </w:rPr>
      </w:pPr>
    </w:p>
    <w:p w:rsidR="003A6656" w:rsidRPr="003A6656" w:rsidRDefault="003A6656" w:rsidP="003A6656">
      <w:pPr>
        <w:spacing w:after="0" w:line="360" w:lineRule="auto"/>
        <w:ind w:firstLine="709"/>
        <w:jc w:val="both"/>
        <w:rPr>
          <w:rFonts w:ascii="Times New Roman" w:hAnsi="Times New Roman" w:cs="Times New Roman"/>
          <w:sz w:val="28"/>
          <w:szCs w:val="28"/>
        </w:rPr>
      </w:pPr>
      <w:bookmarkStart w:id="31" w:name="Общие_выводы"/>
      <w:bookmarkEnd w:id="31"/>
      <w:r w:rsidRPr="003A6656">
        <w:rPr>
          <w:rFonts w:ascii="Times New Roman" w:hAnsi="Times New Roman" w:cs="Times New Roman"/>
          <w:sz w:val="28"/>
          <w:szCs w:val="28"/>
        </w:rPr>
        <w:lastRenderedPageBreak/>
        <w:t>8 Общие выводы о работе техникума</w:t>
      </w:r>
    </w:p>
    <w:p w:rsidR="003A6656" w:rsidRPr="003A6656" w:rsidRDefault="003A6656" w:rsidP="003A6656">
      <w:pPr>
        <w:spacing w:after="0" w:line="360" w:lineRule="auto"/>
        <w:rPr>
          <w:rFonts w:ascii="Arial" w:eastAsia="Times New Roman" w:hAnsi="Arial" w:cs="Arial"/>
          <w:sz w:val="35"/>
          <w:szCs w:val="35"/>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Принимая во внимание всю вышеизложенную информацию о деятельности коллектива техникума за отчетный период с 01 апреля 2018 года по 31 марта 2019 год и ее всесторонний анализ, комиссия по </w:t>
      </w:r>
      <w:proofErr w:type="spellStart"/>
      <w:r w:rsidRPr="003A6656">
        <w:rPr>
          <w:rFonts w:ascii="Times New Roman" w:eastAsia="Times New Roman" w:hAnsi="Times New Roman" w:cs="Times New Roman"/>
          <w:sz w:val="28"/>
          <w:szCs w:val="28"/>
          <w:lang w:eastAsia="ru-RU"/>
        </w:rPr>
        <w:t>самообследованию</w:t>
      </w:r>
      <w:proofErr w:type="spellEnd"/>
      <w:r w:rsidRPr="003A6656">
        <w:rPr>
          <w:rFonts w:ascii="Times New Roman" w:eastAsia="Times New Roman" w:hAnsi="Times New Roman" w:cs="Times New Roman"/>
          <w:sz w:val="28"/>
          <w:szCs w:val="28"/>
          <w:lang w:eastAsia="ru-RU"/>
        </w:rPr>
        <w:t xml:space="preserve"> устанавливает, что качество подготовки квалифицированных рабочих, служащих и специалистов среднего профессионального образования обеспечивается в </w:t>
      </w:r>
      <w:r w:rsidRPr="003A6656">
        <w:rPr>
          <w:rFonts w:ascii="Times New Roman" w:hAnsi="Times New Roman" w:cs="Times New Roman"/>
          <w:sz w:val="28"/>
          <w:szCs w:val="28"/>
        </w:rPr>
        <w:t xml:space="preserve">краевом государственном бюджетном профессиональном образовательном учреждении «Николаевский-на-Амуре промышленно-гуманитарный техникум» </w:t>
      </w:r>
      <w:r w:rsidRPr="003A6656">
        <w:rPr>
          <w:rFonts w:ascii="Times New Roman" w:eastAsia="Times New Roman" w:hAnsi="Times New Roman" w:cs="Times New Roman"/>
          <w:sz w:val="28"/>
          <w:szCs w:val="28"/>
          <w:lang w:eastAsia="ru-RU"/>
        </w:rPr>
        <w:t xml:space="preserve">на достаточном уровне, в свете современных требований ФГОС СПО по профессиям/специальностям, предъявляемых к выпускникам техникума.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Техникум</w:t>
      </w:r>
      <w:r w:rsidRPr="003A6656">
        <w:rPr>
          <w:rFonts w:ascii="Times New Roman" w:hAnsi="Times New Roman" w:cs="Times New Roman"/>
          <w:sz w:val="28"/>
          <w:szCs w:val="28"/>
        </w:rPr>
        <w:t xml:space="preserve"> обеспечивает доступное и качественное образование для удовлетворения социальных потребностей личности студента, работодателей и общества в квалифицированных специалистах. </w:t>
      </w:r>
      <w:r w:rsidRPr="003A6656">
        <w:rPr>
          <w:rFonts w:ascii="Times New Roman" w:eastAsia="Times New Roman" w:hAnsi="Times New Roman" w:cs="Times New Roman"/>
          <w:sz w:val="28"/>
          <w:szCs w:val="28"/>
          <w:lang w:eastAsia="ru-RU"/>
        </w:rPr>
        <w:t>Нормативно-правовая база, контингент обучающихся, материально-техническое обеспечение, организационная структура, квалификация управленческих кадров, педагогических и инженерно-педагогических работников, финансово-экономическая деятельность техникума в полной мере обеспечивают выполнение требований лицензии на образовательную деятельность, выданной техникуму, и дают возможность качественно выполнять весь объем содержания образовательного процесса в техникуме.</w:t>
      </w:r>
    </w:p>
    <w:p w:rsidR="003A6656" w:rsidRPr="003A6656" w:rsidRDefault="003A6656" w:rsidP="003A6656">
      <w:pPr>
        <w:spacing w:after="0" w:line="360" w:lineRule="auto"/>
        <w:ind w:firstLine="709"/>
        <w:jc w:val="both"/>
        <w:rPr>
          <w:rFonts w:ascii="Times New Roman" w:hAnsi="Times New Roman" w:cs="Times New Roman"/>
          <w:sz w:val="28"/>
          <w:szCs w:val="28"/>
        </w:rPr>
      </w:pPr>
      <w:proofErr w:type="spellStart"/>
      <w:r w:rsidRPr="003A6656">
        <w:rPr>
          <w:rFonts w:ascii="Times New Roman" w:hAnsi="Times New Roman" w:cs="Times New Roman"/>
          <w:bCs/>
          <w:sz w:val="28"/>
          <w:szCs w:val="28"/>
        </w:rPr>
        <w:t>Самообследование</w:t>
      </w:r>
      <w:proofErr w:type="spellEnd"/>
      <w:r w:rsidRPr="003A6656">
        <w:rPr>
          <w:rFonts w:ascii="Times New Roman" w:hAnsi="Times New Roman" w:cs="Times New Roman"/>
          <w:bCs/>
          <w:sz w:val="28"/>
          <w:szCs w:val="28"/>
        </w:rPr>
        <w:t xml:space="preserve"> деятельности техникума позволило сделать следующие выводы: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В техникуме сформирована локальная нормативная документация по всем направлениям деятельности в соответствии с Федеральным Законом от 29.12.2012 № 273-ФЗ «Об образовании в Российской Федерации».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Организационно-правовое обеспечение техникума соответствует требованиям действующего законодательства.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 xml:space="preserve">3. Контингент обучающихся в техникуме не превышает разрешенных требований, за отчетный период он сохранился. Техникум выполняет государственный заказ на предоставление образовательных услуг по набору абитуриентов. Норматив площадей на одного обучающегося выполняется. Обеспечен доступ в учебный корпус техникума обучающихся-инвалидов и лиц с ограниченными возможностями здоровья.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4. Структура и организация системы управления техникума осуществляется в соответствии с Уставом техникума, локальными нормативными документами. Система управления техникума способствует реализации основных профессиональных образовательных программ по ФГОС СПО.</w:t>
      </w:r>
      <w:r w:rsidRPr="003A6656">
        <w:rPr>
          <w:rFonts w:ascii="Times New Roman" w:eastAsia="Times New Roman" w:hAnsi="Times New Roman" w:cs="Times New Roman"/>
          <w:sz w:val="28"/>
          <w:szCs w:val="28"/>
          <w:lang w:eastAsia="ru-RU"/>
        </w:rPr>
        <w:t xml:space="preserve"> </w:t>
      </w:r>
      <w:r w:rsidRPr="003A6656">
        <w:rPr>
          <w:rFonts w:ascii="Times New Roman" w:hAnsi="Times New Roman" w:cs="Times New Roman"/>
          <w:sz w:val="28"/>
          <w:szCs w:val="28"/>
        </w:rPr>
        <w:t>Техникум в соответствии с Концепцией развития/модернизации техникума на 2017–2022 годы разработал и реализует с 2017 года стратегические проекты по различным направлениям деятельности техникума.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5. </w:t>
      </w:r>
      <w:r w:rsidRPr="003A6656">
        <w:rPr>
          <w:rFonts w:ascii="Times New Roman" w:hAnsi="Times New Roman" w:cs="Times New Roman"/>
          <w:sz w:val="28"/>
          <w:szCs w:val="28"/>
        </w:rPr>
        <w:t>Содержание программ подготовки специалистов среднего звена и программ подготовки квалифицированных рабочих, служащих, а также дополнительных профессиональных программ соответствуют требованиям ФГОС СПО и работодателя к подготовке и повышению квалифицированных специалистов среднего звена, квалифицированных рабочих, служащих</w:t>
      </w:r>
      <w:r w:rsidRPr="003A6656">
        <w:rPr>
          <w:rFonts w:ascii="Times New Roman" w:eastAsia="Times New Roman" w:hAnsi="Times New Roman" w:cs="Times New Roman"/>
          <w:sz w:val="28"/>
          <w:szCs w:val="28"/>
          <w:lang w:eastAsia="ru-RU"/>
        </w:rPr>
        <w:t>, которое направлено на построение системы непрерывного профессионального образования в общей схеме подготовки кадров.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t xml:space="preserve">6. </w:t>
      </w:r>
      <w:r w:rsidRPr="003A6656">
        <w:rPr>
          <w:rFonts w:ascii="Times New Roman" w:hAnsi="Times New Roman" w:cs="Times New Roman"/>
          <w:sz w:val="28"/>
          <w:szCs w:val="28"/>
        </w:rPr>
        <w:t xml:space="preserve">Техникум активно ведет учебно-методическую работу по актуализации основных образовательных программ среднего образования с учетом профессиональных стандартов и регламентов </w:t>
      </w:r>
      <w:proofErr w:type="spellStart"/>
      <w:r w:rsidRPr="003A6656">
        <w:rPr>
          <w:rFonts w:ascii="Times New Roman" w:hAnsi="Times New Roman" w:cs="Times New Roman"/>
          <w:sz w:val="28"/>
          <w:szCs w:val="28"/>
        </w:rPr>
        <w:t>Ворлдскиллс</w:t>
      </w:r>
      <w:proofErr w:type="spellEnd"/>
      <w:r w:rsidRPr="003A6656">
        <w:rPr>
          <w:rFonts w:ascii="Times New Roman" w:hAnsi="Times New Roman" w:cs="Times New Roman"/>
          <w:sz w:val="28"/>
          <w:szCs w:val="28"/>
        </w:rPr>
        <w:t xml:space="preserve"> Россия.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7. Методическая деятельность осуществляется по реализуемым основным образовательным программам </w:t>
      </w:r>
      <w:r w:rsidRPr="003A6656">
        <w:rPr>
          <w:rFonts w:ascii="Times New Roman" w:eastAsia="Times New Roman" w:hAnsi="Times New Roman" w:cs="Times New Roman"/>
          <w:sz w:val="28"/>
          <w:szCs w:val="28"/>
          <w:lang w:eastAsia="ru-RU"/>
        </w:rPr>
        <w:t xml:space="preserve">среднего профессионального образования по профессиям и специальностям в форме разработки и создания учебно-методических комплексов по учебным дисциплинам и профессиональным модулям, контрольно-измерительных материалов, контрольно-оценочных средств и методических рекомендаций для </w:t>
      </w:r>
      <w:r w:rsidRPr="003A6656">
        <w:rPr>
          <w:rFonts w:ascii="Times New Roman" w:eastAsia="Times New Roman" w:hAnsi="Times New Roman" w:cs="Times New Roman"/>
          <w:sz w:val="28"/>
          <w:szCs w:val="28"/>
          <w:lang w:eastAsia="ru-RU"/>
        </w:rPr>
        <w:lastRenderedPageBreak/>
        <w:t>лабораторно-практических и самостоятельных работ обучающихся осуществляется по всем основным образовательным программам.</w:t>
      </w:r>
    </w:p>
    <w:p w:rsidR="003A6656" w:rsidRPr="003A6656" w:rsidRDefault="003A6656" w:rsidP="003A6656">
      <w:pPr>
        <w:autoSpaceDE w:val="0"/>
        <w:autoSpaceDN w:val="0"/>
        <w:adjustRightInd w:val="0"/>
        <w:spacing w:after="0" w:line="360" w:lineRule="auto"/>
        <w:ind w:firstLine="708"/>
        <w:jc w:val="both"/>
        <w:rPr>
          <w:rFonts w:ascii="Times New Roman" w:hAnsi="Times New Roman" w:cs="Times New Roman"/>
          <w:sz w:val="28"/>
          <w:szCs w:val="28"/>
        </w:rPr>
      </w:pPr>
      <w:r w:rsidRPr="003A6656">
        <w:rPr>
          <w:rFonts w:ascii="Times New Roman" w:hAnsi="Times New Roman"/>
          <w:sz w:val="28"/>
          <w:szCs w:val="28"/>
        </w:rPr>
        <w:t xml:space="preserve">8. Выявленные </w:t>
      </w:r>
      <w:r w:rsidRPr="003A6656">
        <w:rPr>
          <w:rFonts w:ascii="Times New Roman" w:hAnsi="Times New Roman" w:cs="Times New Roman"/>
          <w:sz w:val="28"/>
          <w:szCs w:val="28"/>
        </w:rPr>
        <w:t xml:space="preserve">показатели отсева обучающихся за последние годы по всем специальностям и профессиям указывает на наличие активной </w:t>
      </w:r>
      <w:proofErr w:type="spellStart"/>
      <w:r w:rsidRPr="003A6656">
        <w:rPr>
          <w:rFonts w:ascii="Times New Roman" w:hAnsi="Times New Roman" w:cs="Times New Roman"/>
          <w:sz w:val="28"/>
          <w:szCs w:val="28"/>
        </w:rPr>
        <w:t>профориентационной</w:t>
      </w:r>
      <w:proofErr w:type="spellEnd"/>
      <w:r w:rsidRPr="003A6656">
        <w:rPr>
          <w:rFonts w:ascii="Times New Roman" w:hAnsi="Times New Roman" w:cs="Times New Roman"/>
          <w:sz w:val="28"/>
          <w:szCs w:val="28"/>
        </w:rPr>
        <w:t xml:space="preserve"> деятельности техникума и свидетельствуют о положительных результатах работы по сохранности контингента.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9. Качество подготовки, характеризуемое результатами промежуточных и итоговых испытаний оценивается на достаточном уровне.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10. </w:t>
      </w:r>
      <w:proofErr w:type="spellStart"/>
      <w:r w:rsidRPr="003A6656">
        <w:rPr>
          <w:rFonts w:ascii="Times New Roman" w:hAnsi="Times New Roman" w:cs="Times New Roman"/>
          <w:sz w:val="28"/>
          <w:szCs w:val="28"/>
        </w:rPr>
        <w:t>Самообследованием</w:t>
      </w:r>
      <w:proofErr w:type="spellEnd"/>
      <w:r w:rsidRPr="003A6656">
        <w:rPr>
          <w:rFonts w:ascii="Times New Roman" w:hAnsi="Times New Roman" w:cs="Times New Roman"/>
          <w:sz w:val="28"/>
          <w:szCs w:val="28"/>
        </w:rPr>
        <w:t xml:space="preserve"> установлено, что структура подготовки специалистов в техникуме отвечает запросам современного рынка труда, что обеспечивает востребованность выпускников и способствует их карьерному росту.</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11. Воспитательная работа в техникуме представляет собой целенаправленный процесс создания условий для развития, саморазвития и самореализации личности обучающегося, основанный на принципах личностного подхода, вариативности воспитательных систем, компетентного использования педагогическим коллективом современных воспитательных технологий, методов и приемов. Создается эффективное воспитательное пространство для разностороннего развития личности обучающегося. Физическое и психологическое здоровье обучающихся всех категорий, включая инвалидов и лиц с ограниченными возможностями, является приоритетным направлением деятельности техникума.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12. В </w:t>
      </w:r>
      <w:r w:rsidRPr="003A6656">
        <w:rPr>
          <w:rFonts w:ascii="Times New Roman" w:hAnsi="Times New Roman" w:cs="Times New Roman"/>
          <w:sz w:val="28"/>
          <w:szCs w:val="28"/>
        </w:rPr>
        <w:t>техникуме имеется квалифицированный педагогический коллектив, потенциал которого способен обеспечить подготовку специалистов среднего звена по специальностям в соответствии с требованиями ФГОС. Проводится научно-методическая работа по повышению профессиональной компетентности педагогических работников с целью улучшения качества подготовки специалистов.</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lastRenderedPageBreak/>
        <w:t>13. Фиксируются стопроцентные показатели повышения квалификации руководящих и педагогических кадров. Педагоги повышают квалификацию в соответствии с планом аттестации на курсах повышения квалификации в краевом государственном автономном образовательном учреждении дополнительного профессионального образования «</w:t>
      </w:r>
      <w:r w:rsidRPr="003A6656">
        <w:rPr>
          <w:rFonts w:ascii="Times New Roman" w:hAnsi="Times New Roman" w:cs="Times New Roman"/>
          <w:bCs/>
          <w:sz w:val="28"/>
          <w:szCs w:val="28"/>
        </w:rPr>
        <w:t>Хабаровский</w:t>
      </w:r>
      <w:r w:rsidRPr="003A6656">
        <w:rPr>
          <w:rFonts w:ascii="Times New Roman" w:hAnsi="Times New Roman" w:cs="Times New Roman"/>
          <w:sz w:val="28"/>
          <w:szCs w:val="28"/>
        </w:rPr>
        <w:t xml:space="preserve"> </w:t>
      </w:r>
      <w:r w:rsidRPr="003A6656">
        <w:rPr>
          <w:rFonts w:ascii="Times New Roman" w:hAnsi="Times New Roman" w:cs="Times New Roman"/>
          <w:bCs/>
          <w:sz w:val="28"/>
          <w:szCs w:val="28"/>
        </w:rPr>
        <w:t>краевой</w:t>
      </w:r>
      <w:r w:rsidRPr="003A6656">
        <w:rPr>
          <w:rFonts w:ascii="Times New Roman" w:hAnsi="Times New Roman" w:cs="Times New Roman"/>
          <w:sz w:val="28"/>
          <w:szCs w:val="28"/>
        </w:rPr>
        <w:t xml:space="preserve"> </w:t>
      </w:r>
      <w:r w:rsidRPr="003A6656">
        <w:rPr>
          <w:rFonts w:ascii="Times New Roman" w:hAnsi="Times New Roman" w:cs="Times New Roman"/>
          <w:bCs/>
          <w:sz w:val="28"/>
          <w:szCs w:val="28"/>
        </w:rPr>
        <w:t>институт</w:t>
      </w:r>
      <w:r w:rsidRPr="003A6656">
        <w:rPr>
          <w:rFonts w:ascii="Times New Roman" w:hAnsi="Times New Roman" w:cs="Times New Roman"/>
          <w:sz w:val="28"/>
          <w:szCs w:val="28"/>
        </w:rPr>
        <w:t xml:space="preserve"> </w:t>
      </w:r>
      <w:r w:rsidRPr="003A6656">
        <w:rPr>
          <w:rFonts w:ascii="Times New Roman" w:hAnsi="Times New Roman" w:cs="Times New Roman"/>
          <w:bCs/>
          <w:sz w:val="28"/>
          <w:szCs w:val="28"/>
        </w:rPr>
        <w:t>развития</w:t>
      </w:r>
      <w:r w:rsidRPr="003A6656">
        <w:rPr>
          <w:rFonts w:ascii="Times New Roman" w:hAnsi="Times New Roman" w:cs="Times New Roman"/>
          <w:sz w:val="28"/>
          <w:szCs w:val="28"/>
        </w:rPr>
        <w:t xml:space="preserve"> системы </w:t>
      </w:r>
      <w:r w:rsidRPr="003A6656">
        <w:rPr>
          <w:rFonts w:ascii="Times New Roman" w:hAnsi="Times New Roman" w:cs="Times New Roman"/>
          <w:bCs/>
          <w:sz w:val="28"/>
          <w:szCs w:val="28"/>
        </w:rPr>
        <w:t>профессионального</w:t>
      </w:r>
      <w:r w:rsidRPr="003A6656">
        <w:rPr>
          <w:rFonts w:ascii="Times New Roman" w:hAnsi="Times New Roman" w:cs="Times New Roman"/>
          <w:sz w:val="28"/>
          <w:szCs w:val="28"/>
        </w:rPr>
        <w:t xml:space="preserve"> </w:t>
      </w:r>
      <w:r w:rsidRPr="003A6656">
        <w:rPr>
          <w:rFonts w:ascii="Times New Roman" w:hAnsi="Times New Roman" w:cs="Times New Roman"/>
          <w:bCs/>
          <w:sz w:val="28"/>
          <w:szCs w:val="28"/>
        </w:rPr>
        <w:t>образования</w:t>
      </w:r>
      <w:r w:rsidRPr="003A6656">
        <w:rPr>
          <w:rFonts w:ascii="Times New Roman" w:eastAsia="Times New Roman" w:hAnsi="Times New Roman" w:cs="Times New Roman"/>
          <w:sz w:val="28"/>
          <w:szCs w:val="28"/>
          <w:lang w:eastAsia="ru-RU"/>
        </w:rPr>
        <w:t>», за пределами региона, а также дистанционно.</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14. </w:t>
      </w:r>
      <w:r w:rsidRPr="003A6656">
        <w:rPr>
          <w:rFonts w:ascii="Times New Roman" w:eastAsia="Times New Roman" w:hAnsi="Times New Roman" w:cs="Times New Roman"/>
          <w:sz w:val="28"/>
          <w:szCs w:val="28"/>
          <w:lang w:eastAsia="ru-RU"/>
        </w:rPr>
        <w:t>Материально-техническая база, обеспечивающая проведение всех видов лабораторных работ, практических занятий, дисциплинарной, междисциплинарной и модульной подготовки, учебной и производственной практик, предусмотренных учебными планами техникума, соответствует требованиям ФГОС СПО по профессиям и специальностям и позволяет вести качественную подготовку кадров и в полном объеме.</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15.  Социально-бытовые условия преподавателей, сотрудников и студентов техникума соответствуют требованиям санитарных и социальных норм, способствуют стабильной организации образовательного процесса.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16. Финансовое обеспечение техникума осуществляется в соответствии с Гражданским кодексом РФ, Бюджетным кодексом РФ, Законом РФ «Об образовании», утвержденной бюджетной сметой доходов и расходов, сметой доходов и расходов по предпринимательской и иной приносящей доход деятельности, локальными актами техникума.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17. П</w:t>
      </w:r>
      <w:r w:rsidRPr="003A6656">
        <w:rPr>
          <w:rFonts w:ascii="Times New Roman" w:eastAsia="Times New Roman" w:hAnsi="Times New Roman" w:cs="Times New Roman"/>
          <w:sz w:val="28"/>
          <w:szCs w:val="28"/>
          <w:lang w:eastAsia="ru-RU"/>
        </w:rPr>
        <w:t xml:space="preserve">роцедура </w:t>
      </w:r>
      <w:proofErr w:type="spellStart"/>
      <w:r w:rsidRPr="003A6656">
        <w:rPr>
          <w:rFonts w:ascii="Times New Roman" w:eastAsia="Times New Roman" w:hAnsi="Times New Roman" w:cs="Times New Roman"/>
          <w:sz w:val="28"/>
          <w:szCs w:val="28"/>
          <w:lang w:eastAsia="ru-RU"/>
        </w:rPr>
        <w:t>самообследования</w:t>
      </w:r>
      <w:proofErr w:type="spellEnd"/>
      <w:r w:rsidRPr="003A6656">
        <w:rPr>
          <w:rFonts w:ascii="Times New Roman" w:eastAsia="Times New Roman" w:hAnsi="Times New Roman" w:cs="Times New Roman"/>
          <w:sz w:val="28"/>
          <w:szCs w:val="28"/>
          <w:lang w:eastAsia="ru-RU"/>
        </w:rPr>
        <w:t xml:space="preserve"> установила достаточный уровень системы управления качеством обучения в техникуме, которая включает в себя контроль качества выполнения учебных планов и рабочих программ, методического обеспечения образовательных программ по специальностям, методических материалов преподавателей, методического и материально-технического обеспечения всех видов практик.</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Таким образом, результаты </w:t>
      </w:r>
      <w:proofErr w:type="spellStart"/>
      <w:r w:rsidRPr="003A6656">
        <w:rPr>
          <w:rFonts w:ascii="Times New Roman" w:hAnsi="Times New Roman" w:cs="Times New Roman"/>
          <w:sz w:val="28"/>
          <w:szCs w:val="28"/>
        </w:rPr>
        <w:t>самообследования</w:t>
      </w:r>
      <w:proofErr w:type="spellEnd"/>
      <w:r w:rsidRPr="003A6656">
        <w:rPr>
          <w:rFonts w:ascii="Times New Roman" w:hAnsi="Times New Roman" w:cs="Times New Roman"/>
          <w:sz w:val="28"/>
          <w:szCs w:val="28"/>
        </w:rPr>
        <w:t xml:space="preserve"> краевого государственного бюджетного профессионального образовательного учреждения «Николаевский-на-Амуре промышленно-гуманитарный </w:t>
      </w:r>
      <w:r w:rsidRPr="003A6656">
        <w:rPr>
          <w:rFonts w:ascii="Times New Roman" w:hAnsi="Times New Roman" w:cs="Times New Roman"/>
          <w:sz w:val="28"/>
          <w:szCs w:val="28"/>
        </w:rPr>
        <w:lastRenderedPageBreak/>
        <w:t>техникум» в 2019 году свидетельствуют о том, что техникум в целом имеет положительную динамику развития в соответствии с нормативными требованиями Министерства образования и науки Российской Федерации.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Анализируя деятельность техникума за отчетный период, можно отметить следующие достоинства: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1. Развитие системы стратегического партнерства техникума с бизнес-структурами, научно-образовательными организациями, органами власти. Техникум имеет стратегические партнерские отношения более чем с 20 организациями, в числе которых представлены: муниципальные органы государственной власти и местного самоуправления; профессиональные и общественные объединения; коммерческие организации.</w:t>
      </w:r>
    </w:p>
    <w:p w:rsidR="003A6656" w:rsidRPr="003A6656" w:rsidRDefault="003A6656" w:rsidP="003A6656">
      <w:pPr>
        <w:spacing w:after="0" w:line="360" w:lineRule="auto"/>
        <w:ind w:firstLine="709"/>
        <w:jc w:val="both"/>
        <w:rPr>
          <w:rFonts w:ascii="Times New Roman" w:hAnsi="Times New Roman" w:cs="Times New Roman"/>
          <w:color w:val="000000" w:themeColor="text1"/>
          <w:sz w:val="28"/>
          <w:szCs w:val="28"/>
        </w:rPr>
      </w:pPr>
      <w:r w:rsidRPr="003A6656">
        <w:rPr>
          <w:rFonts w:ascii="Times New Roman" w:hAnsi="Times New Roman" w:cs="Times New Roman"/>
          <w:color w:val="000000" w:themeColor="text1"/>
          <w:sz w:val="28"/>
          <w:szCs w:val="28"/>
        </w:rPr>
        <w:t>2. Повышение уровня проектно-исследовательской работы студентов и научно-исследовательской деятельности педагогов.</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3. Участие техникума в разработке и реализации значимых инновационных и социальных проектах.</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На основании анализа работы за отчётный год можно сделать вывод о том, что техникум работает в режиме активного развития, строит свою деятельность на основе стратегических подходов и перспективного планирования своей деятельности, учитывая положительные и проблемные моменты своей деятельности, полученные в результате количественного и качественного анализа деятельности.</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С целью дальнейшего повышения качества образовательных услуг </w:t>
      </w:r>
      <w:r w:rsidRPr="003A6656">
        <w:rPr>
          <w:rFonts w:ascii="Times New Roman" w:eastAsia="Times New Roman" w:hAnsi="Times New Roman" w:cs="Times New Roman"/>
          <w:sz w:val="28"/>
          <w:szCs w:val="28"/>
          <w:lang w:eastAsia="ru-RU"/>
        </w:rPr>
        <w:t>для развития современной образовательной среды, обеспечивающей условия личностного роста и социализации выпускников техникума, педагогический коллектив объективно сталкивается с необходимостью решения следующих проблем:</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1. </w:t>
      </w:r>
      <w:r w:rsidRPr="003A6656">
        <w:rPr>
          <w:rFonts w:ascii="Times New Roman" w:hAnsi="Times New Roman" w:cs="Times New Roman"/>
          <w:sz w:val="28"/>
          <w:szCs w:val="28"/>
        </w:rPr>
        <w:t xml:space="preserve">Совершенствование методического обеспечения реализации основных образовательных программ и дидактического обеспечения системы оценки качества образования в соответствии с требованиями ФГОС, </w:t>
      </w:r>
      <w:r w:rsidRPr="003A6656">
        <w:rPr>
          <w:rFonts w:ascii="Times New Roman" w:hAnsi="Times New Roman" w:cs="Times New Roman"/>
          <w:sz w:val="28"/>
          <w:szCs w:val="28"/>
        </w:rPr>
        <w:lastRenderedPageBreak/>
        <w:t>профессиональных стандартов для обеспечения успешного прохождения процедуры первичной аккредитации выпускников.</w:t>
      </w:r>
      <w:r w:rsidRPr="003A6656">
        <w:rPr>
          <w:rFonts w:ascii="Times New Roman" w:eastAsia="Times New Roman" w:hAnsi="Times New Roman" w:cs="Times New Roman"/>
          <w:sz w:val="28"/>
          <w:szCs w:val="28"/>
          <w:lang w:eastAsia="ru-RU"/>
        </w:rPr>
        <w:t xml:space="preserve">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2. Активизация работы по повышению уровня квалификации руководящих и педагогических работников, вовлечению большего количества преподавателей в экспериментальную, научно-исследовательскую работу.</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3. Внедрение в воспитательную практику инновационных воспитательных технологий с целью формирования профессионально-значимых качеств будущего специалиста.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 xml:space="preserve">4. Решение потребности в </w:t>
      </w:r>
      <w:proofErr w:type="spellStart"/>
      <w:r w:rsidRPr="003A6656">
        <w:rPr>
          <w:rFonts w:ascii="Times New Roman" w:eastAsia="Times New Roman" w:hAnsi="Times New Roman" w:cs="Times New Roman"/>
          <w:sz w:val="28"/>
          <w:szCs w:val="28"/>
          <w:lang w:eastAsia="ru-RU"/>
        </w:rPr>
        <w:t>стажировочных</w:t>
      </w:r>
      <w:proofErr w:type="spellEnd"/>
      <w:r w:rsidRPr="003A6656">
        <w:rPr>
          <w:rFonts w:ascii="Times New Roman" w:eastAsia="Times New Roman" w:hAnsi="Times New Roman" w:cs="Times New Roman"/>
          <w:sz w:val="28"/>
          <w:szCs w:val="28"/>
          <w:lang w:eastAsia="ru-RU"/>
        </w:rPr>
        <w:t xml:space="preserve"> площадках на современных предприятиях города Хабаровска и Хабаровского края, за пределами региона.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eastAsia="Times New Roman" w:hAnsi="Times New Roman" w:cs="Times New Roman"/>
          <w:sz w:val="28"/>
          <w:szCs w:val="28"/>
          <w:lang w:eastAsia="ru-RU"/>
        </w:rPr>
        <w:t>5. Расширение и обновление парка современного информационного оборудования для обеспечения условий непрерывного совершенствования образовательного процесса и информационной культуры педагогов и обучающихся техникума.</w:t>
      </w:r>
      <w:r w:rsidRPr="003A6656">
        <w:rPr>
          <w:rFonts w:ascii="Times New Roman" w:hAnsi="Times New Roman" w:cs="Times New Roman"/>
          <w:sz w:val="28"/>
          <w:szCs w:val="28"/>
        </w:rPr>
        <w:t xml:space="preserve"> </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6. Реконструкция мастерских и лабораторий по профессиям и специальностям в соответствии с требованиями ФГОС по ТОП-50 и стандартами </w:t>
      </w:r>
      <w:proofErr w:type="spellStart"/>
      <w:r w:rsidRPr="003A6656">
        <w:rPr>
          <w:rFonts w:ascii="Times New Roman" w:hAnsi="Times New Roman" w:cs="Times New Roman"/>
          <w:sz w:val="28"/>
          <w:szCs w:val="28"/>
        </w:rPr>
        <w:t>WorldskillsRussia</w:t>
      </w:r>
      <w:proofErr w:type="spellEnd"/>
      <w:r w:rsidRPr="003A6656">
        <w:rPr>
          <w:rFonts w:ascii="Times New Roman" w:hAnsi="Times New Roman" w:cs="Times New Roman"/>
          <w:sz w:val="28"/>
          <w:szCs w:val="28"/>
        </w:rPr>
        <w:t>, в том числе для организации и проведения демонстрационного экзамена.</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xml:space="preserve">7. Повышение уровня </w:t>
      </w:r>
      <w:proofErr w:type="spellStart"/>
      <w:r w:rsidRPr="003A6656">
        <w:rPr>
          <w:rFonts w:ascii="Times New Roman" w:hAnsi="Times New Roman" w:cs="Times New Roman"/>
          <w:sz w:val="28"/>
          <w:szCs w:val="28"/>
        </w:rPr>
        <w:t>профориентационной</w:t>
      </w:r>
      <w:proofErr w:type="spellEnd"/>
      <w:r w:rsidRPr="003A6656">
        <w:rPr>
          <w:rFonts w:ascii="Times New Roman" w:hAnsi="Times New Roman" w:cs="Times New Roman"/>
          <w:sz w:val="28"/>
          <w:szCs w:val="28"/>
        </w:rPr>
        <w:t xml:space="preserve"> работы не только среди выпускников школ, но и среди работающей части населения</w:t>
      </w:r>
      <w:r w:rsidRPr="003A6656">
        <w:rPr>
          <w:rFonts w:ascii="Times New Roman" w:eastAsia="Times New Roman" w:hAnsi="Times New Roman" w:cs="Times New Roman"/>
          <w:sz w:val="28"/>
          <w:szCs w:val="28"/>
          <w:lang w:eastAsia="ru-RU"/>
        </w:rPr>
        <w:t xml:space="preserve"> в целях выполнения плана приема по всем специальностям очного и заочного отделений.</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t xml:space="preserve">8. Повышение </w:t>
      </w:r>
      <w:r w:rsidRPr="003A6656">
        <w:rPr>
          <w:rFonts w:ascii="Times New Roman" w:hAnsi="Times New Roman" w:cs="Times New Roman"/>
          <w:sz w:val="28"/>
          <w:szCs w:val="28"/>
        </w:rPr>
        <w:t>процента трудоустройства выпускников посредством получения студентами второй профессии через дополнительные образовательные услуги на базе образовательного учреждения.</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9. П</w:t>
      </w:r>
      <w:r w:rsidRPr="003A6656">
        <w:rPr>
          <w:rFonts w:ascii="Times New Roman" w:eastAsia="Times New Roman" w:hAnsi="Times New Roman" w:cs="Times New Roman"/>
          <w:sz w:val="28"/>
          <w:szCs w:val="28"/>
          <w:lang w:eastAsia="ru-RU"/>
        </w:rPr>
        <w:t>ополнение базы информационно-методического обеспечения учебного материала на электронных носителях и библиотечного фонда учебной, справочной и научной литературой, совершенствование системы сбора информации.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eastAsia="Times New Roman" w:hAnsi="Times New Roman" w:cs="Times New Roman"/>
          <w:sz w:val="28"/>
          <w:szCs w:val="28"/>
          <w:lang w:eastAsia="ru-RU"/>
        </w:rPr>
        <w:lastRenderedPageBreak/>
        <w:t xml:space="preserve">9. </w:t>
      </w:r>
      <w:r w:rsidRPr="003A6656">
        <w:rPr>
          <w:rFonts w:ascii="Times New Roman" w:hAnsi="Times New Roman" w:cs="Times New Roman"/>
          <w:sz w:val="28"/>
          <w:szCs w:val="28"/>
        </w:rPr>
        <w:t>Оснащение компьютеров техникума лицензионным программным обеспечением, модернизации множительной техники.</w:t>
      </w:r>
    </w:p>
    <w:p w:rsidR="003A6656" w:rsidRPr="003A6656" w:rsidRDefault="003A6656" w:rsidP="003A6656">
      <w:pPr>
        <w:spacing w:after="0" w:line="360" w:lineRule="auto"/>
        <w:ind w:firstLine="709"/>
        <w:jc w:val="both"/>
        <w:rPr>
          <w:rFonts w:ascii="Times New Roman" w:hAnsi="Times New Roman" w:cs="Times New Roman"/>
          <w:bCs/>
          <w:sz w:val="28"/>
          <w:szCs w:val="28"/>
        </w:rPr>
      </w:pPr>
      <w:r w:rsidRPr="003A6656">
        <w:rPr>
          <w:rFonts w:ascii="Times New Roman" w:hAnsi="Times New Roman" w:cs="Times New Roman"/>
          <w:sz w:val="28"/>
          <w:szCs w:val="28"/>
        </w:rPr>
        <w:t xml:space="preserve">10. Использование </w:t>
      </w:r>
      <w:r w:rsidRPr="003A6656">
        <w:rPr>
          <w:rFonts w:ascii="Times New Roman" w:hAnsi="Times New Roman" w:cs="Times New Roman"/>
          <w:bCs/>
          <w:sz w:val="28"/>
          <w:szCs w:val="28"/>
        </w:rPr>
        <w:t>дистанционных</w:t>
      </w:r>
      <w:r w:rsidRPr="003A6656">
        <w:rPr>
          <w:rFonts w:ascii="Times New Roman" w:hAnsi="Times New Roman" w:cs="Times New Roman"/>
          <w:sz w:val="28"/>
          <w:szCs w:val="28"/>
        </w:rPr>
        <w:t xml:space="preserve"> образовательных технологий для </w:t>
      </w:r>
      <w:r w:rsidRPr="003A6656">
        <w:rPr>
          <w:rFonts w:ascii="Times New Roman" w:hAnsi="Times New Roman" w:cs="Times New Roman"/>
          <w:bCs/>
          <w:sz w:val="28"/>
          <w:szCs w:val="28"/>
        </w:rPr>
        <w:t>развития</w:t>
      </w:r>
      <w:r w:rsidRPr="003A6656">
        <w:rPr>
          <w:rFonts w:ascii="Times New Roman" w:hAnsi="Times New Roman" w:cs="Times New Roman"/>
          <w:sz w:val="28"/>
          <w:szCs w:val="28"/>
        </w:rPr>
        <w:t xml:space="preserve"> системы среднего профессионального </w:t>
      </w:r>
      <w:r w:rsidRPr="003A6656">
        <w:rPr>
          <w:rFonts w:ascii="Times New Roman" w:hAnsi="Times New Roman" w:cs="Times New Roman"/>
          <w:bCs/>
          <w:sz w:val="28"/>
          <w:szCs w:val="28"/>
        </w:rPr>
        <w:t>обучения</w:t>
      </w:r>
      <w:r w:rsidRPr="003A6656">
        <w:rPr>
          <w:rFonts w:ascii="Times New Roman" w:hAnsi="Times New Roman" w:cs="Times New Roman"/>
          <w:sz w:val="28"/>
          <w:szCs w:val="28"/>
        </w:rPr>
        <w:t xml:space="preserve"> как одного из важнейших стратегических направлений в области повышения качества </w:t>
      </w:r>
      <w:r w:rsidRPr="003A6656">
        <w:rPr>
          <w:rFonts w:ascii="Times New Roman" w:hAnsi="Times New Roman" w:cs="Times New Roman"/>
          <w:bCs/>
          <w:sz w:val="28"/>
          <w:szCs w:val="28"/>
        </w:rPr>
        <w:t>образования.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Исходя из выше изложенного, определены основные перспективные направления развития на новый учебный год: </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обновление содержания образования, технологий обучения и воспитания;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модернизация материально-технической базы;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развитие дистанционного обучения;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актуализация дополнительного профессионального образования;</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развитие инновационной и научно-исследовательской деятельности;</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развитие педагогического потенциала;</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совершенствование системы поддержки талантливых студентов.</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Ожидаемые результаты:</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xml:space="preserve">- успешное введение ФГОС СПО с учетом профессиональных стандартов и регламентов </w:t>
      </w:r>
      <w:proofErr w:type="spellStart"/>
      <w:r w:rsidRPr="003A6656">
        <w:rPr>
          <w:rFonts w:ascii="Times New Roman" w:hAnsi="Times New Roman" w:cs="Times New Roman"/>
          <w:sz w:val="28"/>
          <w:szCs w:val="28"/>
        </w:rPr>
        <w:t>Ворлдскиллс</w:t>
      </w:r>
      <w:proofErr w:type="spellEnd"/>
      <w:r w:rsidRPr="003A6656">
        <w:rPr>
          <w:rFonts w:ascii="Times New Roman" w:hAnsi="Times New Roman" w:cs="Times New Roman"/>
          <w:sz w:val="28"/>
          <w:szCs w:val="28"/>
        </w:rPr>
        <w:t>;</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дальнейшее повышение качества образованности студента, уровня его воспитанности, толерантности, личностный рост каждого;</w:t>
      </w:r>
    </w:p>
    <w:p w:rsidR="003A6656" w:rsidRPr="003A6656" w:rsidRDefault="003A6656" w:rsidP="003A6656">
      <w:pPr>
        <w:spacing w:after="0" w:line="360" w:lineRule="auto"/>
        <w:ind w:firstLine="709"/>
        <w:jc w:val="both"/>
        <w:rPr>
          <w:rFonts w:ascii="Times New Roman" w:hAnsi="Times New Roman" w:cs="Times New Roman"/>
          <w:sz w:val="28"/>
          <w:szCs w:val="28"/>
        </w:rPr>
      </w:pPr>
      <w:r w:rsidRPr="003A6656">
        <w:rPr>
          <w:rFonts w:ascii="Times New Roman" w:hAnsi="Times New Roman" w:cs="Times New Roman"/>
          <w:sz w:val="28"/>
          <w:szCs w:val="28"/>
        </w:rPr>
        <w:t>- повышение качества знаний обучающихся и качества подготовки выпускников;</w:t>
      </w:r>
    </w:p>
    <w:p w:rsidR="003A6656" w:rsidRPr="003A6656" w:rsidRDefault="003A6656" w:rsidP="003A6656">
      <w:pPr>
        <w:spacing w:after="0" w:line="360" w:lineRule="auto"/>
        <w:ind w:firstLine="709"/>
        <w:jc w:val="both"/>
        <w:rPr>
          <w:rFonts w:ascii="Times New Roman" w:eastAsia="Times New Roman" w:hAnsi="Times New Roman" w:cs="Times New Roman"/>
          <w:sz w:val="28"/>
          <w:szCs w:val="28"/>
          <w:lang w:eastAsia="ru-RU"/>
        </w:rPr>
      </w:pPr>
      <w:r w:rsidRPr="003A6656">
        <w:rPr>
          <w:rFonts w:ascii="Times New Roman" w:hAnsi="Times New Roman" w:cs="Times New Roman"/>
          <w:sz w:val="28"/>
          <w:szCs w:val="28"/>
        </w:rPr>
        <w:t>- формирование готовности обучающихся к самостоятельному выбору и принятию решения для дальнейшего построения своей профессиональной траектории и карьеры, усиление ответственности за последствия своих поступков.</w:t>
      </w:r>
    </w:p>
    <w:p w:rsidR="00400643" w:rsidRDefault="00400643"/>
    <w:sectPr w:rsidR="00400643" w:rsidSect="006171D9">
      <w:footerReference w:type="default" r:id="rId10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950" w:rsidRDefault="00405950">
      <w:pPr>
        <w:spacing w:after="0" w:line="240" w:lineRule="auto"/>
      </w:pPr>
      <w:r>
        <w:separator/>
      </w:r>
    </w:p>
  </w:endnote>
  <w:endnote w:type="continuationSeparator" w:id="0">
    <w:p w:rsidR="00405950" w:rsidRDefault="00405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5">
    <w:altName w:val="Malgun Gothic Semilight"/>
    <w:panose1 w:val="00000000000000000000"/>
    <w:charset w:val="88"/>
    <w:family w:val="auto"/>
    <w:notTrueType/>
    <w:pitch w:val="default"/>
    <w:sig w:usb0="00000001" w:usb1="08080000" w:usb2="00000010" w:usb3="00000000" w:csb0="00100000" w:csb1="00000000"/>
  </w:font>
  <w:font w:name="FreeSansBold">
    <w:altName w:val="MS Mincho"/>
    <w:panose1 w:val="00000000000000000000"/>
    <w:charset w:val="80"/>
    <w:family w:val="auto"/>
    <w:notTrueType/>
    <w:pitch w:val="default"/>
    <w:sig w:usb0="00000000" w:usb1="08070000" w:usb2="00000010" w:usb3="00000000" w:csb0="00020000" w:csb1="00000000"/>
  </w:font>
  <w:font w:name="FreeSans">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8410"/>
      <w:docPartObj>
        <w:docPartGallery w:val="Page Numbers (Bottom of Page)"/>
        <w:docPartUnique/>
      </w:docPartObj>
    </w:sdtPr>
    <w:sdtContent>
      <w:p w:rsidR="00B83113" w:rsidRDefault="00B83113">
        <w:pPr>
          <w:pStyle w:val="ac"/>
          <w:jc w:val="center"/>
        </w:pPr>
        <w:r>
          <w:fldChar w:fldCharType="begin"/>
        </w:r>
        <w:r>
          <w:instrText xml:space="preserve"> PAGE   \* MERGEFORMAT </w:instrText>
        </w:r>
        <w:r>
          <w:fldChar w:fldCharType="separate"/>
        </w:r>
        <w:r w:rsidR="00664BE8">
          <w:rPr>
            <w:noProof/>
          </w:rPr>
          <w:t>21</w:t>
        </w:r>
        <w:r>
          <w:rPr>
            <w:noProof/>
          </w:rPr>
          <w:fldChar w:fldCharType="end"/>
        </w:r>
      </w:p>
    </w:sdtContent>
  </w:sdt>
  <w:p w:rsidR="00B83113" w:rsidRDefault="00B8311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113" w:rsidRDefault="00B83113">
    <w:pPr>
      <w:pStyle w:val="ac"/>
      <w:jc w:val="center"/>
    </w:pPr>
  </w:p>
  <w:p w:rsidR="00B83113" w:rsidRDefault="00B83113">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28346"/>
      <w:docPartObj>
        <w:docPartGallery w:val="Page Numbers (Bottom of Page)"/>
        <w:docPartUnique/>
      </w:docPartObj>
    </w:sdtPr>
    <w:sdtContent>
      <w:p w:rsidR="00B83113" w:rsidRDefault="00B83113">
        <w:pPr>
          <w:pStyle w:val="ac"/>
          <w:jc w:val="center"/>
        </w:pPr>
        <w:r>
          <w:fldChar w:fldCharType="begin"/>
        </w:r>
        <w:r>
          <w:instrText>PAGE   \* MERGEFORMAT</w:instrText>
        </w:r>
        <w:r>
          <w:fldChar w:fldCharType="separate"/>
        </w:r>
        <w:r w:rsidR="00664BE8">
          <w:rPr>
            <w:noProof/>
          </w:rPr>
          <w:t>209</w:t>
        </w:r>
        <w:r>
          <w:rPr>
            <w:noProof/>
          </w:rPr>
          <w:fldChar w:fldCharType="end"/>
        </w:r>
      </w:p>
    </w:sdtContent>
  </w:sdt>
  <w:p w:rsidR="00B83113" w:rsidRDefault="00B8311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950" w:rsidRDefault="00405950">
      <w:pPr>
        <w:spacing w:after="0" w:line="240" w:lineRule="auto"/>
      </w:pPr>
      <w:r>
        <w:separator/>
      </w:r>
    </w:p>
  </w:footnote>
  <w:footnote w:type="continuationSeparator" w:id="0">
    <w:p w:rsidR="00405950" w:rsidRDefault="00405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1FBE"/>
    <w:multiLevelType w:val="multilevel"/>
    <w:tmpl w:val="06FC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903BC"/>
    <w:multiLevelType w:val="hybridMultilevel"/>
    <w:tmpl w:val="234EEBCE"/>
    <w:lvl w:ilvl="0" w:tplc="46883A00">
      <w:start w:val="1"/>
      <w:numFmt w:val="bullet"/>
      <w:lvlText w:val=""/>
      <w:lvlJc w:val="left"/>
      <w:pPr>
        <w:tabs>
          <w:tab w:val="num" w:pos="768"/>
        </w:tabs>
        <w:ind w:left="768"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4743298"/>
    <w:multiLevelType w:val="hybridMultilevel"/>
    <w:tmpl w:val="C158DCB2"/>
    <w:lvl w:ilvl="0" w:tplc="0419000F">
      <w:start w:val="1"/>
      <w:numFmt w:val="decimal"/>
      <w:lvlText w:val="%1."/>
      <w:lvlJc w:val="left"/>
      <w:pPr>
        <w:tabs>
          <w:tab w:val="num" w:pos="1070"/>
        </w:tabs>
        <w:ind w:left="1070" w:hanging="360"/>
      </w:pPr>
    </w:lvl>
    <w:lvl w:ilvl="1" w:tplc="04190001">
      <w:start w:val="1"/>
      <w:numFmt w:val="bullet"/>
      <w:lvlText w:val=""/>
      <w:lvlJc w:val="left"/>
      <w:pPr>
        <w:tabs>
          <w:tab w:val="num" w:pos="1790"/>
        </w:tabs>
        <w:ind w:left="1790" w:hanging="360"/>
      </w:pPr>
      <w:rPr>
        <w:rFonts w:ascii="Symbol" w:hAnsi="Symbol" w:hint="default"/>
      </w:r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
    <w:nsid w:val="29C51F77"/>
    <w:multiLevelType w:val="multilevel"/>
    <w:tmpl w:val="25FCBDBE"/>
    <w:lvl w:ilvl="0">
      <w:start w:val="1"/>
      <w:numFmt w:val="decimal"/>
      <w:pStyle w:val="1"/>
      <w:suff w:val="nothing"/>
      <w:lvlText w:val=""/>
      <w:lvlJc w:val="left"/>
      <w:pPr>
        <w:tabs>
          <w:tab w:val="num" w:pos="432"/>
        </w:tabs>
        <w:ind w:left="432" w:hanging="432"/>
      </w:pPr>
      <w:rPr>
        <w:rFonts w:cs="Times New Roman"/>
      </w:rPr>
    </w:lvl>
    <w:lvl w:ilvl="1">
      <w:start w:val="1"/>
      <w:numFmt w:val="decimal"/>
      <w:pStyle w:val="2"/>
      <w:suff w:val="nothing"/>
      <w:lvlText w:val=""/>
      <w:lvlJc w:val="left"/>
      <w:pPr>
        <w:tabs>
          <w:tab w:val="num" w:pos="576"/>
        </w:tabs>
        <w:ind w:left="576" w:hanging="576"/>
      </w:pPr>
      <w:rPr>
        <w:rFonts w:cs="Times New Roman"/>
      </w:rPr>
    </w:lvl>
    <w:lvl w:ilvl="2">
      <w:start w:val="1"/>
      <w:numFmt w:val="decimal"/>
      <w:pStyle w:val="3"/>
      <w:suff w:val="nothing"/>
      <w:lvlText w:val=""/>
      <w:lvlJc w:val="left"/>
      <w:pPr>
        <w:tabs>
          <w:tab w:val="num" w:pos="720"/>
        </w:tabs>
        <w:ind w:left="720" w:hanging="720"/>
      </w:pPr>
      <w:rPr>
        <w:rFonts w:cs="Times New Roman"/>
      </w:rPr>
    </w:lvl>
    <w:lvl w:ilvl="3">
      <w:start w:val="1"/>
      <w:numFmt w:val="decimal"/>
      <w:suff w:val="nothing"/>
      <w:lvlText w:val=""/>
      <w:lvlJc w:val="left"/>
      <w:pPr>
        <w:tabs>
          <w:tab w:val="num" w:pos="864"/>
        </w:tabs>
        <w:ind w:left="864" w:hanging="864"/>
      </w:pPr>
      <w:rPr>
        <w:rFonts w:cs="Times New Roman"/>
      </w:rPr>
    </w:lvl>
    <w:lvl w:ilvl="4">
      <w:start w:val="1"/>
      <w:numFmt w:val="decimal"/>
      <w:suff w:val="nothing"/>
      <w:lvlText w:val=""/>
      <w:lvlJc w:val="left"/>
      <w:pPr>
        <w:tabs>
          <w:tab w:val="num" w:pos="1008"/>
        </w:tabs>
        <w:ind w:left="1008" w:hanging="1008"/>
      </w:pPr>
      <w:rPr>
        <w:rFonts w:cs="Times New Roman"/>
      </w:rPr>
    </w:lvl>
    <w:lvl w:ilvl="5">
      <w:start w:val="1"/>
      <w:numFmt w:val="decimal"/>
      <w:suff w:val="nothing"/>
      <w:lvlText w:val=""/>
      <w:lvlJc w:val="left"/>
      <w:pPr>
        <w:tabs>
          <w:tab w:val="num" w:pos="1152"/>
        </w:tabs>
        <w:ind w:left="1152" w:hanging="1152"/>
      </w:pPr>
      <w:rPr>
        <w:rFonts w:cs="Times New Roman"/>
      </w:rPr>
    </w:lvl>
    <w:lvl w:ilvl="6">
      <w:start w:val="1"/>
      <w:numFmt w:val="decimal"/>
      <w:suff w:val="nothing"/>
      <w:lvlText w:val=""/>
      <w:lvlJc w:val="left"/>
      <w:pPr>
        <w:tabs>
          <w:tab w:val="num" w:pos="1296"/>
        </w:tabs>
        <w:ind w:left="1296" w:hanging="1296"/>
      </w:pPr>
      <w:rPr>
        <w:rFonts w:cs="Times New Roman"/>
      </w:rPr>
    </w:lvl>
    <w:lvl w:ilvl="7">
      <w:start w:val="1"/>
      <w:numFmt w:val="decimal"/>
      <w:suff w:val="nothing"/>
      <w:lvlText w:val=""/>
      <w:lvlJc w:val="left"/>
      <w:pPr>
        <w:tabs>
          <w:tab w:val="num" w:pos="1440"/>
        </w:tabs>
        <w:ind w:left="1440" w:hanging="1440"/>
      </w:pPr>
      <w:rPr>
        <w:rFonts w:cs="Times New Roman"/>
      </w:rPr>
    </w:lvl>
    <w:lvl w:ilvl="8">
      <w:start w:val="1"/>
      <w:numFmt w:val="decimal"/>
      <w:suff w:val="nothing"/>
      <w:lvlText w:val=""/>
      <w:lvlJc w:val="left"/>
      <w:pPr>
        <w:tabs>
          <w:tab w:val="num" w:pos="1584"/>
        </w:tabs>
        <w:ind w:left="1584" w:hanging="1584"/>
      </w:pPr>
      <w:rPr>
        <w:rFonts w:cs="Times New Roman"/>
      </w:rPr>
    </w:lvl>
  </w:abstractNum>
  <w:abstractNum w:abstractNumId="4">
    <w:nsid w:val="2CB85A6A"/>
    <w:multiLevelType w:val="hybridMultilevel"/>
    <w:tmpl w:val="D9029CAE"/>
    <w:lvl w:ilvl="0" w:tplc="B254C5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E757489"/>
    <w:multiLevelType w:val="hybridMultilevel"/>
    <w:tmpl w:val="080ACF48"/>
    <w:lvl w:ilvl="0" w:tplc="1C64A2C6">
      <w:start w:val="1"/>
      <w:numFmt w:val="decimal"/>
      <w:lvlText w:val="%1."/>
      <w:lvlJc w:val="left"/>
      <w:pPr>
        <w:ind w:left="1069" w:hanging="360"/>
      </w:pPr>
      <w:rPr>
        <w:rFonts w:ascii="Times New Roman" w:eastAsiaTheme="minorHAnsi"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7D531CD"/>
    <w:multiLevelType w:val="hybridMultilevel"/>
    <w:tmpl w:val="5B4CF7E8"/>
    <w:lvl w:ilvl="0" w:tplc="969A09CE">
      <w:start w:val="1"/>
      <w:numFmt w:val="decimal"/>
      <w:lvlText w:val="%1."/>
      <w:lvlJc w:val="left"/>
      <w:pPr>
        <w:tabs>
          <w:tab w:val="num" w:pos="862"/>
        </w:tabs>
        <w:ind w:left="86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C936325"/>
    <w:multiLevelType w:val="multilevel"/>
    <w:tmpl w:val="E8FEE624"/>
    <w:lvl w:ilvl="0">
      <w:start w:val="1"/>
      <w:numFmt w:val="decimal"/>
      <w:lvlText w:val="%1."/>
      <w:lvlJc w:val="left"/>
      <w:pPr>
        <w:ind w:left="720" w:hanging="360"/>
      </w:pPr>
      <w:rPr>
        <w:rFonts w:cs="Times New Roman"/>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4D7E0E6C"/>
    <w:multiLevelType w:val="multilevel"/>
    <w:tmpl w:val="5F4099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5045F5"/>
    <w:multiLevelType w:val="hybridMultilevel"/>
    <w:tmpl w:val="CCAA1E40"/>
    <w:lvl w:ilvl="0" w:tplc="DC5C6E3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3"/>
  </w:num>
  <w:num w:numId="6">
    <w:abstractNumId w:val="8"/>
  </w:num>
  <w:num w:numId="7">
    <w:abstractNumId w:val="4"/>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BE"/>
    <w:rsid w:val="0001788B"/>
    <w:rsid w:val="00027041"/>
    <w:rsid w:val="000A6E28"/>
    <w:rsid w:val="000B539E"/>
    <w:rsid w:val="0017178B"/>
    <w:rsid w:val="001F3ED0"/>
    <w:rsid w:val="001F5832"/>
    <w:rsid w:val="001F6F70"/>
    <w:rsid w:val="002012D5"/>
    <w:rsid w:val="002017F5"/>
    <w:rsid w:val="00203D58"/>
    <w:rsid w:val="00213F9F"/>
    <w:rsid w:val="002404F2"/>
    <w:rsid w:val="002C6BD4"/>
    <w:rsid w:val="003117B3"/>
    <w:rsid w:val="003179BF"/>
    <w:rsid w:val="003A6656"/>
    <w:rsid w:val="00400643"/>
    <w:rsid w:val="00405950"/>
    <w:rsid w:val="00512E61"/>
    <w:rsid w:val="00523AAD"/>
    <w:rsid w:val="005520AF"/>
    <w:rsid w:val="00567B3B"/>
    <w:rsid w:val="00577D54"/>
    <w:rsid w:val="005B2865"/>
    <w:rsid w:val="005C7815"/>
    <w:rsid w:val="005D3A6F"/>
    <w:rsid w:val="005F4F86"/>
    <w:rsid w:val="006171D9"/>
    <w:rsid w:val="00655125"/>
    <w:rsid w:val="00664BE8"/>
    <w:rsid w:val="00677936"/>
    <w:rsid w:val="00682930"/>
    <w:rsid w:val="006A513E"/>
    <w:rsid w:val="006B4252"/>
    <w:rsid w:val="00710F44"/>
    <w:rsid w:val="00744EC5"/>
    <w:rsid w:val="00781FA3"/>
    <w:rsid w:val="00795817"/>
    <w:rsid w:val="00A36D2F"/>
    <w:rsid w:val="00AA0EEB"/>
    <w:rsid w:val="00B067BE"/>
    <w:rsid w:val="00B12541"/>
    <w:rsid w:val="00B751DF"/>
    <w:rsid w:val="00B77B1D"/>
    <w:rsid w:val="00B83113"/>
    <w:rsid w:val="00B90844"/>
    <w:rsid w:val="00C239E0"/>
    <w:rsid w:val="00C46715"/>
    <w:rsid w:val="00D17626"/>
    <w:rsid w:val="00D24F30"/>
    <w:rsid w:val="00DC0164"/>
    <w:rsid w:val="00E972CC"/>
    <w:rsid w:val="00F03214"/>
    <w:rsid w:val="00F1269A"/>
    <w:rsid w:val="00F63618"/>
    <w:rsid w:val="00F85FF0"/>
    <w:rsid w:val="00F9610D"/>
    <w:rsid w:val="00FE6B5F"/>
    <w:rsid w:val="00FF1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0E824-4C56-489E-8A9D-E0AA8562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9"/>
    <w:qFormat/>
    <w:rsid w:val="003A6656"/>
    <w:pPr>
      <w:keepNext/>
      <w:numPr>
        <w:numId w:val="5"/>
      </w:numPr>
      <w:tabs>
        <w:tab w:val="clear" w:pos="432"/>
      </w:tabs>
      <w:spacing w:after="0" w:line="240" w:lineRule="auto"/>
      <w:ind w:left="910" w:firstLine="0"/>
      <w:outlineLvl w:val="0"/>
    </w:pPr>
    <w:rPr>
      <w:rFonts w:ascii="Times New Roman" w:eastAsia="Times New Roman" w:hAnsi="Times New Roman" w:cs="Times New Roman"/>
      <w:b/>
      <w:bCs/>
      <w:kern w:val="32"/>
      <w:sz w:val="28"/>
      <w:szCs w:val="32"/>
    </w:rPr>
  </w:style>
  <w:style w:type="paragraph" w:styleId="2">
    <w:name w:val="heading 2"/>
    <w:basedOn w:val="a"/>
    <w:next w:val="a"/>
    <w:link w:val="20"/>
    <w:uiPriority w:val="99"/>
    <w:qFormat/>
    <w:rsid w:val="003A6656"/>
    <w:pPr>
      <w:keepNext/>
      <w:numPr>
        <w:ilvl w:val="1"/>
        <w:numId w:val="5"/>
      </w:numPr>
      <w:tabs>
        <w:tab w:val="clear" w:pos="576"/>
      </w:tabs>
      <w:spacing w:after="0" w:line="240" w:lineRule="auto"/>
      <w:ind w:left="0" w:right="-105" w:firstLine="0"/>
      <w:outlineLvl w:val="1"/>
    </w:pPr>
    <w:rPr>
      <w:rFonts w:ascii="Times New Roman" w:eastAsia="Times New Roman" w:hAnsi="Times New Roman" w:cs="Times New Roman"/>
      <w:sz w:val="28"/>
      <w:szCs w:val="24"/>
    </w:rPr>
  </w:style>
  <w:style w:type="paragraph" w:styleId="3">
    <w:name w:val="heading 3"/>
    <w:basedOn w:val="a"/>
    <w:next w:val="a"/>
    <w:link w:val="30"/>
    <w:uiPriority w:val="99"/>
    <w:qFormat/>
    <w:rsid w:val="003A6656"/>
    <w:pPr>
      <w:keepNext/>
      <w:numPr>
        <w:ilvl w:val="2"/>
        <w:numId w:val="5"/>
      </w:numPr>
      <w:tabs>
        <w:tab w:val="clear" w:pos="720"/>
      </w:tabs>
      <w:spacing w:before="240" w:after="60" w:line="276" w:lineRule="auto"/>
      <w:ind w:left="0" w:firstLine="0"/>
      <w:outlineLvl w:val="2"/>
    </w:pPr>
    <w:rPr>
      <w:rFonts w:ascii="Calibri Light" w:eastAsia="Times New Roman" w:hAnsi="Calibri Light" w:cs="Times New Roman"/>
      <w:b/>
      <w:bCs/>
      <w:sz w:val="26"/>
      <w:szCs w:val="26"/>
    </w:rPr>
  </w:style>
  <w:style w:type="paragraph" w:styleId="4">
    <w:name w:val="heading 4"/>
    <w:basedOn w:val="a"/>
    <w:next w:val="a"/>
    <w:link w:val="40"/>
    <w:uiPriority w:val="9"/>
    <w:qFormat/>
    <w:rsid w:val="003A6656"/>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3A6656"/>
    <w:pPr>
      <w:spacing w:before="240" w:after="60" w:line="276"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A6656"/>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9"/>
    <w:rsid w:val="003A6656"/>
    <w:rPr>
      <w:rFonts w:ascii="Times New Roman" w:eastAsia="Times New Roman" w:hAnsi="Times New Roman" w:cs="Times New Roman"/>
      <w:sz w:val="28"/>
      <w:szCs w:val="24"/>
    </w:rPr>
  </w:style>
  <w:style w:type="character" w:customStyle="1" w:styleId="30">
    <w:name w:val="Заголовок 3 Знак"/>
    <w:basedOn w:val="a0"/>
    <w:link w:val="3"/>
    <w:uiPriority w:val="99"/>
    <w:rsid w:val="003A6656"/>
    <w:rPr>
      <w:rFonts w:ascii="Calibri Light" w:eastAsia="Times New Roman" w:hAnsi="Calibri Light" w:cs="Times New Roman"/>
      <w:b/>
      <w:bCs/>
      <w:sz w:val="26"/>
      <w:szCs w:val="26"/>
    </w:rPr>
  </w:style>
  <w:style w:type="character" w:customStyle="1" w:styleId="40">
    <w:name w:val="Заголовок 4 Знак"/>
    <w:basedOn w:val="a0"/>
    <w:link w:val="4"/>
    <w:uiPriority w:val="9"/>
    <w:rsid w:val="003A6656"/>
    <w:rPr>
      <w:rFonts w:ascii="Calibri" w:eastAsia="Times New Roman" w:hAnsi="Calibri" w:cs="Times New Roman"/>
      <w:b/>
      <w:bCs/>
      <w:sz w:val="28"/>
      <w:szCs w:val="28"/>
    </w:rPr>
  </w:style>
  <w:style w:type="character" w:customStyle="1" w:styleId="50">
    <w:name w:val="Заголовок 5 Знак"/>
    <w:basedOn w:val="a0"/>
    <w:link w:val="5"/>
    <w:uiPriority w:val="9"/>
    <w:rsid w:val="003A6656"/>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3A6656"/>
  </w:style>
  <w:style w:type="character" w:styleId="a3">
    <w:name w:val="Strong"/>
    <w:basedOn w:val="a0"/>
    <w:uiPriority w:val="22"/>
    <w:qFormat/>
    <w:rsid w:val="003A6656"/>
    <w:rPr>
      <w:b/>
      <w:bCs/>
    </w:rPr>
  </w:style>
  <w:style w:type="paragraph" w:styleId="a4">
    <w:name w:val="List Paragraph"/>
    <w:basedOn w:val="a"/>
    <w:uiPriority w:val="34"/>
    <w:qFormat/>
    <w:rsid w:val="003A6656"/>
    <w:pPr>
      <w:spacing w:after="0" w:line="480" w:lineRule="auto"/>
      <w:ind w:left="720"/>
      <w:contextualSpacing/>
    </w:pPr>
  </w:style>
  <w:style w:type="table" w:styleId="a5">
    <w:name w:val="Table Grid"/>
    <w:basedOn w:val="a1"/>
    <w:uiPriority w:val="59"/>
    <w:rsid w:val="003A6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A665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A6656"/>
    <w:rPr>
      <w:rFonts w:ascii="Segoe UI" w:hAnsi="Segoe UI" w:cs="Segoe UI"/>
      <w:sz w:val="18"/>
      <w:szCs w:val="18"/>
    </w:rPr>
  </w:style>
  <w:style w:type="paragraph" w:customStyle="1" w:styleId="Default">
    <w:name w:val="Default"/>
    <w:rsid w:val="003A665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nhideWhenUsed/>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3A6656"/>
    <w:rPr>
      <w:i/>
      <w:iCs/>
    </w:rPr>
  </w:style>
  <w:style w:type="paragraph" w:styleId="aa">
    <w:name w:val="header"/>
    <w:basedOn w:val="a"/>
    <w:link w:val="ab"/>
    <w:uiPriority w:val="99"/>
    <w:unhideWhenUsed/>
    <w:rsid w:val="003A6656"/>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b">
    <w:name w:val="Верхний колонтитул Знак"/>
    <w:basedOn w:val="a0"/>
    <w:link w:val="aa"/>
    <w:uiPriority w:val="99"/>
    <w:rsid w:val="003A6656"/>
    <w:rPr>
      <w:rFonts w:ascii="Calibri" w:eastAsia="Times New Roman" w:hAnsi="Calibri" w:cs="Times New Roman"/>
      <w:sz w:val="20"/>
      <w:szCs w:val="20"/>
      <w:lang w:eastAsia="ru-RU"/>
    </w:rPr>
  </w:style>
  <w:style w:type="paragraph" w:styleId="ac">
    <w:name w:val="footer"/>
    <w:basedOn w:val="a"/>
    <w:link w:val="ad"/>
    <w:uiPriority w:val="99"/>
    <w:unhideWhenUsed/>
    <w:rsid w:val="003A6656"/>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d">
    <w:name w:val="Нижний колонтитул Знак"/>
    <w:basedOn w:val="a0"/>
    <w:link w:val="ac"/>
    <w:uiPriority w:val="99"/>
    <w:rsid w:val="003A6656"/>
    <w:rPr>
      <w:rFonts w:ascii="Calibri" w:eastAsia="Times New Roman" w:hAnsi="Calibri" w:cs="Times New Roman"/>
      <w:sz w:val="20"/>
      <w:szCs w:val="20"/>
      <w:lang w:eastAsia="ru-RU"/>
    </w:rPr>
  </w:style>
  <w:style w:type="character" w:styleId="ae">
    <w:name w:val="Hyperlink"/>
    <w:uiPriority w:val="99"/>
    <w:rsid w:val="003A6656"/>
    <w:rPr>
      <w:color w:val="0000FF"/>
      <w:u w:val="single"/>
    </w:rPr>
  </w:style>
  <w:style w:type="paragraph" w:customStyle="1" w:styleId="ConsPlusNormal">
    <w:name w:val="ConsPlusNormal"/>
    <w:uiPriority w:val="99"/>
    <w:rsid w:val="003A66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ody Text"/>
    <w:basedOn w:val="a"/>
    <w:link w:val="af0"/>
    <w:uiPriority w:val="99"/>
    <w:rsid w:val="003A6656"/>
    <w:pPr>
      <w:spacing w:after="0" w:line="240" w:lineRule="auto"/>
      <w:jc w:val="both"/>
    </w:pPr>
    <w:rPr>
      <w:rFonts w:ascii="Times New Roman" w:eastAsia="Times New Roman" w:hAnsi="Times New Roman" w:cs="Times New Roman"/>
      <w:sz w:val="28"/>
      <w:szCs w:val="20"/>
    </w:rPr>
  </w:style>
  <w:style w:type="character" w:customStyle="1" w:styleId="af0">
    <w:name w:val="Основной текст Знак"/>
    <w:basedOn w:val="a0"/>
    <w:link w:val="af"/>
    <w:uiPriority w:val="99"/>
    <w:rsid w:val="003A6656"/>
    <w:rPr>
      <w:rFonts w:ascii="Times New Roman" w:eastAsia="Times New Roman" w:hAnsi="Times New Roman" w:cs="Times New Roman"/>
      <w:sz w:val="28"/>
      <w:szCs w:val="20"/>
    </w:rPr>
  </w:style>
  <w:style w:type="paragraph" w:styleId="af1">
    <w:name w:val="Body Text Indent"/>
    <w:basedOn w:val="a"/>
    <w:link w:val="af2"/>
    <w:uiPriority w:val="99"/>
    <w:unhideWhenUsed/>
    <w:rsid w:val="003A6656"/>
    <w:pPr>
      <w:spacing w:after="120" w:line="276" w:lineRule="auto"/>
      <w:ind w:left="283"/>
    </w:pPr>
    <w:rPr>
      <w:rFonts w:ascii="Calibri" w:eastAsia="Times New Roman" w:hAnsi="Calibri" w:cs="Times New Roman"/>
      <w:sz w:val="20"/>
      <w:szCs w:val="20"/>
      <w:lang w:eastAsia="ru-RU"/>
    </w:rPr>
  </w:style>
  <w:style w:type="character" w:customStyle="1" w:styleId="af2">
    <w:name w:val="Основной текст с отступом Знак"/>
    <w:basedOn w:val="a0"/>
    <w:link w:val="af1"/>
    <w:uiPriority w:val="99"/>
    <w:rsid w:val="003A6656"/>
    <w:rPr>
      <w:rFonts w:ascii="Calibri" w:eastAsia="Times New Roman" w:hAnsi="Calibri" w:cs="Times New Roman"/>
      <w:sz w:val="20"/>
      <w:szCs w:val="20"/>
      <w:lang w:eastAsia="ru-RU"/>
    </w:rPr>
  </w:style>
  <w:style w:type="paragraph" w:customStyle="1" w:styleId="15">
    <w:name w:val="Стиль Основной текст + полужирный Первая строка:  15 см"/>
    <w:basedOn w:val="ac"/>
    <w:autoRedefine/>
    <w:rsid w:val="003A6656"/>
    <w:pPr>
      <w:tabs>
        <w:tab w:val="clear" w:pos="4677"/>
        <w:tab w:val="clear" w:pos="9355"/>
      </w:tabs>
      <w:ind w:firstLine="851"/>
      <w:jc w:val="both"/>
    </w:pPr>
    <w:rPr>
      <w:rFonts w:ascii="Times New Roman" w:hAnsi="Times New Roman"/>
      <w:bCs/>
      <w:sz w:val="28"/>
    </w:rPr>
  </w:style>
  <w:style w:type="paragraph" w:customStyle="1" w:styleId="af3">
    <w:name w:val="Знак"/>
    <w:basedOn w:val="a"/>
    <w:uiPriority w:val="99"/>
    <w:rsid w:val="003A6656"/>
    <w:pPr>
      <w:spacing w:line="240" w:lineRule="exact"/>
    </w:pPr>
    <w:rPr>
      <w:rFonts w:ascii="Verdana" w:eastAsia="Times New Roman" w:hAnsi="Verdana" w:cs="Times New Roman"/>
      <w:sz w:val="20"/>
      <w:szCs w:val="20"/>
      <w:lang w:val="en-US"/>
    </w:rPr>
  </w:style>
  <w:style w:type="paragraph" w:customStyle="1" w:styleId="12">
    <w:name w:val="Основной текст1"/>
    <w:basedOn w:val="a"/>
    <w:rsid w:val="003A6656"/>
    <w:pPr>
      <w:snapToGrid w:val="0"/>
      <w:spacing w:after="0" w:line="240" w:lineRule="auto"/>
      <w:jc w:val="center"/>
    </w:pPr>
    <w:rPr>
      <w:rFonts w:ascii="Times New Roman" w:eastAsia="Times New Roman" w:hAnsi="Times New Roman" w:cs="Times New Roman"/>
      <w:b/>
      <w:sz w:val="28"/>
      <w:szCs w:val="20"/>
      <w:lang w:eastAsia="ru-RU"/>
    </w:rPr>
  </w:style>
  <w:style w:type="paragraph" w:styleId="21">
    <w:name w:val="Body Text Indent 2"/>
    <w:basedOn w:val="a"/>
    <w:link w:val="22"/>
    <w:uiPriority w:val="99"/>
    <w:semiHidden/>
    <w:unhideWhenUsed/>
    <w:rsid w:val="003A6656"/>
    <w:pPr>
      <w:spacing w:after="120" w:line="480" w:lineRule="auto"/>
      <w:ind w:left="283"/>
    </w:pPr>
    <w:rPr>
      <w:rFonts w:ascii="Calibri" w:eastAsia="Times New Roman" w:hAnsi="Calibri" w:cs="Times New Roman"/>
      <w:sz w:val="20"/>
      <w:szCs w:val="20"/>
      <w:lang w:eastAsia="ru-RU"/>
    </w:rPr>
  </w:style>
  <w:style w:type="character" w:customStyle="1" w:styleId="22">
    <w:name w:val="Основной текст с отступом 2 Знак"/>
    <w:basedOn w:val="a0"/>
    <w:link w:val="21"/>
    <w:uiPriority w:val="99"/>
    <w:semiHidden/>
    <w:rsid w:val="003A6656"/>
    <w:rPr>
      <w:rFonts w:ascii="Calibri" w:eastAsia="Times New Roman" w:hAnsi="Calibri" w:cs="Times New Roman"/>
      <w:sz w:val="20"/>
      <w:szCs w:val="20"/>
      <w:lang w:eastAsia="ru-RU"/>
    </w:rPr>
  </w:style>
  <w:style w:type="paragraph" w:styleId="af4">
    <w:name w:val="No Spacing"/>
    <w:link w:val="af5"/>
    <w:uiPriority w:val="1"/>
    <w:qFormat/>
    <w:rsid w:val="003A6656"/>
    <w:pPr>
      <w:spacing w:after="0" w:line="240" w:lineRule="auto"/>
    </w:pPr>
    <w:rPr>
      <w:rFonts w:ascii="Calibri" w:eastAsia="Calibri" w:hAnsi="Calibri" w:cs="Times New Roman"/>
    </w:rPr>
  </w:style>
  <w:style w:type="paragraph" w:customStyle="1" w:styleId="BodyText1">
    <w:name w:val="Body Text1"/>
    <w:basedOn w:val="a"/>
    <w:rsid w:val="003A6656"/>
    <w:pPr>
      <w:spacing w:after="0" w:line="240" w:lineRule="auto"/>
      <w:jc w:val="both"/>
    </w:pPr>
    <w:rPr>
      <w:rFonts w:ascii="Baltica" w:eastAsia="Times New Roman" w:hAnsi="Baltica" w:cs="Times New Roman"/>
      <w:sz w:val="28"/>
      <w:szCs w:val="20"/>
      <w:lang w:eastAsia="ru-RU"/>
    </w:rPr>
  </w:style>
  <w:style w:type="paragraph" w:customStyle="1" w:styleId="41">
    <w:name w:val="Знак4"/>
    <w:basedOn w:val="a"/>
    <w:uiPriority w:val="99"/>
    <w:rsid w:val="003A6656"/>
    <w:pPr>
      <w:spacing w:line="240" w:lineRule="exact"/>
    </w:pPr>
    <w:rPr>
      <w:rFonts w:ascii="Verdana" w:eastAsia="Times New Roman" w:hAnsi="Verdana" w:cs="Times New Roman"/>
      <w:sz w:val="20"/>
      <w:szCs w:val="20"/>
      <w:lang w:val="en-US"/>
    </w:rPr>
  </w:style>
  <w:style w:type="paragraph" w:customStyle="1" w:styleId="31">
    <w:name w:val="Знак3"/>
    <w:basedOn w:val="a"/>
    <w:uiPriority w:val="99"/>
    <w:rsid w:val="003A6656"/>
    <w:pPr>
      <w:spacing w:line="240" w:lineRule="exact"/>
    </w:pPr>
    <w:rPr>
      <w:rFonts w:ascii="Verdana" w:eastAsia="Times New Roman" w:hAnsi="Verdana" w:cs="Times New Roman"/>
      <w:sz w:val="20"/>
      <w:szCs w:val="20"/>
      <w:lang w:val="en-US"/>
    </w:rPr>
  </w:style>
  <w:style w:type="paragraph" w:customStyle="1" w:styleId="23">
    <w:name w:val="Знак2"/>
    <w:basedOn w:val="a"/>
    <w:uiPriority w:val="99"/>
    <w:rsid w:val="003A6656"/>
    <w:pPr>
      <w:spacing w:line="240" w:lineRule="exact"/>
    </w:pPr>
    <w:rPr>
      <w:rFonts w:ascii="Verdana" w:eastAsia="Times New Roman" w:hAnsi="Verdana" w:cs="Times New Roman"/>
      <w:sz w:val="20"/>
      <w:szCs w:val="20"/>
      <w:lang w:val="en-US"/>
    </w:rPr>
  </w:style>
  <w:style w:type="paragraph" w:styleId="32">
    <w:name w:val="Body Text 3"/>
    <w:basedOn w:val="a"/>
    <w:link w:val="33"/>
    <w:uiPriority w:val="99"/>
    <w:rsid w:val="003A6656"/>
    <w:pPr>
      <w:spacing w:after="0" w:line="240" w:lineRule="auto"/>
      <w:jc w:val="both"/>
    </w:pPr>
    <w:rPr>
      <w:rFonts w:ascii="Arial" w:eastAsia="Times New Roman" w:hAnsi="Arial" w:cs="Times New Roman"/>
      <w:b/>
      <w:sz w:val="32"/>
      <w:szCs w:val="20"/>
    </w:rPr>
  </w:style>
  <w:style w:type="character" w:customStyle="1" w:styleId="33">
    <w:name w:val="Основной текст 3 Знак"/>
    <w:basedOn w:val="a0"/>
    <w:link w:val="32"/>
    <w:uiPriority w:val="99"/>
    <w:rsid w:val="003A6656"/>
    <w:rPr>
      <w:rFonts w:ascii="Arial" w:eastAsia="Times New Roman" w:hAnsi="Arial" w:cs="Times New Roman"/>
      <w:b/>
      <w:sz w:val="32"/>
      <w:szCs w:val="20"/>
    </w:rPr>
  </w:style>
  <w:style w:type="paragraph" w:customStyle="1" w:styleId="13">
    <w:name w:val="Знак1"/>
    <w:basedOn w:val="a"/>
    <w:uiPriority w:val="99"/>
    <w:rsid w:val="003A6656"/>
    <w:pPr>
      <w:spacing w:line="240" w:lineRule="exact"/>
    </w:pPr>
    <w:rPr>
      <w:rFonts w:ascii="Verdana" w:eastAsia="Times New Roman" w:hAnsi="Verdana" w:cs="Times New Roman"/>
      <w:sz w:val="20"/>
      <w:szCs w:val="20"/>
      <w:lang w:val="en-US"/>
    </w:rPr>
  </w:style>
  <w:style w:type="paragraph" w:customStyle="1" w:styleId="51">
    <w:name w:val="Знак5"/>
    <w:basedOn w:val="a"/>
    <w:rsid w:val="003A6656"/>
    <w:pPr>
      <w:spacing w:line="240" w:lineRule="exact"/>
    </w:pPr>
    <w:rPr>
      <w:rFonts w:ascii="Verdana" w:eastAsia="Times New Roman" w:hAnsi="Verdana" w:cs="Times New Roman"/>
      <w:sz w:val="20"/>
      <w:szCs w:val="20"/>
      <w:lang w:val="en-US"/>
    </w:rPr>
  </w:style>
  <w:style w:type="paragraph" w:styleId="af6">
    <w:name w:val="Title"/>
    <w:basedOn w:val="a"/>
    <w:link w:val="af7"/>
    <w:qFormat/>
    <w:rsid w:val="003A6656"/>
    <w:pPr>
      <w:spacing w:after="0" w:line="240" w:lineRule="auto"/>
      <w:jc w:val="center"/>
    </w:pPr>
    <w:rPr>
      <w:rFonts w:ascii="Times New Roman" w:eastAsia="Times New Roman" w:hAnsi="Times New Roman" w:cs="Times New Roman"/>
      <w:b/>
      <w:sz w:val="26"/>
      <w:szCs w:val="20"/>
    </w:rPr>
  </w:style>
  <w:style w:type="character" w:customStyle="1" w:styleId="af7">
    <w:name w:val="Название Знак"/>
    <w:basedOn w:val="a0"/>
    <w:link w:val="af6"/>
    <w:rsid w:val="003A6656"/>
    <w:rPr>
      <w:rFonts w:ascii="Times New Roman" w:eastAsia="Times New Roman" w:hAnsi="Times New Roman" w:cs="Times New Roman"/>
      <w:b/>
      <w:sz w:val="26"/>
      <w:szCs w:val="20"/>
    </w:rPr>
  </w:style>
  <w:style w:type="character" w:customStyle="1" w:styleId="24">
    <w:name w:val="Заголовок №2_"/>
    <w:link w:val="25"/>
    <w:rsid w:val="003A6656"/>
    <w:rPr>
      <w:rFonts w:ascii="Times New Roman" w:hAnsi="Times New Roman"/>
      <w:sz w:val="28"/>
      <w:szCs w:val="28"/>
      <w:shd w:val="clear" w:color="auto" w:fill="FFFFFF"/>
    </w:rPr>
  </w:style>
  <w:style w:type="paragraph" w:customStyle="1" w:styleId="25">
    <w:name w:val="Заголовок №2"/>
    <w:basedOn w:val="a"/>
    <w:link w:val="24"/>
    <w:rsid w:val="003A6656"/>
    <w:pPr>
      <w:shd w:val="clear" w:color="auto" w:fill="FFFFFF"/>
      <w:spacing w:before="300" w:after="300" w:line="0" w:lineRule="atLeast"/>
      <w:jc w:val="center"/>
      <w:outlineLvl w:val="1"/>
    </w:pPr>
    <w:rPr>
      <w:rFonts w:ascii="Times New Roman" w:hAnsi="Times New Roman"/>
      <w:sz w:val="28"/>
      <w:szCs w:val="28"/>
    </w:rPr>
  </w:style>
  <w:style w:type="character" w:customStyle="1" w:styleId="entdots">
    <w:name w:val="entdots"/>
    <w:rsid w:val="003A6656"/>
  </w:style>
  <w:style w:type="character" w:customStyle="1" w:styleId="af8">
    <w:name w:val="Подзаголовок Знак"/>
    <w:link w:val="af9"/>
    <w:rsid w:val="003A6656"/>
    <w:rPr>
      <w:rFonts w:ascii="Cambria" w:hAnsi="Cambria"/>
      <w:sz w:val="24"/>
      <w:szCs w:val="24"/>
    </w:rPr>
  </w:style>
  <w:style w:type="paragraph" w:styleId="af9">
    <w:name w:val="Subtitle"/>
    <w:basedOn w:val="a"/>
    <w:next w:val="a"/>
    <w:link w:val="af8"/>
    <w:qFormat/>
    <w:rsid w:val="003A6656"/>
    <w:pPr>
      <w:spacing w:after="60" w:line="240" w:lineRule="auto"/>
      <w:jc w:val="center"/>
      <w:outlineLvl w:val="1"/>
    </w:pPr>
    <w:rPr>
      <w:rFonts w:ascii="Cambria" w:hAnsi="Cambria"/>
      <w:sz w:val="24"/>
      <w:szCs w:val="24"/>
    </w:rPr>
  </w:style>
  <w:style w:type="character" w:customStyle="1" w:styleId="14">
    <w:name w:val="Подзаголовок Знак1"/>
    <w:basedOn w:val="a0"/>
    <w:uiPriority w:val="11"/>
    <w:rsid w:val="003A6656"/>
    <w:rPr>
      <w:rFonts w:eastAsiaTheme="minorEastAsia"/>
      <w:color w:val="5A5A5A" w:themeColor="text1" w:themeTint="A5"/>
      <w:spacing w:val="15"/>
    </w:rPr>
  </w:style>
  <w:style w:type="paragraph" w:customStyle="1" w:styleId="listparagraph">
    <w:name w:val="listparagraph"/>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A6656"/>
  </w:style>
  <w:style w:type="character" w:customStyle="1" w:styleId="list-preview-news">
    <w:name w:val="list-preview-news"/>
    <w:rsid w:val="003A6656"/>
  </w:style>
  <w:style w:type="paragraph" w:styleId="26">
    <w:name w:val="Body Text 2"/>
    <w:basedOn w:val="a"/>
    <w:link w:val="27"/>
    <w:uiPriority w:val="99"/>
    <w:semiHidden/>
    <w:unhideWhenUsed/>
    <w:rsid w:val="003A6656"/>
    <w:pPr>
      <w:spacing w:after="120" w:line="480" w:lineRule="auto"/>
    </w:pPr>
    <w:rPr>
      <w:rFonts w:ascii="Calibri" w:eastAsia="Calibri" w:hAnsi="Calibri" w:cs="Times New Roman"/>
      <w:sz w:val="20"/>
      <w:szCs w:val="20"/>
    </w:rPr>
  </w:style>
  <w:style w:type="character" w:customStyle="1" w:styleId="27">
    <w:name w:val="Основной текст 2 Знак"/>
    <w:basedOn w:val="a0"/>
    <w:link w:val="26"/>
    <w:uiPriority w:val="99"/>
    <w:semiHidden/>
    <w:rsid w:val="003A6656"/>
    <w:rPr>
      <w:rFonts w:ascii="Calibri" w:eastAsia="Calibri" w:hAnsi="Calibri" w:cs="Times New Roman"/>
      <w:sz w:val="20"/>
      <w:szCs w:val="20"/>
    </w:rPr>
  </w:style>
  <w:style w:type="paragraph" w:customStyle="1" w:styleId="c0">
    <w:name w:val="c0"/>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3A6656"/>
  </w:style>
  <w:style w:type="character" w:customStyle="1" w:styleId="afa">
    <w:name w:val="Основной текст_"/>
    <w:link w:val="28"/>
    <w:locked/>
    <w:rsid w:val="003A6656"/>
    <w:rPr>
      <w:sz w:val="27"/>
      <w:szCs w:val="27"/>
      <w:shd w:val="clear" w:color="auto" w:fill="FFFFFF"/>
    </w:rPr>
  </w:style>
  <w:style w:type="paragraph" w:customStyle="1" w:styleId="28">
    <w:name w:val="Основной текст2"/>
    <w:basedOn w:val="a"/>
    <w:link w:val="afa"/>
    <w:rsid w:val="003A6656"/>
    <w:pPr>
      <w:widowControl w:val="0"/>
      <w:shd w:val="clear" w:color="auto" w:fill="FFFFFF"/>
      <w:spacing w:after="60" w:line="302" w:lineRule="exact"/>
      <w:jc w:val="center"/>
    </w:pPr>
    <w:rPr>
      <w:sz w:val="27"/>
      <w:szCs w:val="27"/>
    </w:rPr>
  </w:style>
  <w:style w:type="character" w:customStyle="1" w:styleId="29">
    <w:name w:val="Основной текст (2)_"/>
    <w:rsid w:val="003A6656"/>
    <w:rPr>
      <w:rFonts w:ascii="Times New Roman" w:eastAsia="Times New Roman" w:hAnsi="Times New Roman" w:cs="Times New Roman"/>
      <w:b w:val="0"/>
      <w:bCs w:val="0"/>
      <w:i w:val="0"/>
      <w:iCs w:val="0"/>
      <w:smallCaps w:val="0"/>
      <w:strike w:val="0"/>
      <w:sz w:val="28"/>
      <w:szCs w:val="28"/>
      <w:u w:val="none"/>
    </w:rPr>
  </w:style>
  <w:style w:type="character" w:customStyle="1" w:styleId="2a">
    <w:name w:val="Основной текст (2)"/>
    <w:rsid w:val="003A66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numbering" w:customStyle="1" w:styleId="110">
    <w:name w:val="Нет списка11"/>
    <w:next w:val="a2"/>
    <w:uiPriority w:val="99"/>
    <w:semiHidden/>
    <w:unhideWhenUsed/>
    <w:rsid w:val="003A6656"/>
  </w:style>
  <w:style w:type="table" w:customStyle="1" w:styleId="16">
    <w:name w:val="Сетка таблицы1"/>
    <w:basedOn w:val="a1"/>
    <w:next w:val="a5"/>
    <w:uiPriority w:val="59"/>
    <w:rsid w:val="003A665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3A6656"/>
    <w:pPr>
      <w:autoSpaceDE w:val="0"/>
      <w:autoSpaceDN w:val="0"/>
      <w:adjustRightInd w:val="0"/>
      <w:spacing w:after="0" w:line="201" w:lineRule="atLeast"/>
    </w:pPr>
    <w:rPr>
      <w:rFonts w:ascii="Times New Roman" w:eastAsia="Calibri" w:hAnsi="Times New Roman" w:cs="Times New Roman"/>
      <w:sz w:val="24"/>
      <w:szCs w:val="24"/>
    </w:rPr>
  </w:style>
  <w:style w:type="paragraph" w:customStyle="1" w:styleId="c3">
    <w:name w:val="c3"/>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3A6656"/>
  </w:style>
  <w:style w:type="paragraph" w:customStyle="1" w:styleId="c16">
    <w:name w:val="c16"/>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3A6656"/>
  </w:style>
  <w:style w:type="character" w:customStyle="1" w:styleId="w">
    <w:name w:val="w"/>
    <w:rsid w:val="003A6656"/>
  </w:style>
  <w:style w:type="character" w:customStyle="1" w:styleId="17">
    <w:name w:val="Основной текст Знак1"/>
    <w:locked/>
    <w:rsid w:val="003A6656"/>
    <w:rPr>
      <w:rFonts w:ascii="Times New Roman" w:eastAsia="Times New Roman" w:hAnsi="Times New Roman" w:cs="Times New Roman"/>
      <w:sz w:val="24"/>
      <w:szCs w:val="24"/>
      <w:lang w:eastAsia="ru-RU"/>
    </w:rPr>
  </w:style>
  <w:style w:type="paragraph" w:customStyle="1" w:styleId="c8">
    <w:name w:val="c8"/>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3A6656"/>
  </w:style>
  <w:style w:type="paragraph" w:customStyle="1" w:styleId="a50">
    <w:name w:val="a5"/>
    <w:basedOn w:val="a"/>
    <w:rsid w:val="003A6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link w:val="35"/>
    <w:locked/>
    <w:rsid w:val="003A6656"/>
    <w:rPr>
      <w:shd w:val="clear" w:color="auto" w:fill="FFFFFF"/>
    </w:rPr>
  </w:style>
  <w:style w:type="paragraph" w:customStyle="1" w:styleId="35">
    <w:name w:val="Основной текст (3)"/>
    <w:basedOn w:val="a"/>
    <w:link w:val="34"/>
    <w:rsid w:val="003A6656"/>
    <w:pPr>
      <w:shd w:val="clear" w:color="auto" w:fill="FFFFFF"/>
      <w:spacing w:after="0" w:line="235" w:lineRule="exact"/>
      <w:jc w:val="both"/>
    </w:pPr>
    <w:rPr>
      <w:shd w:val="clear" w:color="auto" w:fill="FFFFFF"/>
    </w:rPr>
  </w:style>
  <w:style w:type="character" w:customStyle="1" w:styleId="linktitle">
    <w:name w:val="link_title"/>
    <w:rsid w:val="003A6656"/>
  </w:style>
  <w:style w:type="character" w:customStyle="1" w:styleId="FontStyle12">
    <w:name w:val="Font Style12"/>
    <w:rsid w:val="003A6656"/>
    <w:rPr>
      <w:rFonts w:ascii="Times New Roman" w:hAnsi="Times New Roman" w:cs="Times New Roman"/>
      <w:sz w:val="22"/>
      <w:szCs w:val="22"/>
    </w:rPr>
  </w:style>
  <w:style w:type="paragraph" w:styleId="afb">
    <w:name w:val="Document Map"/>
    <w:basedOn w:val="a"/>
    <w:link w:val="afc"/>
    <w:semiHidden/>
    <w:rsid w:val="003A6656"/>
    <w:pPr>
      <w:shd w:val="clear" w:color="auto" w:fill="000080"/>
      <w:spacing w:after="200" w:line="276" w:lineRule="auto"/>
    </w:pPr>
    <w:rPr>
      <w:rFonts w:ascii="Tahoma" w:eastAsia="Times New Roman" w:hAnsi="Tahoma" w:cs="Times New Roman"/>
      <w:sz w:val="20"/>
      <w:szCs w:val="20"/>
      <w:lang w:eastAsia="ru-RU"/>
    </w:rPr>
  </w:style>
  <w:style w:type="character" w:customStyle="1" w:styleId="afc">
    <w:name w:val="Схема документа Знак"/>
    <w:basedOn w:val="a0"/>
    <w:link w:val="afb"/>
    <w:semiHidden/>
    <w:rsid w:val="003A6656"/>
    <w:rPr>
      <w:rFonts w:ascii="Tahoma" w:eastAsia="Times New Roman" w:hAnsi="Tahoma" w:cs="Times New Roman"/>
      <w:sz w:val="20"/>
      <w:szCs w:val="20"/>
      <w:shd w:val="clear" w:color="auto" w:fill="000080"/>
      <w:lang w:eastAsia="ru-RU"/>
    </w:rPr>
  </w:style>
  <w:style w:type="paragraph" w:styleId="afd">
    <w:name w:val="caption"/>
    <w:basedOn w:val="a"/>
    <w:next w:val="a"/>
    <w:uiPriority w:val="35"/>
    <w:unhideWhenUsed/>
    <w:qFormat/>
    <w:rsid w:val="003A6656"/>
    <w:pPr>
      <w:spacing w:after="200" w:line="240" w:lineRule="auto"/>
    </w:pPr>
    <w:rPr>
      <w:i/>
      <w:iCs/>
      <w:color w:val="44546A" w:themeColor="text2"/>
      <w:sz w:val="18"/>
      <w:szCs w:val="18"/>
    </w:rPr>
  </w:style>
  <w:style w:type="character" w:customStyle="1" w:styleId="af5">
    <w:name w:val="Без интервала Знак"/>
    <w:link w:val="af4"/>
    <w:uiPriority w:val="1"/>
    <w:locked/>
    <w:rsid w:val="003A6656"/>
    <w:rPr>
      <w:rFonts w:ascii="Calibri" w:eastAsia="Calibri" w:hAnsi="Calibri" w:cs="Times New Roman"/>
    </w:rPr>
  </w:style>
  <w:style w:type="character" w:customStyle="1" w:styleId="6">
    <w:name w:val="Основной текст (6)_"/>
    <w:link w:val="60"/>
    <w:rsid w:val="003A6656"/>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3A6656"/>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character" w:styleId="afe">
    <w:name w:val="FollowedHyperlink"/>
    <w:basedOn w:val="a0"/>
    <w:uiPriority w:val="99"/>
    <w:semiHidden/>
    <w:unhideWhenUsed/>
    <w:rsid w:val="003A6656"/>
    <w:rPr>
      <w:color w:val="954F72" w:themeColor="followedHyperlink"/>
      <w:u w:val="single"/>
    </w:rPr>
  </w:style>
  <w:style w:type="character" w:customStyle="1" w:styleId="extended-textshort">
    <w:name w:val="extended-text__short"/>
    <w:basedOn w:val="a0"/>
    <w:rsid w:val="003A6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9.jpeg"/><Relationship Id="rId47" Type="http://schemas.openxmlformats.org/officeDocument/2006/relationships/chart" Target="charts/chart26.xm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hyperlink" Target="http://edu.npgt.ru/" TargetMode="External"/><Relationship Id="rId89" Type="http://schemas.openxmlformats.org/officeDocument/2006/relationships/hyperlink" Target="http://edu.npgt.ru/"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07" Type="http://schemas.openxmlformats.org/officeDocument/2006/relationships/chart" Target="charts/chart45.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image" Target="media/image17.jpeg"/><Relationship Id="rId74" Type="http://schemas.openxmlformats.org/officeDocument/2006/relationships/chart" Target="charts/chart41.xml"/><Relationship Id="rId79" Type="http://schemas.openxmlformats.org/officeDocument/2006/relationships/hyperlink" Target="http://edu.npgt.ru/" TargetMode="External"/><Relationship Id="rId87" Type="http://schemas.openxmlformats.org/officeDocument/2006/relationships/hyperlink" Target="http://edu.npgt.ru/" TargetMode="External"/><Relationship Id="rId102" Type="http://schemas.openxmlformats.org/officeDocument/2006/relationships/image" Target="media/image36.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0.xml"/><Relationship Id="rId82" Type="http://schemas.openxmlformats.org/officeDocument/2006/relationships/hyperlink" Target="http://edu.npgt.ru/" TargetMode="External"/><Relationship Id="rId90" Type="http://schemas.openxmlformats.org/officeDocument/2006/relationships/chart" Target="charts/chart42.xml"/><Relationship Id="rId95" Type="http://schemas.openxmlformats.org/officeDocument/2006/relationships/image" Target="media/image29.jpeg"/><Relationship Id="rId19" Type="http://schemas.openxmlformats.org/officeDocument/2006/relationships/hyperlink" Target="https://pandia.ru/text/category/gosudarstvennoe_upravlenie/" TargetMode="Externa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image" Target="media/image26.jpeg"/><Relationship Id="rId100" Type="http://schemas.openxmlformats.org/officeDocument/2006/relationships/image" Target="media/image34.jpe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30.xml"/><Relationship Id="rId72" Type="http://schemas.openxmlformats.org/officeDocument/2006/relationships/image" Target="media/image23.jpeg"/><Relationship Id="rId80" Type="http://schemas.openxmlformats.org/officeDocument/2006/relationships/hyperlink" Target="http://edu.npgt.ru/" TargetMode="External"/><Relationship Id="rId85" Type="http://schemas.openxmlformats.org/officeDocument/2006/relationships/hyperlink" Target="http://edu.npgt.ru/" TargetMode="External"/><Relationship Id="rId93" Type="http://schemas.openxmlformats.org/officeDocument/2006/relationships/image" Target="media/image27.jpeg"/><Relationship Id="rId98"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3.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image" Target="media/image18.jpeg"/><Relationship Id="rId103" Type="http://schemas.openxmlformats.org/officeDocument/2006/relationships/chart" Target="charts/chart43.xml"/><Relationship Id="rId108" Type="http://schemas.openxmlformats.org/officeDocument/2006/relationships/chart" Target="charts/chart46.xml"/><Relationship Id="rId20" Type="http://schemas.openxmlformats.org/officeDocument/2006/relationships/chart" Target="charts/chart9.xml"/><Relationship Id="rId41" Type="http://schemas.openxmlformats.org/officeDocument/2006/relationships/image" Target="media/image8.jpeg"/><Relationship Id="rId54" Type="http://schemas.openxmlformats.org/officeDocument/2006/relationships/chart" Target="charts/chart33.xml"/><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4.jpeg"/><Relationship Id="rId83" Type="http://schemas.openxmlformats.org/officeDocument/2006/relationships/hyperlink" Target="http://edu.npgt.ru/" TargetMode="External"/><Relationship Id="rId88" Type="http://schemas.openxmlformats.org/officeDocument/2006/relationships/hyperlink" Target="http://edu.npgt.ru/" TargetMode="External"/><Relationship Id="rId91" Type="http://schemas.openxmlformats.org/officeDocument/2006/relationships/hyperlink" Target="http://docs.cntd.ru/document/901755630" TargetMode="External"/><Relationship Id="rId96" Type="http://schemas.openxmlformats.org/officeDocument/2006/relationships/image" Target="media/image3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jpeg"/><Relationship Id="rId49" Type="http://schemas.openxmlformats.org/officeDocument/2006/relationships/chart" Target="charts/chart28.xml"/><Relationship Id="rId57" Type="http://schemas.openxmlformats.org/officeDocument/2006/relationships/chart" Target="charts/chart36.xml"/><Relationship Id="rId106" Type="http://schemas.openxmlformats.org/officeDocument/2006/relationships/footer" Target="footer2.xml"/><Relationship Id="rId10" Type="http://schemas.openxmlformats.org/officeDocument/2006/relationships/hyperlink" Target="http://www.npgt.ru" TargetMode="External"/><Relationship Id="rId31" Type="http://schemas.openxmlformats.org/officeDocument/2006/relationships/chart" Target="charts/chart20.xml"/><Relationship Id="rId44" Type="http://schemas.openxmlformats.org/officeDocument/2006/relationships/image" Target="media/image11.jpeg"/><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image" Target="media/image16.jpeg"/><Relationship Id="rId73" Type="http://schemas.openxmlformats.org/officeDocument/2006/relationships/hyperlink" Target="https://pandia.ru/text/category/nauchno_issledovatelmzskaya_deyatelmznostmz/" TargetMode="External"/><Relationship Id="rId78" Type="http://schemas.openxmlformats.org/officeDocument/2006/relationships/hyperlink" Target="http://edu.npgt.ru/" TargetMode="External"/><Relationship Id="rId81" Type="http://schemas.openxmlformats.org/officeDocument/2006/relationships/hyperlink" Target="http://edu.npgt.ru/" TargetMode="External"/><Relationship Id="rId86" Type="http://schemas.openxmlformats.org/officeDocument/2006/relationships/hyperlink" Target="http://edu.npgt.ru/" TargetMode="External"/><Relationship Id="rId94"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4.xml"/><Relationship Id="rId109" Type="http://schemas.openxmlformats.org/officeDocument/2006/relationships/footer" Target="footer3.xml"/><Relationship Id="rId34" Type="http://schemas.openxmlformats.org/officeDocument/2006/relationships/image" Target="media/image3.jpeg"/><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image" Target="media/image25.jpeg"/><Relationship Id="rId97" Type="http://schemas.openxmlformats.org/officeDocument/2006/relationships/image" Target="media/image31.jpeg"/><Relationship Id="rId104" Type="http://schemas.openxmlformats.org/officeDocument/2006/relationships/chart" Target="charts/chart44.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docs.cntd.ru/document/90177854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Microsoft_Excel46.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612993968577783E-3"/>
          <c:y val="0.14308263013515063"/>
          <c:w val="0.67207792207792205"/>
          <c:h val="0.63320463320463438"/>
        </c:manualLayout>
      </c:layout>
      <c:pie3DChart>
        <c:varyColors val="1"/>
        <c:ser>
          <c:idx val="0"/>
          <c:order val="0"/>
          <c:tx>
            <c:strRef>
              <c:f>Sheet1!$A$2</c:f>
              <c:strCache>
                <c:ptCount val="1"/>
              </c:strCache>
            </c:strRef>
          </c:tx>
          <c:explosion val="25"/>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dPt>
          <c:dLbls>
            <c:dLbl>
              <c:idx val="0"/>
              <c:layout>
                <c:manualLayout>
                  <c:x val="8.8620552696123591E-3"/>
                  <c:y val="-2.561818947889245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0630330725040026E-3"/>
                  <c:y val="0.1211804709978263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0345261054536671E-2"/>
                  <c:y val="8.673400361037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2402496099844005E-4"/>
                  <c:y val="-0.1540085839785490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5.7602745054684067E-2"/>
                  <c:y val="-7.241156711081217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6717071832479596E-2"/>
                  <c:y val="-4.1357716883327726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5221377359031372E-2"/>
                  <c:y val="-2.04113661050100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Sheet1!$B$1:$H$1</c:f>
              <c:strCache>
                <c:ptCount val="7"/>
                <c:pt idx="0">
                  <c:v>Повар, кондитер</c:v>
                </c:pt>
                <c:pt idx="1">
                  <c:v>Мастер по ремонту автомобилей</c:v>
                </c:pt>
                <c:pt idx="2">
                  <c:v>Сварщик</c:v>
                </c:pt>
                <c:pt idx="3">
                  <c:v>Маляр, штукатур</c:v>
                </c:pt>
                <c:pt idx="4">
                  <c:v>Плотник, стекольщик, столяр</c:v>
                </c:pt>
                <c:pt idx="5">
                  <c:v>Обработчик рыбы и морепродуктов</c:v>
                </c:pt>
                <c:pt idx="6">
                  <c:v>Штукатур, облицовщик-плиточник</c:v>
                </c:pt>
              </c:strCache>
            </c:strRef>
          </c:cat>
          <c:val>
            <c:numRef>
              <c:f>Sheet1!$B$2:$H$2</c:f>
              <c:numCache>
                <c:formatCode>General</c:formatCode>
                <c:ptCount val="7"/>
                <c:pt idx="0">
                  <c:v>34</c:v>
                </c:pt>
                <c:pt idx="1">
                  <c:v>45</c:v>
                </c:pt>
                <c:pt idx="2">
                  <c:v>22</c:v>
                </c:pt>
                <c:pt idx="3">
                  <c:v>12</c:v>
                </c:pt>
                <c:pt idx="4">
                  <c:v>10</c:v>
                </c:pt>
                <c:pt idx="5">
                  <c:v>10</c:v>
                </c:pt>
                <c:pt idx="6">
                  <c:v>11</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3"/>
      <c:hPercent val="55"/>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325499934981956E-2"/>
          <c:y val="3.7657016641656459E-2"/>
          <c:w val="0.70757933986204657"/>
          <c:h val="0.79497907949790791"/>
        </c:manualLayout>
      </c:layout>
      <c:bar3DChart>
        <c:barDir val="col"/>
        <c:grouping val="percentStacked"/>
        <c:varyColors val="0"/>
        <c:ser>
          <c:idx val="5"/>
          <c:order val="0"/>
          <c:tx>
            <c:strRef>
              <c:f>Sheet1!$A$2</c:f>
              <c:strCache>
                <c:ptCount val="1"/>
                <c:pt idx="0">
                  <c:v>Самовольно оставили техникум</c:v>
                </c:pt>
              </c:strCache>
            </c:strRef>
          </c:tx>
          <c:spPr>
            <a:solidFill>
              <a:schemeClr val="accent6">
                <a:lumMod val="60000"/>
              </a:schemeClr>
            </a:solidFill>
            <a:ln>
              <a:noFill/>
            </a:ln>
            <a:effectLst/>
            <a:sp3d/>
          </c:spPr>
          <c:invertIfNegative val="0"/>
          <c:dLbls>
            <c:spPr>
              <a:noFill/>
              <a:ln w="25121">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0">
                  <c:v>0</c:v>
                </c:pt>
                <c:pt idx="1">
                  <c:v>3</c:v>
                </c:pt>
                <c:pt idx="2">
                  <c:v>0</c:v>
                </c:pt>
              </c:numCache>
            </c:numRef>
          </c:val>
        </c:ser>
        <c:ser>
          <c:idx val="1"/>
          <c:order val="1"/>
          <c:tx>
            <c:strRef>
              <c:f>Sheet1!$A$3</c:f>
              <c:strCache>
                <c:ptCount val="1"/>
                <c:pt idx="0">
                  <c:v>Отчисление по неуспеваемости</c:v>
                </c:pt>
              </c:strCache>
            </c:strRef>
          </c:tx>
          <c:spPr>
            <a:solidFill>
              <a:schemeClr val="accent4"/>
            </a:solidFill>
            <a:ln>
              <a:noFill/>
            </a:ln>
            <a:effectLst/>
            <a:sp3d/>
          </c:spPr>
          <c:invertIfNegative val="0"/>
          <c:dLbls>
            <c:spPr>
              <a:noFill/>
              <a:ln w="25121">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Sheet1!$B$3:$D$3</c:f>
              <c:numCache>
                <c:formatCode>General</c:formatCode>
                <c:ptCount val="3"/>
                <c:pt idx="0">
                  <c:v>2</c:v>
                </c:pt>
                <c:pt idx="1">
                  <c:v>2</c:v>
                </c:pt>
                <c:pt idx="2">
                  <c:v>0</c:v>
                </c:pt>
              </c:numCache>
            </c:numRef>
          </c:val>
        </c:ser>
        <c:ser>
          <c:idx val="2"/>
          <c:order val="2"/>
          <c:tx>
            <c:strRef>
              <c:f>Sheet1!$A$4</c:f>
              <c:strCache>
                <c:ptCount val="1"/>
                <c:pt idx="0">
                  <c:v>По другим причинам</c:v>
                </c:pt>
              </c:strCache>
            </c:strRef>
          </c:tx>
          <c:spPr>
            <a:solidFill>
              <a:schemeClr val="accent6"/>
            </a:solidFill>
            <a:ln>
              <a:noFill/>
            </a:ln>
            <a:effectLst/>
            <a:sp3d/>
          </c:spPr>
          <c:invertIfNegative val="0"/>
          <c:dLbls>
            <c:spPr>
              <a:noFill/>
              <a:ln w="25121">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Sheet1!$B$4:$D$4</c:f>
              <c:numCache>
                <c:formatCode>General</c:formatCode>
                <c:ptCount val="3"/>
                <c:pt idx="0">
                  <c:v>7</c:v>
                </c:pt>
                <c:pt idx="1">
                  <c:v>4</c:v>
                </c:pt>
                <c:pt idx="2">
                  <c:v>7</c:v>
                </c:pt>
              </c:numCache>
            </c:numRef>
          </c:val>
        </c:ser>
        <c:dLbls>
          <c:showLegendKey val="0"/>
          <c:showVal val="0"/>
          <c:showCatName val="0"/>
          <c:showSerName val="0"/>
          <c:showPercent val="0"/>
          <c:showBubbleSize val="0"/>
        </c:dLbls>
        <c:gapWidth val="150"/>
        <c:gapDepth val="0"/>
        <c:shape val="box"/>
        <c:axId val="890790480"/>
        <c:axId val="448387200"/>
        <c:axId val="0"/>
      </c:bar3DChart>
      <c:catAx>
        <c:axId val="890790480"/>
        <c:scaling>
          <c:orientation val="minMax"/>
        </c:scaling>
        <c:delete val="0"/>
        <c:axPos val="b"/>
        <c:numFmt formatCode="General" sourceLinked="1"/>
        <c:majorTickMark val="out"/>
        <c:minorTickMark val="none"/>
        <c:tickLblPos val="low"/>
        <c:spPr>
          <a:noFill/>
          <a:ln w="2731"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87200"/>
        <c:crosses val="autoZero"/>
        <c:auto val="1"/>
        <c:lblAlgn val="ctr"/>
        <c:lblOffset val="100"/>
        <c:noMultiLvlLbl val="0"/>
      </c:catAx>
      <c:valAx>
        <c:axId val="448387200"/>
        <c:scaling>
          <c:orientation val="minMax"/>
        </c:scaling>
        <c:delete val="0"/>
        <c:axPos val="l"/>
        <c:majorGridlines>
          <c:spPr>
            <a:ln w="2731" cap="flat" cmpd="sng" algn="ctr">
              <a:solidFill>
                <a:srgbClr val="000000"/>
              </a:solidFill>
              <a:prstDash val="solid"/>
              <a:round/>
            </a:ln>
            <a:effectLst/>
          </c:spPr>
        </c:majorGridlines>
        <c:numFmt formatCode="0%" sourceLinked="1"/>
        <c:majorTickMark val="out"/>
        <c:minorTickMark val="none"/>
        <c:tickLblPos val="nextTo"/>
        <c:spPr>
          <a:noFill/>
          <a:ln w="2731"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890790480"/>
        <c:crosses val="autoZero"/>
        <c:crossBetween val="between"/>
      </c:valAx>
      <c:spPr>
        <a:noFill/>
        <a:ln w="25121">
          <a:noFill/>
        </a:ln>
        <a:effectLst/>
      </c:spPr>
    </c:plotArea>
    <c:legend>
      <c:legendPos val="r"/>
      <c:layout>
        <c:manualLayout>
          <c:xMode val="edge"/>
          <c:yMode val="edge"/>
          <c:x val="0.79504132231404956"/>
          <c:y val="0.16023738872403562"/>
          <c:w val="0.20495867768595041"/>
          <c:h val="0.73590504451038574"/>
        </c:manualLayout>
      </c:layout>
      <c:overlay val="0"/>
      <c:spPr>
        <a:noFill/>
        <a:ln>
          <a:noFill/>
        </a:ln>
        <a:effectLst/>
      </c:spPr>
      <c:txPr>
        <a:bodyPr rot="0" spcFirstLastPara="1" vertOverflow="ellipsis" vert="horz" wrap="square" anchor="ctr" anchorCtr="1"/>
        <a:lstStyle/>
        <a:p>
          <a:pPr>
            <a:defRPr sz="864"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90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3"/>
      <c:hPercent val="55"/>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325499934981956E-2"/>
          <c:y val="3.7657016641656459E-2"/>
          <c:w val="0.70757933986204657"/>
          <c:h val="0.79497907949790791"/>
        </c:manualLayout>
      </c:layout>
      <c:bar3DChart>
        <c:barDir val="col"/>
        <c:grouping val="clustered"/>
        <c:varyColors val="0"/>
        <c:ser>
          <c:idx val="0"/>
          <c:order val="0"/>
          <c:tx>
            <c:strRef>
              <c:f>Sheet1!$A$2</c:f>
              <c:strCache>
                <c:ptCount val="1"/>
                <c:pt idx="0">
                  <c:v>Призыв в ряды ВС РФ</c:v>
                </c:pt>
              </c:strCache>
            </c:strRef>
          </c:tx>
          <c:spPr>
            <a:solidFill>
              <a:schemeClr val="accent2"/>
            </a:solidFill>
            <a:ln>
              <a:noFill/>
            </a:ln>
            <a:effectLst/>
            <a:sp3d/>
          </c:spPr>
          <c:invertIfNegative val="0"/>
          <c:dLbls>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0">
                  <c:v>0</c:v>
                </c:pt>
                <c:pt idx="1">
                  <c:v>1</c:v>
                </c:pt>
                <c:pt idx="2">
                  <c:v>0</c:v>
                </c:pt>
              </c:numCache>
            </c:numRef>
          </c:val>
        </c:ser>
        <c:ser>
          <c:idx val="3"/>
          <c:order val="1"/>
          <c:tx>
            <c:strRef>
              <c:f>Sheet1!$A$3</c:f>
              <c:strCache>
                <c:ptCount val="1"/>
                <c:pt idx="0">
                  <c:v>Перевод в другие учебные заведения</c:v>
                </c:pt>
              </c:strCache>
            </c:strRef>
          </c:tx>
          <c:spPr>
            <a:solidFill>
              <a:schemeClr val="accent2">
                <a:lumMod val="60000"/>
              </a:schemeClr>
            </a:solidFill>
            <a:ln>
              <a:noFill/>
            </a:ln>
            <a:effectLst/>
            <a:sp3d/>
          </c:spPr>
          <c:invertIfNegative val="0"/>
          <c:dLbls>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Sheet1!$B$3:$D$3</c:f>
              <c:numCache>
                <c:formatCode>General</c:formatCode>
                <c:ptCount val="3"/>
                <c:pt idx="0">
                  <c:v>7</c:v>
                </c:pt>
                <c:pt idx="1">
                  <c:v>5</c:v>
                </c:pt>
                <c:pt idx="2">
                  <c:v>3</c:v>
                </c:pt>
              </c:numCache>
            </c:numRef>
          </c:val>
        </c:ser>
        <c:ser>
          <c:idx val="4"/>
          <c:order val="2"/>
          <c:tx>
            <c:strRef>
              <c:f>Sheet1!$A$4</c:f>
              <c:strCache>
                <c:ptCount val="1"/>
                <c:pt idx="0">
                  <c:v>Перевод на другие формы обучения</c:v>
                </c:pt>
              </c:strCache>
            </c:strRef>
          </c:tx>
          <c:spPr>
            <a:solidFill>
              <a:schemeClr val="accent4">
                <a:lumMod val="60000"/>
              </a:schemeClr>
            </a:solidFill>
            <a:ln>
              <a:noFill/>
            </a:ln>
            <a:effectLst/>
            <a:sp3d/>
          </c:spPr>
          <c:invertIfNegative val="0"/>
          <c:dLbls>
            <c:dLbl>
              <c:idx val="2"/>
              <c:layout>
                <c:manualLayout>
                  <c:x val="-1.857585139318893E-2"/>
                  <c:y val="-1.9559902200488997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Sheet1!$B$4:$D$4</c:f>
              <c:numCache>
                <c:formatCode>General</c:formatCode>
                <c:ptCount val="3"/>
                <c:pt idx="0">
                  <c:v>10</c:v>
                </c:pt>
                <c:pt idx="1">
                  <c:v>8</c:v>
                </c:pt>
                <c:pt idx="2">
                  <c:v>12</c:v>
                </c:pt>
              </c:numCache>
            </c:numRef>
          </c:val>
        </c:ser>
        <c:ser>
          <c:idx val="5"/>
          <c:order val="3"/>
          <c:tx>
            <c:strRef>
              <c:f>Sheet1!$A$5</c:f>
              <c:strCache>
                <c:ptCount val="1"/>
                <c:pt idx="0">
                  <c:v>Добровольно оставили техникум</c:v>
                </c:pt>
              </c:strCache>
            </c:strRef>
          </c:tx>
          <c:spPr>
            <a:solidFill>
              <a:schemeClr val="accent6">
                <a:lumMod val="60000"/>
              </a:schemeClr>
            </a:solidFill>
            <a:ln>
              <a:noFill/>
            </a:ln>
            <a:effectLst/>
            <a:sp3d/>
          </c:spPr>
          <c:invertIfNegative val="0"/>
          <c:dLbls>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Sheet1!$B$5:$D$5</c:f>
              <c:numCache>
                <c:formatCode>General</c:formatCode>
                <c:ptCount val="3"/>
                <c:pt idx="0">
                  <c:v>11</c:v>
                </c:pt>
                <c:pt idx="1">
                  <c:v>0</c:v>
                </c:pt>
                <c:pt idx="2">
                  <c:v>1</c:v>
                </c:pt>
              </c:numCache>
            </c:numRef>
          </c:val>
        </c:ser>
        <c:ser>
          <c:idx val="1"/>
          <c:order val="4"/>
          <c:tx>
            <c:strRef>
              <c:f>Sheet1!$A$6</c:f>
              <c:strCache>
                <c:ptCount val="1"/>
                <c:pt idx="0">
                  <c:v>Отчисление по неуспеваемости</c:v>
                </c:pt>
              </c:strCache>
            </c:strRef>
          </c:tx>
          <c:spPr>
            <a:solidFill>
              <a:schemeClr val="accent4"/>
            </a:solidFill>
            <a:ln>
              <a:noFill/>
            </a:ln>
            <a:effectLst/>
            <a:sp3d/>
          </c:spPr>
          <c:invertIfNegative val="0"/>
          <c:dLbls>
            <c:dLbl>
              <c:idx val="0"/>
              <c:layout>
                <c:manualLayout>
                  <c:x val="-1.238390092879257E-2"/>
                  <c:y val="-1.3039934800326058E-2"/>
                </c:manualLayout>
              </c:layout>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0319917440660475E-2"/>
                  <c:y val="-2.2819885900570498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981"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Sheet1!$B$6:$D$6</c:f>
              <c:numCache>
                <c:formatCode>General</c:formatCode>
                <c:ptCount val="3"/>
                <c:pt idx="0">
                  <c:v>17</c:v>
                </c:pt>
                <c:pt idx="1">
                  <c:v>5</c:v>
                </c:pt>
                <c:pt idx="2">
                  <c:v>0</c:v>
                </c:pt>
              </c:numCache>
            </c:numRef>
          </c:val>
        </c:ser>
        <c:ser>
          <c:idx val="2"/>
          <c:order val="5"/>
          <c:tx>
            <c:strRef>
              <c:f>Sheet1!$A$7</c:f>
              <c:strCache>
                <c:ptCount val="1"/>
                <c:pt idx="0">
                  <c:v>По другим причинам</c:v>
                </c:pt>
              </c:strCache>
            </c:strRef>
          </c:tx>
          <c:spPr>
            <a:solidFill>
              <a:schemeClr val="accent6"/>
            </a:solidFill>
            <a:ln>
              <a:noFill/>
            </a:ln>
            <a:effectLst/>
            <a:sp3d/>
          </c:spPr>
          <c:invertIfNegative val="0"/>
          <c:dLbls>
            <c:dLbl>
              <c:idx val="0"/>
              <c:layout>
                <c:manualLayout>
                  <c:x val="-1.8575851393188854E-2"/>
                  <c:y val="-1.9559902200488997E-2"/>
                </c:manualLayout>
              </c:layout>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1919504643962852E-3"/>
                  <c:y val="-2.6079869600652027E-2"/>
                </c:manualLayout>
              </c:layout>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2383900928792645E-2"/>
                  <c:y val="-1.6299918500407514E-2"/>
                </c:manualLayout>
              </c:layout>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4845">
                <a:noFill/>
              </a:ln>
              <a:effectLst/>
            </c:spPr>
            <c:txPr>
              <a:bodyPr rot="0" spcFirstLastPara="1" vertOverflow="ellipsis" vert="horz" wrap="square" lIns="38100" tIns="19050" rIns="38100" bIns="19050" anchor="ctr" anchorCtr="1">
                <a:spAutoFit/>
              </a:bodyPr>
              <a:lstStyle/>
              <a:p>
                <a:pPr>
                  <a:defRPr sz="981"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Sheet1!$B$7:$D$7</c:f>
              <c:numCache>
                <c:formatCode>General</c:formatCode>
                <c:ptCount val="3"/>
                <c:pt idx="0">
                  <c:v>32</c:v>
                </c:pt>
                <c:pt idx="1">
                  <c:v>37</c:v>
                </c:pt>
                <c:pt idx="2">
                  <c:v>44</c:v>
                </c:pt>
              </c:numCache>
            </c:numRef>
          </c:val>
        </c:ser>
        <c:dLbls>
          <c:showLegendKey val="0"/>
          <c:showVal val="0"/>
          <c:showCatName val="0"/>
          <c:showSerName val="0"/>
          <c:showPercent val="0"/>
          <c:showBubbleSize val="0"/>
        </c:dLbls>
        <c:gapWidth val="150"/>
        <c:gapDepth val="0"/>
        <c:shape val="box"/>
        <c:axId val="448387984"/>
        <c:axId val="448388376"/>
        <c:axId val="0"/>
      </c:bar3DChart>
      <c:catAx>
        <c:axId val="448387984"/>
        <c:scaling>
          <c:orientation val="minMax"/>
        </c:scaling>
        <c:delete val="0"/>
        <c:axPos val="b"/>
        <c:numFmt formatCode="General" sourceLinked="1"/>
        <c:majorTickMark val="out"/>
        <c:minorTickMark val="none"/>
        <c:tickLblPos val="low"/>
        <c:spPr>
          <a:noFill/>
          <a:ln w="310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448388376"/>
        <c:crosses val="autoZero"/>
        <c:auto val="1"/>
        <c:lblAlgn val="ctr"/>
        <c:lblOffset val="100"/>
        <c:tickLblSkip val="1"/>
        <c:tickMarkSkip val="1"/>
        <c:noMultiLvlLbl val="0"/>
      </c:catAx>
      <c:valAx>
        <c:axId val="448388376"/>
        <c:scaling>
          <c:orientation val="minMax"/>
        </c:scaling>
        <c:delete val="0"/>
        <c:axPos val="l"/>
        <c:majorGridlines>
          <c:spPr>
            <a:ln w="3104" cap="flat" cmpd="sng" algn="ctr">
              <a:solidFill>
                <a:srgbClr val="000000"/>
              </a:solidFill>
              <a:prstDash val="solid"/>
              <a:round/>
            </a:ln>
            <a:effectLst/>
          </c:spPr>
        </c:majorGridlines>
        <c:numFmt formatCode="General" sourceLinked="1"/>
        <c:majorTickMark val="out"/>
        <c:minorTickMark val="none"/>
        <c:tickLblPos val="nextTo"/>
        <c:spPr>
          <a:noFill/>
          <a:ln w="310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448387984"/>
        <c:crosses val="autoZero"/>
        <c:crossBetween val="between"/>
      </c:valAx>
      <c:spPr>
        <a:noFill/>
        <a:ln w="34845">
          <a:noFill/>
        </a:ln>
        <a:effectLst/>
      </c:spPr>
    </c:plotArea>
    <c:legend>
      <c:legendPos val="r"/>
      <c:layout>
        <c:manualLayout>
          <c:xMode val="edge"/>
          <c:yMode val="edge"/>
          <c:x val="0.76273885350318471"/>
          <c:y val="6.2111801242236024E-2"/>
          <c:w val="0.22929936305732485"/>
          <c:h val="0.8571428571428571"/>
        </c:manualLayout>
      </c:layout>
      <c:overlay val="0"/>
      <c:spPr>
        <a:noFill/>
        <a:ln w="3104">
          <a:noFill/>
          <a:prstDash val="solid"/>
        </a:ln>
        <a:effectLst/>
      </c:spPr>
      <c:txPr>
        <a:bodyPr rot="0" spcFirstLastPara="1" vertOverflow="ellipsis" vert="horz" wrap="square" anchor="ctr" anchorCtr="1"/>
        <a:lstStyle/>
        <a:p>
          <a:pPr>
            <a:defRPr sz="904"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029"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482269503546097"/>
          <c:y val="0.3168724279835391"/>
          <c:w val="0.43971631205673761"/>
          <c:h val="0.40329218106995884"/>
        </c:manualLayout>
      </c:layout>
      <c:pie3DChart>
        <c:varyColors val="1"/>
        <c:ser>
          <c:idx val="0"/>
          <c:order val="0"/>
          <c:tx>
            <c:strRef>
              <c:f>Sheet1!$A$2</c:f>
              <c:strCache>
                <c:ptCount val="1"/>
                <c:pt idx="0">
                  <c:v>Восток</c:v>
                </c:pt>
              </c:strCache>
            </c:strRef>
          </c:tx>
          <c:dPt>
            <c:idx val="0"/>
            <c:bubble3D val="0"/>
            <c:spPr>
              <a:solidFill>
                <a:schemeClr val="accent2"/>
              </a:solidFill>
              <a:ln>
                <a:noFill/>
              </a:ln>
              <a:effectLst/>
              <a:sp3d/>
            </c:spPr>
          </c:dPt>
          <c:dPt>
            <c:idx val="1"/>
            <c:bubble3D val="0"/>
            <c:spPr>
              <a:solidFill>
                <a:schemeClr val="accent4"/>
              </a:solidFill>
              <a:ln>
                <a:noFill/>
              </a:ln>
              <a:effectLst/>
              <a:sp3d/>
            </c:spPr>
          </c:dPt>
          <c:dPt>
            <c:idx val="2"/>
            <c:bubble3D val="0"/>
            <c:spPr>
              <a:solidFill>
                <a:schemeClr val="accent6"/>
              </a:solidFill>
              <a:ln>
                <a:noFill/>
              </a:ln>
              <a:effectLst/>
              <a:sp3d/>
            </c:spPr>
          </c:dPt>
          <c:dPt>
            <c:idx val="3"/>
            <c:bubble3D val="0"/>
            <c:spPr>
              <a:solidFill>
                <a:schemeClr val="accent2">
                  <a:lumMod val="60000"/>
                </a:schemeClr>
              </a:solidFill>
              <a:ln>
                <a:noFill/>
              </a:ln>
              <a:effectLst/>
              <a:sp3d/>
            </c:spPr>
          </c:dPt>
          <c:dPt>
            <c:idx val="4"/>
            <c:bubble3D val="0"/>
            <c:spPr>
              <a:solidFill>
                <a:schemeClr val="accent4">
                  <a:lumMod val="60000"/>
                </a:schemeClr>
              </a:solidFill>
              <a:ln>
                <a:noFill/>
              </a:ln>
              <a:effectLst/>
              <a:sp3d/>
            </c:spPr>
          </c:dPt>
          <c:dPt>
            <c:idx val="5"/>
            <c:bubble3D val="0"/>
            <c:spPr>
              <a:solidFill>
                <a:schemeClr val="accent6">
                  <a:lumMod val="60000"/>
                </a:schemeClr>
              </a:solidFill>
              <a:ln>
                <a:noFill/>
              </a:ln>
              <a:effectLst/>
              <a:sp3d/>
            </c:spPr>
          </c:dPt>
          <c:dLbls>
            <c:dLbl>
              <c:idx val="0"/>
              <c:delete val="1"/>
              <c:extLst>
                <c:ext xmlns:c15="http://schemas.microsoft.com/office/drawing/2012/chart" uri="{CE6537A1-D6FC-4f65-9D91-7224C49458BB}"/>
              </c:extLst>
            </c:dLbl>
            <c:dLbl>
              <c:idx val="1"/>
              <c:layout>
                <c:manualLayout>
                  <c:x val="-3.9996238053432442E-3"/>
                  <c:y val="-0.13505592154181612"/>
                </c:manualLayout>
              </c:layout>
              <c:numFmt formatCode="0%" sourceLinked="0"/>
              <c:spPr>
                <a:noFill/>
                <a:ln w="35236">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еш"/>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958110828219381"/>
                  <c:y val="-0.13977358851728031"/>
                </c:manualLayout>
              </c:layout>
              <c:numFmt formatCode="0%" sourceLinked="0"/>
              <c:spPr>
                <a:noFill/>
                <a:ln w="35236">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еш"/>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4.1683834204853672E-2"/>
                  <c:y val="6.2362900001738192E-2"/>
                </c:manualLayout>
              </c:layout>
              <c:numFmt formatCode="0%" sourceLinked="0"/>
              <c:spPr>
                <a:noFill/>
                <a:ln w="35236">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еш"/>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3710445588459391"/>
                  <c:y val="0.22358272974033755"/>
                </c:manualLayout>
              </c:layout>
              <c:numFmt formatCode="0%" sourceLinked="0"/>
              <c:spPr>
                <a:noFill/>
                <a:ln w="35236">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еш"/>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numFmt formatCode="0%" sourceLinked="0"/>
            <c:spPr>
              <a:noFill/>
              <a:ln w="35236">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еш"/>
                    <a:cs typeface="Times New Roman" panose="02020603050405020304" pitchFamily="18" charset="0"/>
                  </a:defRPr>
                </a:pPr>
                <a:endParaRPr lang="ru-RU"/>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Sheet1!$B$1:$G$1</c:f>
              <c:strCache>
                <c:ptCount val="6"/>
                <c:pt idx="1">
                  <c:v>Добровольно оставили техникум</c:v>
                </c:pt>
                <c:pt idx="2">
                  <c:v>Перевод на другие формы обучения</c:v>
                </c:pt>
                <c:pt idx="4">
                  <c:v>Перевод в другие учебные заведения</c:v>
                </c:pt>
                <c:pt idx="5">
                  <c:v>По другим причинам</c:v>
                </c:pt>
              </c:strCache>
            </c:strRef>
          </c:cat>
          <c:val>
            <c:numRef>
              <c:f>Sheet1!$B$2:$G$2</c:f>
              <c:numCache>
                <c:formatCode>0%</c:formatCode>
                <c:ptCount val="6"/>
                <c:pt idx="1">
                  <c:v>0.02</c:v>
                </c:pt>
                <c:pt idx="2">
                  <c:v>0.2</c:v>
                </c:pt>
                <c:pt idx="4">
                  <c:v>0.05</c:v>
                </c:pt>
                <c:pt idx="5">
                  <c:v>0.73</c:v>
                </c:pt>
              </c:numCache>
            </c:numRef>
          </c:val>
        </c:ser>
        <c:dLbls>
          <c:showLegendKey val="0"/>
          <c:showVal val="0"/>
          <c:showCatName val="0"/>
          <c:showSerName val="0"/>
          <c:showPercent val="0"/>
          <c:showBubbleSize val="0"/>
          <c:showLeaderLines val="1"/>
        </c:dLbls>
      </c:pie3DChart>
      <c:spPr>
        <a:noFill/>
        <a:ln w="16322">
          <a:noFill/>
          <a:prstDash val="solid"/>
        </a:ln>
        <a:effectLst/>
      </c:spPr>
    </c:plotArea>
    <c:plotVisOnly val="1"/>
    <c:dispBlanksAs val="zero"/>
    <c:showDLblsOverMax val="0"/>
  </c:chart>
  <c:spPr>
    <a:noFill/>
    <a:ln w="6350" cap="flat" cmpd="sng" algn="ctr">
      <a:noFill/>
      <a:prstDash val="solid"/>
      <a:round/>
    </a:ln>
    <a:effectLst/>
  </c:spPr>
  <c:txPr>
    <a:bodyPr/>
    <a:lstStyle/>
    <a:p>
      <a:pPr>
        <a:defRPr sz="1443"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3"/>
      <c:hPercent val="55"/>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3.47985347985348E-2"/>
          <c:y val="5.0000000000000001E-3"/>
          <c:w val="0.70879120879120883"/>
          <c:h val="0.89500000000000002"/>
        </c:manualLayout>
      </c:layout>
      <c:bar3DChart>
        <c:barDir val="col"/>
        <c:grouping val="clustered"/>
        <c:varyColors val="0"/>
        <c:ser>
          <c:idx val="0"/>
          <c:order val="0"/>
          <c:tx>
            <c:strRef>
              <c:f>Sheet1!$A$2</c:f>
              <c:strCache>
                <c:ptCount val="1"/>
                <c:pt idx="0">
                  <c:v>Призыв в ряды ВС РФ</c:v>
                </c:pt>
              </c:strCache>
            </c:strRef>
          </c:tx>
          <c:spPr>
            <a:solidFill>
              <a:schemeClr val="accent2"/>
            </a:solidFill>
            <a:ln>
              <a:noFill/>
            </a:ln>
            <a:effectLst/>
            <a:sp3d/>
          </c:spPr>
          <c:invertIfNegative val="0"/>
          <c:dLbls>
            <c:spPr>
              <a:noFill/>
              <a:ln w="35212">
                <a:noFill/>
              </a:ln>
              <a:effectLst/>
            </c:spPr>
            <c:txPr>
              <a:bodyPr rot="0" spcFirstLastPara="1" vertOverflow="ellipsis" vert="horz" wrap="square" lIns="38100" tIns="19050" rIns="38100" bIns="19050" anchor="ctr" anchorCtr="1">
                <a:spAutoFit/>
              </a:bodyPr>
              <a:lstStyle/>
              <a:p>
                <a:pPr>
                  <a:defRPr sz="1088"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numCache>
            </c:numRef>
          </c:val>
        </c:ser>
        <c:ser>
          <c:idx val="3"/>
          <c:order val="1"/>
          <c:tx>
            <c:strRef>
              <c:f>Sheet1!$A$3</c:f>
              <c:strCache>
                <c:ptCount val="1"/>
                <c:pt idx="0">
                  <c:v>Перевод в другие учебные заведения</c:v>
                </c:pt>
              </c:strCache>
            </c:strRef>
          </c:tx>
          <c:spPr>
            <a:solidFill>
              <a:schemeClr val="accent2">
                <a:lumMod val="60000"/>
              </a:schemeClr>
            </a:solidFill>
            <a:ln>
              <a:noFill/>
            </a:ln>
            <a:effectLst/>
            <a:sp3d/>
          </c:spPr>
          <c:invertIfNegative val="0"/>
          <c:dLbls>
            <c:numFmt formatCode="General" sourceLinked="0"/>
            <c:spPr>
              <a:noFill/>
              <a:ln w="35212">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Sheet1!$B$3:$D$3</c:f>
              <c:numCache>
                <c:formatCode>General</c:formatCode>
                <c:ptCount val="3"/>
                <c:pt idx="1">
                  <c:v>1</c:v>
                </c:pt>
                <c:pt idx="2">
                  <c:v>1</c:v>
                </c:pt>
              </c:numCache>
            </c:numRef>
          </c:val>
        </c:ser>
        <c:ser>
          <c:idx val="4"/>
          <c:order val="2"/>
          <c:tx>
            <c:strRef>
              <c:f>Sheet1!$A$4</c:f>
              <c:strCache>
                <c:ptCount val="1"/>
                <c:pt idx="0">
                  <c:v>Перевод на другие формы обучения</c:v>
                </c:pt>
              </c:strCache>
            </c:strRef>
          </c:tx>
          <c:spPr>
            <a:solidFill>
              <a:schemeClr val="accent4">
                <a:lumMod val="60000"/>
              </a:schemeClr>
            </a:solidFill>
            <a:ln>
              <a:noFill/>
            </a:ln>
            <a:effectLst/>
            <a:sp3d/>
          </c:spPr>
          <c:invertIfNegative val="0"/>
          <c:dLbls>
            <c:dLbl>
              <c:idx val="1"/>
              <c:layout>
                <c:manualLayout>
                  <c:x val="1.2519561815336464E-2"/>
                  <c:y val="-3.7786774628879895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5212">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Sheet1!$B$4:$D$4</c:f>
              <c:numCache>
                <c:formatCode>General</c:formatCode>
                <c:ptCount val="3"/>
                <c:pt idx="1">
                  <c:v>2</c:v>
                </c:pt>
                <c:pt idx="2">
                  <c:v>5</c:v>
                </c:pt>
              </c:numCache>
            </c:numRef>
          </c:val>
        </c:ser>
        <c:ser>
          <c:idx val="5"/>
          <c:order val="3"/>
          <c:tx>
            <c:strRef>
              <c:f>Sheet1!$A$5</c:f>
              <c:strCache>
                <c:ptCount val="1"/>
                <c:pt idx="0">
                  <c:v>Добровольно оставили техникум</c:v>
                </c:pt>
              </c:strCache>
            </c:strRef>
          </c:tx>
          <c:spPr>
            <a:solidFill>
              <a:schemeClr val="accent6">
                <a:lumMod val="60000"/>
              </a:schemeClr>
            </a:solidFill>
            <a:ln>
              <a:noFill/>
            </a:ln>
            <a:effectLst/>
            <a:sp3d/>
          </c:spPr>
          <c:invertIfNegative val="0"/>
          <c:dLbls>
            <c:numFmt formatCode="General" sourceLinked="0"/>
            <c:spPr>
              <a:noFill/>
              <a:ln w="35212">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Sheet1!$B$5:$D$5</c:f>
              <c:numCache>
                <c:formatCode>General</c:formatCode>
                <c:ptCount val="3"/>
                <c:pt idx="0">
                  <c:v>3</c:v>
                </c:pt>
              </c:numCache>
            </c:numRef>
          </c:val>
        </c:ser>
        <c:ser>
          <c:idx val="1"/>
          <c:order val="4"/>
          <c:tx>
            <c:strRef>
              <c:f>Sheet1!$A$6</c:f>
              <c:strCache>
                <c:ptCount val="1"/>
                <c:pt idx="0">
                  <c:v>Отчисление по неуспеваемости</c:v>
                </c:pt>
              </c:strCache>
            </c:strRef>
          </c:tx>
          <c:spPr>
            <a:solidFill>
              <a:schemeClr val="accent4"/>
            </a:solidFill>
            <a:ln>
              <a:noFill/>
            </a:ln>
            <a:effectLst/>
            <a:sp3d/>
          </c:spPr>
          <c:invertIfNegative val="0"/>
          <c:dLbls>
            <c:numFmt formatCode="General" sourceLinked="0"/>
            <c:spPr>
              <a:noFill/>
              <a:ln w="35212">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Sheet1!$B$6:$D$6</c:f>
              <c:numCache>
                <c:formatCode>General</c:formatCode>
                <c:ptCount val="3"/>
                <c:pt idx="0">
                  <c:v>35</c:v>
                </c:pt>
                <c:pt idx="1">
                  <c:v>35</c:v>
                </c:pt>
                <c:pt idx="2">
                  <c:v>7</c:v>
                </c:pt>
              </c:numCache>
            </c:numRef>
          </c:val>
        </c:ser>
        <c:ser>
          <c:idx val="2"/>
          <c:order val="5"/>
          <c:tx>
            <c:strRef>
              <c:f>Sheet1!$A$7</c:f>
              <c:strCache>
                <c:ptCount val="1"/>
                <c:pt idx="0">
                  <c:v>По другим причинам</c:v>
                </c:pt>
              </c:strCache>
            </c:strRef>
          </c:tx>
          <c:spPr>
            <a:solidFill>
              <a:schemeClr val="accent6"/>
            </a:solidFill>
            <a:ln>
              <a:noFill/>
            </a:ln>
            <a:effectLst/>
            <a:sp3d/>
          </c:spPr>
          <c:invertIfNegative val="0"/>
          <c:dLbls>
            <c:dLbl>
              <c:idx val="0"/>
              <c:layout>
                <c:manualLayout>
                  <c:x val="3.9645279081898764E-2"/>
                  <c:y val="-4.85829959514170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645279081898799E-2"/>
                  <c:y val="-7.017543859649128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5212">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Sheet1!$B$7:$D$7</c:f>
              <c:numCache>
                <c:formatCode>General</c:formatCode>
                <c:ptCount val="3"/>
                <c:pt idx="0">
                  <c:v>29</c:v>
                </c:pt>
                <c:pt idx="1">
                  <c:v>19</c:v>
                </c:pt>
                <c:pt idx="2">
                  <c:v>11</c:v>
                </c:pt>
              </c:numCache>
            </c:numRef>
          </c:val>
        </c:ser>
        <c:dLbls>
          <c:showLegendKey val="0"/>
          <c:showVal val="0"/>
          <c:showCatName val="0"/>
          <c:showSerName val="0"/>
          <c:showPercent val="0"/>
          <c:showBubbleSize val="0"/>
        </c:dLbls>
        <c:gapWidth val="150"/>
        <c:gapDepth val="0"/>
        <c:shape val="box"/>
        <c:axId val="448389552"/>
        <c:axId val="448389944"/>
        <c:axId val="0"/>
      </c:bar3DChart>
      <c:catAx>
        <c:axId val="448389552"/>
        <c:scaling>
          <c:orientation val="minMax"/>
        </c:scaling>
        <c:delete val="0"/>
        <c:axPos val="b"/>
        <c:numFmt formatCode="General" sourceLinked="1"/>
        <c:majorTickMark val="out"/>
        <c:minorTickMark val="none"/>
        <c:tickLblPos val="low"/>
        <c:spPr>
          <a:noFill/>
          <a:ln w="3438"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89944"/>
        <c:crosses val="autoZero"/>
        <c:auto val="1"/>
        <c:lblAlgn val="ctr"/>
        <c:lblOffset val="100"/>
        <c:tickLblSkip val="1"/>
        <c:tickMarkSkip val="1"/>
        <c:noMultiLvlLbl val="0"/>
      </c:catAx>
      <c:valAx>
        <c:axId val="448389944"/>
        <c:scaling>
          <c:orientation val="minMax"/>
        </c:scaling>
        <c:delete val="0"/>
        <c:axPos val="l"/>
        <c:majorGridlines>
          <c:spPr>
            <a:ln w="3438" cap="flat" cmpd="sng" algn="ctr">
              <a:solidFill>
                <a:srgbClr val="000000"/>
              </a:solidFill>
              <a:prstDash val="solid"/>
              <a:round/>
            </a:ln>
            <a:effectLst/>
          </c:spPr>
        </c:majorGridlines>
        <c:numFmt formatCode="General" sourceLinked="1"/>
        <c:majorTickMark val="out"/>
        <c:minorTickMark val="none"/>
        <c:tickLblPos val="nextTo"/>
        <c:spPr>
          <a:noFill/>
          <a:ln w="3438"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89552"/>
        <c:crosses val="autoZero"/>
        <c:crossBetween val="between"/>
      </c:valAx>
      <c:spPr>
        <a:noFill/>
        <a:ln w="35212">
          <a:noFill/>
        </a:ln>
        <a:effectLst/>
      </c:spPr>
    </c:plotArea>
    <c:legend>
      <c:legendPos val="r"/>
      <c:layout>
        <c:manualLayout>
          <c:xMode val="edge"/>
          <c:yMode val="edge"/>
          <c:x val="0.73076923076923073"/>
          <c:y val="2.5000000000000001E-2"/>
          <c:w val="0.26923076923076922"/>
          <c:h val="0.98"/>
        </c:manualLayout>
      </c:layout>
      <c:overlay val="1"/>
      <c:spPr>
        <a:noFill/>
        <a:ln w="3438">
          <a:noFill/>
          <a:prstDash val="solid"/>
        </a:ln>
        <a:effectLst/>
      </c:spPr>
      <c:txPr>
        <a:bodyPr rot="0" spcFirstLastPara="1" vertOverflow="ellipsis" vert="horz" wrap="square" anchor="ctr" anchorCtr="1"/>
        <a:lstStyle/>
        <a:p>
          <a:pPr>
            <a:defRPr sz="1088"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137"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3"/>
      <c:hPercent val="55"/>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325499934981956E-2"/>
          <c:y val="3.7657016641656459E-2"/>
          <c:w val="0.70757933986204657"/>
          <c:h val="0.8751795499246805"/>
        </c:manualLayout>
      </c:layout>
      <c:bar3DChart>
        <c:barDir val="col"/>
        <c:grouping val="clustered"/>
        <c:varyColors val="0"/>
        <c:ser>
          <c:idx val="0"/>
          <c:order val="0"/>
          <c:tx>
            <c:strRef>
              <c:f>Sheet1!$A$2</c:f>
              <c:strCache>
                <c:ptCount val="1"/>
                <c:pt idx="0">
                  <c:v>Призыв в ряды ВС РФ</c:v>
                </c:pt>
              </c:strCache>
            </c:strRef>
          </c:tx>
          <c:spPr>
            <a:solidFill>
              <a:schemeClr val="accent2"/>
            </a:solidFill>
            <a:ln>
              <a:noFill/>
            </a:ln>
            <a:effectLst/>
            <a:sp3d/>
          </c:spPr>
          <c:invertIfNegative val="0"/>
          <c:dLbls>
            <c:numFmt formatCode="General" sourceLinked="0"/>
            <c:spPr>
              <a:noFill/>
              <a:ln w="32376">
                <a:noFill/>
              </a:ln>
              <a:effectLst/>
            </c:spPr>
            <c:txPr>
              <a:bodyPr rot="0" spcFirstLastPara="1" vertOverflow="ellipsis" vert="horz" wrap="square" lIns="38100" tIns="19050" rIns="38100" bIns="19050" anchor="ctr" anchorCtr="1">
                <a:spAutoFit/>
              </a:bodyPr>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1">
                  <c:v>2</c:v>
                </c:pt>
              </c:numCache>
            </c:numRef>
          </c:val>
        </c:ser>
        <c:ser>
          <c:idx val="3"/>
          <c:order val="1"/>
          <c:tx>
            <c:strRef>
              <c:f>Sheet1!$A$3</c:f>
              <c:strCache>
                <c:ptCount val="1"/>
                <c:pt idx="0">
                  <c:v>Перевод в другие учебные заведения или на другую форму обучения</c:v>
                </c:pt>
              </c:strCache>
            </c:strRef>
          </c:tx>
          <c:spPr>
            <a:solidFill>
              <a:schemeClr val="accent2">
                <a:lumMod val="60000"/>
              </a:schemeClr>
            </a:solidFill>
            <a:ln>
              <a:noFill/>
            </a:ln>
            <a:effectLst/>
            <a:sp3d/>
          </c:spPr>
          <c:invertIfNegative val="0"/>
          <c:dLbls>
            <c:numFmt formatCode="General" sourceLinked="0"/>
            <c:spPr>
              <a:noFill/>
              <a:ln w="32376">
                <a:noFill/>
              </a:ln>
              <a:effectLst/>
            </c:spPr>
            <c:txPr>
              <a:bodyPr rot="0" spcFirstLastPara="1" vertOverflow="ellipsis" vert="horz" wrap="square" lIns="38100" tIns="19050" rIns="38100" bIns="19050" anchor="ctr" anchorCtr="1">
                <a:spAutoFit/>
              </a:bodyPr>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Sheet1!$B$3:$D$3</c:f>
              <c:numCache>
                <c:formatCode>General</c:formatCode>
                <c:ptCount val="3"/>
                <c:pt idx="0">
                  <c:v>7</c:v>
                </c:pt>
                <c:pt idx="1">
                  <c:v>4</c:v>
                </c:pt>
                <c:pt idx="2">
                  <c:v>20</c:v>
                </c:pt>
              </c:numCache>
            </c:numRef>
          </c:val>
        </c:ser>
        <c:ser>
          <c:idx val="4"/>
          <c:order val="2"/>
          <c:tx>
            <c:strRef>
              <c:f>Sheet1!#REF!</c:f>
              <c:strCache>
                <c:ptCount val="1"/>
                <c:pt idx="0">
                  <c:v>#REF!</c:v>
                </c:pt>
              </c:strCache>
            </c:strRef>
          </c:tx>
          <c:spPr>
            <a:solidFill>
              <a:schemeClr val="accent4">
                <a:lumMod val="60000"/>
              </a:schemeClr>
            </a:solidFill>
            <a:ln>
              <a:noFill/>
            </a:ln>
            <a:effectLst/>
            <a:sp3d/>
          </c:spPr>
          <c:invertIfNegative val="0"/>
          <c:dLbls>
            <c:numFmt formatCode="General" sourceLinked="0"/>
            <c:spPr>
              <a:noFill/>
              <a:ln w="32376">
                <a:noFill/>
              </a:ln>
              <a:effectLst/>
            </c:spPr>
            <c:txPr>
              <a:bodyPr rot="0" spcFirstLastPara="1" vertOverflow="ellipsis" vert="horz" wrap="square" lIns="38100" tIns="19050" rIns="38100" bIns="19050" anchor="ctr" anchorCtr="1">
                <a:spAutoFit/>
              </a:bodyPr>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Sheet1!#REF!</c:f>
              <c:numCache>
                <c:formatCode>General</c:formatCode>
                <c:ptCount val="1"/>
                <c:pt idx="0">
                  <c:v>1</c:v>
                </c:pt>
              </c:numCache>
            </c:numRef>
          </c:val>
        </c:ser>
        <c:ser>
          <c:idx val="5"/>
          <c:order val="3"/>
          <c:tx>
            <c:strRef>
              <c:f>Sheet1!$A$4</c:f>
              <c:strCache>
                <c:ptCount val="1"/>
                <c:pt idx="0">
                  <c:v>Добровольно оставили техникум</c:v>
                </c:pt>
              </c:strCache>
            </c:strRef>
          </c:tx>
          <c:spPr>
            <a:solidFill>
              <a:schemeClr val="accent6">
                <a:lumMod val="60000"/>
              </a:schemeClr>
            </a:solidFill>
            <a:ln>
              <a:noFill/>
            </a:ln>
            <a:effectLst/>
            <a:sp3d/>
          </c:spPr>
          <c:invertIfNegative val="0"/>
          <c:dLbls>
            <c:numFmt formatCode="General" sourceLinked="0"/>
            <c:spPr>
              <a:noFill/>
              <a:ln w="32376">
                <a:noFill/>
              </a:ln>
              <a:effectLst/>
            </c:spPr>
            <c:txPr>
              <a:bodyPr rot="0" spcFirstLastPara="1" vertOverflow="ellipsis" vert="horz" wrap="square" lIns="38100" tIns="19050" rIns="38100" bIns="19050" anchor="ctr" anchorCtr="1">
                <a:spAutoFit/>
              </a:bodyPr>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Sheet1!$B$4:$D$4</c:f>
              <c:numCache>
                <c:formatCode>General</c:formatCode>
                <c:ptCount val="3"/>
                <c:pt idx="0">
                  <c:v>7</c:v>
                </c:pt>
                <c:pt idx="1">
                  <c:v>5</c:v>
                </c:pt>
              </c:numCache>
            </c:numRef>
          </c:val>
        </c:ser>
        <c:ser>
          <c:idx val="1"/>
          <c:order val="4"/>
          <c:tx>
            <c:strRef>
              <c:f>Sheet1!$A$5</c:f>
              <c:strCache>
                <c:ptCount val="1"/>
                <c:pt idx="0">
                  <c:v>Отчисление по неуспеваемости</c:v>
                </c:pt>
              </c:strCache>
            </c:strRef>
          </c:tx>
          <c:spPr>
            <a:solidFill>
              <a:schemeClr val="accent4"/>
            </a:solidFill>
            <a:ln>
              <a:noFill/>
            </a:ln>
            <a:effectLst/>
            <a:sp3d/>
          </c:spPr>
          <c:invertIfNegative val="0"/>
          <c:dLbls>
            <c:numFmt formatCode="General" sourceLinked="0"/>
            <c:spPr>
              <a:noFill/>
              <a:ln w="32376">
                <a:noFill/>
              </a:ln>
              <a:effectLst/>
            </c:spPr>
            <c:txPr>
              <a:bodyPr rot="0" spcFirstLastPara="1" vertOverflow="ellipsis" vert="horz" wrap="square" lIns="38100" tIns="19050" rIns="38100" bIns="19050" anchor="ctr" anchorCtr="1">
                <a:spAutoFit/>
              </a:bodyPr>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Sheet1!$B$5:$D$5</c:f>
              <c:numCache>
                <c:formatCode>General</c:formatCode>
                <c:ptCount val="3"/>
                <c:pt idx="0">
                  <c:v>41</c:v>
                </c:pt>
                <c:pt idx="1">
                  <c:v>42</c:v>
                </c:pt>
                <c:pt idx="2">
                  <c:v>7</c:v>
                </c:pt>
              </c:numCache>
            </c:numRef>
          </c:val>
        </c:ser>
        <c:ser>
          <c:idx val="2"/>
          <c:order val="5"/>
          <c:tx>
            <c:strRef>
              <c:f>Sheet1!$A$6</c:f>
              <c:strCache>
                <c:ptCount val="1"/>
                <c:pt idx="0">
                  <c:v>По другим причинам</c:v>
                </c:pt>
              </c:strCache>
            </c:strRef>
          </c:tx>
          <c:spPr>
            <a:solidFill>
              <a:schemeClr val="accent6"/>
            </a:solidFill>
            <a:ln>
              <a:noFill/>
            </a:ln>
            <a:effectLst/>
            <a:sp3d/>
          </c:spPr>
          <c:invertIfNegative val="0"/>
          <c:dLbls>
            <c:numFmt formatCode="General" sourceLinked="0"/>
            <c:spPr>
              <a:noFill/>
              <a:ln w="32376">
                <a:noFill/>
              </a:ln>
              <a:effectLst/>
            </c:spPr>
            <c:txPr>
              <a:bodyPr rot="0" spcFirstLastPara="1" vertOverflow="ellipsis" vert="horz" wrap="square" lIns="38100" tIns="19050" rIns="38100" bIns="19050" anchor="ctr" anchorCtr="1">
                <a:spAutoFit/>
              </a:bodyPr>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Sheet1!$B$6:$D$6</c:f>
              <c:numCache>
                <c:formatCode>General</c:formatCode>
                <c:ptCount val="3"/>
                <c:pt idx="0">
                  <c:v>61</c:v>
                </c:pt>
                <c:pt idx="1">
                  <c:v>51</c:v>
                </c:pt>
                <c:pt idx="2">
                  <c:v>42</c:v>
                </c:pt>
              </c:numCache>
            </c:numRef>
          </c:val>
        </c:ser>
        <c:dLbls>
          <c:showLegendKey val="0"/>
          <c:showVal val="0"/>
          <c:showCatName val="0"/>
          <c:showSerName val="0"/>
          <c:showPercent val="0"/>
          <c:showBubbleSize val="0"/>
        </c:dLbls>
        <c:gapWidth val="150"/>
        <c:gapDepth val="0"/>
        <c:shape val="box"/>
        <c:axId val="448391120"/>
        <c:axId val="448391512"/>
        <c:axId val="0"/>
      </c:bar3DChart>
      <c:catAx>
        <c:axId val="448391120"/>
        <c:scaling>
          <c:orientation val="minMax"/>
        </c:scaling>
        <c:delete val="0"/>
        <c:axPos val="b"/>
        <c:numFmt formatCode="General" sourceLinked="1"/>
        <c:majorTickMark val="out"/>
        <c:minorTickMark val="none"/>
        <c:tickLblPos val="low"/>
        <c:spPr>
          <a:noFill/>
          <a:ln w="2986"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1512"/>
        <c:crosses val="autoZero"/>
        <c:auto val="1"/>
        <c:lblAlgn val="ctr"/>
        <c:lblOffset val="100"/>
        <c:tickLblSkip val="1"/>
        <c:tickMarkSkip val="1"/>
        <c:noMultiLvlLbl val="0"/>
      </c:catAx>
      <c:valAx>
        <c:axId val="448391512"/>
        <c:scaling>
          <c:orientation val="minMax"/>
        </c:scaling>
        <c:delete val="0"/>
        <c:axPos val="l"/>
        <c:majorGridlines>
          <c:spPr>
            <a:ln w="2986" cap="flat" cmpd="sng" algn="ctr">
              <a:solidFill>
                <a:srgbClr val="000000"/>
              </a:solidFill>
              <a:prstDash val="solid"/>
              <a:round/>
            </a:ln>
            <a:effectLst/>
          </c:spPr>
        </c:majorGridlines>
        <c:numFmt formatCode="General" sourceLinked="1"/>
        <c:majorTickMark val="out"/>
        <c:minorTickMark val="none"/>
        <c:tickLblPos val="nextTo"/>
        <c:spPr>
          <a:noFill/>
          <a:ln w="2986"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1120"/>
        <c:crosses val="autoZero"/>
        <c:crossBetween val="between"/>
      </c:valAx>
      <c:spPr>
        <a:noFill/>
        <a:ln w="32376">
          <a:noFill/>
        </a:ln>
        <a:effectLst/>
      </c:spPr>
    </c:plotArea>
    <c:legend>
      <c:legendPos val="r"/>
      <c:layout>
        <c:manualLayout>
          <c:xMode val="edge"/>
          <c:yMode val="edge"/>
          <c:x val="0.7650695517774343"/>
          <c:y val="0.13513513513513514"/>
          <c:w val="0.22720247295208656"/>
          <c:h val="0.84084084084084088"/>
        </c:manualLayout>
      </c:layout>
      <c:overlay val="0"/>
      <c:spPr>
        <a:noFill/>
        <a:ln w="2986">
          <a:noFill/>
          <a:prstDash val="solid"/>
        </a:ln>
        <a:effectLst/>
      </c:spPr>
      <c:txPr>
        <a:bodyPr rot="0" spcFirstLastPara="1" vertOverflow="ellipsis" vert="horz" wrap="square" anchor="ctr" anchorCtr="1"/>
        <a:lstStyle/>
        <a:p>
          <a:pPr>
            <a:defRPr sz="946"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988"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21265426928033E-2"/>
          <c:y val="0.1123882503192848"/>
          <c:w val="0.6506765295909207"/>
          <c:h val="0.63911706438993976"/>
        </c:manualLayout>
      </c:layout>
      <c:pie3DChart>
        <c:varyColors val="1"/>
        <c:ser>
          <c:idx val="0"/>
          <c:order val="0"/>
          <c:tx>
            <c:strRef>
              <c:f>Sheet1!$A$2</c:f>
              <c:strCache>
                <c:ptCount val="1"/>
                <c:pt idx="0">
                  <c:v>Восток</c:v>
                </c:pt>
              </c:strCache>
            </c:strRef>
          </c:tx>
          <c:dPt>
            <c:idx val="0"/>
            <c:bubble3D val="0"/>
            <c:spPr>
              <a:solidFill>
                <a:schemeClr val="accent2"/>
              </a:solidFill>
              <a:ln>
                <a:noFill/>
              </a:ln>
              <a:effectLst/>
              <a:sp3d/>
            </c:spPr>
          </c:dPt>
          <c:dPt>
            <c:idx val="1"/>
            <c:bubble3D val="0"/>
            <c:spPr>
              <a:solidFill>
                <a:schemeClr val="accent4"/>
              </a:solidFill>
              <a:ln>
                <a:noFill/>
              </a:ln>
              <a:effectLst/>
              <a:sp3d/>
            </c:spPr>
          </c:dPt>
          <c:dPt>
            <c:idx val="2"/>
            <c:bubble3D val="0"/>
            <c:spPr>
              <a:solidFill>
                <a:schemeClr val="accent6"/>
              </a:solidFill>
              <a:ln>
                <a:noFill/>
              </a:ln>
              <a:effectLst/>
              <a:sp3d/>
            </c:spPr>
          </c:dPt>
          <c:dPt>
            <c:idx val="3"/>
            <c:bubble3D val="0"/>
            <c:spPr>
              <a:solidFill>
                <a:schemeClr val="accent2">
                  <a:lumMod val="60000"/>
                </a:schemeClr>
              </a:solidFill>
              <a:ln>
                <a:noFill/>
              </a:ln>
              <a:effectLst/>
              <a:sp3d/>
            </c:spPr>
          </c:dPt>
          <c:dPt>
            <c:idx val="4"/>
            <c:bubble3D val="0"/>
            <c:spPr>
              <a:solidFill>
                <a:schemeClr val="accent4">
                  <a:lumMod val="60000"/>
                </a:schemeClr>
              </a:solidFill>
              <a:ln>
                <a:noFill/>
              </a:ln>
              <a:effectLst/>
              <a:sp3d/>
            </c:spPr>
          </c:dPt>
          <c:dPt>
            <c:idx val="5"/>
            <c:bubble3D val="0"/>
            <c:spPr>
              <a:solidFill>
                <a:schemeClr val="accent6">
                  <a:lumMod val="60000"/>
                </a:schemeClr>
              </a:solidFill>
              <a:ln>
                <a:noFill/>
              </a:ln>
              <a:effectLst/>
              <a:sp3d/>
            </c:spPr>
          </c:dPt>
          <c:dLbls>
            <c:dLbl>
              <c:idx val="0"/>
              <c:layout>
                <c:manualLayout>
                  <c:x val="-0.12317623879308111"/>
                  <c:y val="-0.19773082369883255"/>
                </c:manualLayout>
              </c:layout>
              <c:numFmt formatCode="0%" sourceLinked="0"/>
              <c:spPr>
                <a:noFill/>
                <a:ln w="25402">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7.3720891271569777E-2"/>
                  <c:y val="-0.33167848271839584"/>
                </c:manualLayout>
              </c:layout>
              <c:numFmt formatCode="0%" sourceLinked="0"/>
              <c:spPr>
                <a:noFill/>
                <a:ln w="25402">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1206721909352166"/>
                  <c:y val="-5.1085568326948577E-3"/>
                </c:manualLayout>
              </c:layout>
              <c:numFmt formatCode="0%" sourceLinked="0"/>
              <c:spPr>
                <a:noFill/>
                <a:ln w="25402">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6436726477146781E-2"/>
                  <c:y val="8.9272315688169068E-2"/>
                </c:manualLayout>
              </c:layout>
              <c:numFmt formatCode="0%" sourceLinked="0"/>
              <c:spPr>
                <a:noFill/>
                <a:ln w="25402">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6627060936268487"/>
                  <c:y val="5.7607288617718598E-2"/>
                </c:manualLayout>
              </c:layout>
              <c:numFmt formatCode="0%" sourceLinked="0"/>
              <c:spPr>
                <a:noFill/>
                <a:ln w="25402">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 sourceLinked="0"/>
            <c:spPr>
              <a:noFill/>
              <a:ln w="25402">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Sheet1!$B$1:$G$1</c:f>
              <c:strCache>
                <c:ptCount val="5"/>
                <c:pt idx="0">
                  <c:v>Отчисление по неуспеваемости</c:v>
                </c:pt>
                <c:pt idx="1">
                  <c:v>Добровольно оставили техникум</c:v>
                </c:pt>
                <c:pt idx="2">
                  <c:v>Перевод в другие учебные заведения или на другие формы обучения</c:v>
                </c:pt>
                <c:pt idx="3">
                  <c:v>Призыв В ряды РА</c:v>
                </c:pt>
                <c:pt idx="4">
                  <c:v>По другим причинам</c:v>
                </c:pt>
              </c:strCache>
            </c:strRef>
          </c:cat>
          <c:val>
            <c:numRef>
              <c:f>Sheet1!$B$2:$G$2</c:f>
              <c:numCache>
                <c:formatCode>0.0%</c:formatCode>
                <c:ptCount val="6"/>
                <c:pt idx="0" formatCode="0%">
                  <c:v>0.31</c:v>
                </c:pt>
                <c:pt idx="1">
                  <c:v>0.04</c:v>
                </c:pt>
                <c:pt idx="2" formatCode="0%">
                  <c:v>0.11</c:v>
                </c:pt>
                <c:pt idx="3">
                  <c:v>6.0000000000000001E-3</c:v>
                </c:pt>
                <c:pt idx="4" formatCode="0%">
                  <c:v>0.53</c:v>
                </c:pt>
              </c:numCache>
            </c:numRef>
          </c:val>
        </c:ser>
        <c:dLbls>
          <c:showLegendKey val="0"/>
          <c:showVal val="0"/>
          <c:showCatName val="0"/>
          <c:showSerName val="0"/>
          <c:showPercent val="0"/>
          <c:showBubbleSize val="0"/>
          <c:showLeaderLines val="1"/>
        </c:dLbls>
      </c:pie3DChart>
      <c:spPr>
        <a:noFill/>
        <a:ln w="9043">
          <a:noFill/>
          <a:prstDash val="solid"/>
        </a:ln>
        <a:effectLst/>
      </c:spPr>
    </c:plotArea>
    <c:plotVisOnly val="1"/>
    <c:dispBlanksAs val="zero"/>
    <c:showDLblsOverMax val="0"/>
  </c:chart>
  <c:spPr>
    <a:noFill/>
    <a:ln w="6350" cap="flat" cmpd="sng" algn="ctr">
      <a:noFill/>
      <a:prstDash val="solid"/>
      <a:round/>
    </a:ln>
    <a:effectLst/>
  </c:spPr>
  <c:txPr>
    <a:bodyPr/>
    <a:lstStyle/>
    <a:p>
      <a:pPr>
        <a:defRPr sz="124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6"/>
      <c:hPercent val="43"/>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7.7391304347826081E-2"/>
          <c:y val="5.410006675994769E-2"/>
          <c:w val="0.67133542253706568"/>
          <c:h val="0.84406485774644024"/>
        </c:manualLayout>
      </c:layout>
      <c:bar3DChart>
        <c:barDir val="col"/>
        <c:grouping val="stacked"/>
        <c:varyColors val="0"/>
        <c:ser>
          <c:idx val="0"/>
          <c:order val="0"/>
          <c:tx>
            <c:strRef>
              <c:f>Sheet1!$A$2</c:f>
              <c:strCache>
                <c:ptCount val="1"/>
                <c:pt idx="0">
                  <c:v>Сварщик</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Sheet1!$B$1:$D$1</c:f>
              <c:numCache>
                <c:formatCode>General</c:formatCode>
                <c:ptCount val="3"/>
                <c:pt idx="0">
                  <c:v>2016</c:v>
                </c:pt>
                <c:pt idx="1">
                  <c:v>2017</c:v>
                </c:pt>
                <c:pt idx="2">
                  <c:v>2018</c:v>
                </c:pt>
              </c:numCache>
            </c:numRef>
          </c:cat>
          <c:val>
            <c:numRef>
              <c:f>Sheet1!$B$2:$D$2</c:f>
              <c:numCache>
                <c:formatCode>0%</c:formatCode>
                <c:ptCount val="3"/>
                <c:pt idx="0">
                  <c:v>0.62</c:v>
                </c:pt>
                <c:pt idx="1">
                  <c:v>0.7</c:v>
                </c:pt>
                <c:pt idx="2">
                  <c:v>0.64</c:v>
                </c:pt>
              </c:numCache>
            </c:numRef>
          </c:val>
        </c:ser>
        <c:ser>
          <c:idx val="1"/>
          <c:order val="1"/>
          <c:tx>
            <c:strRef>
              <c:f>Sheet1!$A$3</c:f>
              <c:strCache>
                <c:ptCount val="1"/>
                <c:pt idx="0">
                  <c:v>Повар, кондитер</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Sheet1!$B$1:$D$1</c:f>
              <c:numCache>
                <c:formatCode>General</c:formatCode>
                <c:ptCount val="3"/>
                <c:pt idx="0">
                  <c:v>2016</c:v>
                </c:pt>
                <c:pt idx="1">
                  <c:v>2017</c:v>
                </c:pt>
                <c:pt idx="2">
                  <c:v>2018</c:v>
                </c:pt>
              </c:numCache>
            </c:numRef>
          </c:cat>
          <c:val>
            <c:numRef>
              <c:f>Sheet1!$B$3:$D$3</c:f>
              <c:numCache>
                <c:formatCode>0%</c:formatCode>
                <c:ptCount val="3"/>
                <c:pt idx="0">
                  <c:v>0.61</c:v>
                </c:pt>
                <c:pt idx="1">
                  <c:v>0.57999999999999996</c:v>
                </c:pt>
                <c:pt idx="2">
                  <c:v>0.54</c:v>
                </c:pt>
              </c:numCache>
            </c:numRef>
          </c:val>
        </c:ser>
        <c:ser>
          <c:idx val="2"/>
          <c:order val="2"/>
          <c:tx>
            <c:strRef>
              <c:f>Sheet1!$A$4</c:f>
              <c:strCache>
                <c:ptCount val="1"/>
                <c:pt idx="0">
                  <c:v>Мастер по ремонту автомобилей</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Sheet1!$B$1:$D$1</c:f>
              <c:numCache>
                <c:formatCode>General</c:formatCode>
                <c:ptCount val="3"/>
                <c:pt idx="0">
                  <c:v>2016</c:v>
                </c:pt>
                <c:pt idx="1">
                  <c:v>2017</c:v>
                </c:pt>
                <c:pt idx="2">
                  <c:v>2018</c:v>
                </c:pt>
              </c:numCache>
            </c:numRef>
          </c:cat>
          <c:val>
            <c:numRef>
              <c:f>Sheet1!$B$4:$D$4</c:f>
              <c:numCache>
                <c:formatCode>0%</c:formatCode>
                <c:ptCount val="3"/>
                <c:pt idx="0">
                  <c:v>0.67</c:v>
                </c:pt>
                <c:pt idx="1">
                  <c:v>0.67</c:v>
                </c:pt>
                <c:pt idx="2">
                  <c:v>0.45</c:v>
                </c:pt>
              </c:numCache>
            </c:numRef>
          </c:val>
        </c:ser>
        <c:dLbls>
          <c:showLegendKey val="0"/>
          <c:showVal val="1"/>
          <c:showCatName val="0"/>
          <c:showSerName val="0"/>
          <c:showPercent val="0"/>
          <c:showBubbleSize val="0"/>
        </c:dLbls>
        <c:gapWidth val="150"/>
        <c:gapDepth val="0"/>
        <c:shape val="box"/>
        <c:axId val="448392688"/>
        <c:axId val="448393080"/>
        <c:axId val="0"/>
      </c:bar3DChart>
      <c:catAx>
        <c:axId val="448392688"/>
        <c:scaling>
          <c:orientation val="minMax"/>
        </c:scaling>
        <c:delete val="0"/>
        <c:axPos val="b"/>
        <c:numFmt formatCode="General" sourceLinked="0"/>
        <c:majorTickMark val="out"/>
        <c:minorTickMark val="none"/>
        <c:tickLblPos val="low"/>
        <c:spPr>
          <a:noFill/>
          <a:ln w="3173"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3080"/>
        <c:crosses val="autoZero"/>
        <c:auto val="1"/>
        <c:lblAlgn val="ctr"/>
        <c:lblOffset val="100"/>
        <c:noMultiLvlLbl val="0"/>
      </c:catAx>
      <c:valAx>
        <c:axId val="448393080"/>
        <c:scaling>
          <c:orientation val="minMax"/>
        </c:scaling>
        <c:delete val="0"/>
        <c:axPos val="l"/>
        <c:majorGridlines>
          <c:spPr>
            <a:ln w="3173" cap="flat" cmpd="sng" algn="ctr">
              <a:solidFill>
                <a:srgbClr val="000000"/>
              </a:solidFill>
              <a:prstDash val="solid"/>
              <a:round/>
            </a:ln>
            <a:effectLst/>
          </c:spPr>
        </c:majorGridlines>
        <c:numFmt formatCode="General" sourceLinked="0"/>
        <c:majorTickMark val="out"/>
        <c:minorTickMark val="none"/>
        <c:tickLblPos val="nextTo"/>
        <c:spPr>
          <a:noFill/>
          <a:ln w="3173"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2688"/>
        <c:crosses val="autoZero"/>
        <c:crossBetween val="between"/>
      </c:valAx>
      <c:spPr>
        <a:noFill/>
        <a:ln w="25397">
          <a:noFill/>
        </a:ln>
        <a:effectLst/>
      </c:spPr>
    </c:plotArea>
    <c:legend>
      <c:legendPos val="r"/>
      <c:legendEntry>
        <c:idx val="0"/>
        <c:txPr>
          <a:bodyPr rot="0" spcFirstLastPara="1" vertOverflow="ellipsis" vert="horz" wrap="square" anchor="ctr" anchorCtr="1"/>
          <a:lstStyle/>
          <a:p>
            <a:pPr>
              <a:defRPr sz="1050" b="0" i="0" u="none" strike="noStrike" kern="1200" baseline="0">
                <a:solidFill>
                  <a:srgbClr val="000000"/>
                </a:solidFill>
                <a:latin typeface="Calibri"/>
                <a:ea typeface="Calibri"/>
                <a:cs typeface="Calibri"/>
              </a:defRPr>
            </a:pPr>
            <a:endParaRPr lang="ru-RU"/>
          </a:p>
        </c:txPr>
      </c:legendEntry>
      <c:legendEntry>
        <c:idx val="1"/>
        <c:txPr>
          <a:bodyPr rot="0" spcFirstLastPara="1" vertOverflow="ellipsis" vert="horz" wrap="square" anchor="ctr" anchorCtr="1"/>
          <a:lstStyle/>
          <a:p>
            <a:pPr>
              <a:defRPr sz="1050" b="0" i="0" u="none" strike="noStrike" kern="1200" baseline="0">
                <a:solidFill>
                  <a:srgbClr val="000000"/>
                </a:solidFill>
                <a:latin typeface="Calibri"/>
                <a:ea typeface="Calibri"/>
                <a:cs typeface="Calibri"/>
              </a:defRPr>
            </a:pPr>
            <a:endParaRPr lang="ru-RU"/>
          </a:p>
        </c:txPr>
      </c:legendEntry>
      <c:legendEntry>
        <c:idx val="2"/>
        <c:txPr>
          <a:bodyPr rot="0" spcFirstLastPara="1" vertOverflow="ellipsis" vert="horz" wrap="square" anchor="ctr" anchorCtr="1"/>
          <a:lstStyle/>
          <a:p>
            <a:pPr>
              <a:defRPr sz="1050" b="0" i="0" u="none" strike="noStrike" kern="1200" baseline="0">
                <a:solidFill>
                  <a:srgbClr val="000000"/>
                </a:solidFill>
                <a:latin typeface="Calibri"/>
                <a:ea typeface="Calibri"/>
                <a:cs typeface="Calibri"/>
              </a:defRPr>
            </a:pPr>
            <a:endParaRPr lang="ru-RU"/>
          </a:p>
        </c:txPr>
      </c:legendEntry>
      <c:overlay val="0"/>
      <c:spPr>
        <a:noFill/>
        <a:ln>
          <a:noFill/>
        </a:ln>
        <a:effectLst/>
      </c:spPr>
      <c:txPr>
        <a:bodyPr rot="0" spcFirstLastPara="1" vertOverflow="ellipsis" vert="horz" wrap="square" anchor="ctr" anchorCtr="1"/>
        <a:lstStyle/>
        <a:p>
          <a:pPr>
            <a:defRPr sz="1050" b="1" i="0" u="none" strike="noStrike" kern="1200" baseline="0">
              <a:solidFill>
                <a:srgbClr val="000000"/>
              </a:solidFill>
              <a:latin typeface="Calibri"/>
              <a:ea typeface="Calibri"/>
              <a:cs typeface="Calibri"/>
            </a:defRPr>
          </a:pPr>
          <a:endParaRPr lang="ru-RU"/>
        </a:p>
      </c:txPr>
    </c:legend>
    <c:plotVisOnly val="1"/>
    <c:dispBlanksAs val="zero"/>
    <c:showDLblsOverMax val="0"/>
  </c:chart>
  <c:spPr>
    <a:noFill/>
    <a:ln w="6350" cap="flat" cmpd="sng" algn="ctr">
      <a:noFill/>
      <a:prstDash val="solid"/>
      <a:round/>
    </a:ln>
    <a:effectLst/>
  </c:spPr>
  <c:txPr>
    <a:bodyPr/>
    <a:lstStyle/>
    <a:p>
      <a:pPr>
        <a:defRPr sz="105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7"/>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0.1033973412112261"/>
          <c:y val="5.6872037914692038E-2"/>
          <c:w val="0.68242245199409168"/>
          <c:h val="0.80805687203791476"/>
        </c:manualLayout>
      </c:layout>
      <c:bar3DChart>
        <c:barDir val="col"/>
        <c:grouping val="clustered"/>
        <c:varyColors val="0"/>
        <c:ser>
          <c:idx val="0"/>
          <c:order val="0"/>
          <c:tx>
            <c:strRef>
              <c:f>Sheet1!$A$2</c:f>
              <c:strCache>
                <c:ptCount val="1"/>
                <c:pt idx="0">
                  <c:v>2016-2017</c:v>
                </c:pt>
              </c:strCache>
            </c:strRef>
          </c:tx>
          <c:spPr>
            <a:solidFill>
              <a:schemeClr val="accent2"/>
            </a:solidFill>
            <a:ln>
              <a:noFill/>
            </a:ln>
            <a:effectLst/>
            <a:sp3d/>
          </c:spPr>
          <c:invertIfNegative val="0"/>
          <c:dLbls>
            <c:spPr>
              <a:noFill/>
              <a:ln w="3275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 курс</c:v>
                </c:pt>
                <c:pt idx="1">
                  <c:v>2 курс</c:v>
                </c:pt>
                <c:pt idx="2">
                  <c:v>3 курс</c:v>
                </c:pt>
                <c:pt idx="3">
                  <c:v>4 курс</c:v>
                </c:pt>
              </c:strCache>
            </c:strRef>
          </c:cat>
          <c:val>
            <c:numRef>
              <c:f>Sheet1!$B$2:$E$2</c:f>
              <c:numCache>
                <c:formatCode>0%</c:formatCode>
                <c:ptCount val="4"/>
                <c:pt idx="0">
                  <c:v>0.52</c:v>
                </c:pt>
                <c:pt idx="1">
                  <c:v>0.81</c:v>
                </c:pt>
                <c:pt idx="2">
                  <c:v>0.88</c:v>
                </c:pt>
                <c:pt idx="3">
                  <c:v>0.9</c:v>
                </c:pt>
              </c:numCache>
            </c:numRef>
          </c:val>
        </c:ser>
        <c:ser>
          <c:idx val="1"/>
          <c:order val="1"/>
          <c:tx>
            <c:strRef>
              <c:f>Sheet1!$A$3</c:f>
              <c:strCache>
                <c:ptCount val="1"/>
                <c:pt idx="0">
                  <c:v>2017-2018</c:v>
                </c:pt>
              </c:strCache>
            </c:strRef>
          </c:tx>
          <c:spPr>
            <a:solidFill>
              <a:schemeClr val="accent4"/>
            </a:solidFill>
            <a:ln>
              <a:noFill/>
            </a:ln>
            <a:effectLst/>
            <a:sp3d/>
          </c:spPr>
          <c:invertIfNegative val="0"/>
          <c:dLbls>
            <c:dLbl>
              <c:idx val="2"/>
              <c:layout>
                <c:manualLayout>
                  <c:x val="1.932367149758454E-2"/>
                  <c:y val="-2.17391304347826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739130434782608E-2"/>
                  <c:y val="-3.9855072463768113E-2"/>
                </c:manualLayout>
              </c:layout>
              <c:showLegendKey val="0"/>
              <c:showVal val="1"/>
              <c:showCatName val="0"/>
              <c:showSerName val="0"/>
              <c:showPercent val="0"/>
              <c:showBubbleSize val="0"/>
              <c:extLst>
                <c:ext xmlns:c15="http://schemas.microsoft.com/office/drawing/2012/chart" uri="{CE6537A1-D6FC-4f65-9D91-7224C49458BB}"/>
              </c:extLst>
            </c:dLbl>
            <c:spPr>
              <a:noFill/>
              <a:ln w="3275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 курс</c:v>
                </c:pt>
                <c:pt idx="1">
                  <c:v>2 курс</c:v>
                </c:pt>
                <c:pt idx="2">
                  <c:v>3 курс</c:v>
                </c:pt>
                <c:pt idx="3">
                  <c:v>4 курс</c:v>
                </c:pt>
              </c:strCache>
            </c:strRef>
          </c:cat>
          <c:val>
            <c:numRef>
              <c:f>Sheet1!$B$3:$E$3</c:f>
              <c:numCache>
                <c:formatCode>0%</c:formatCode>
                <c:ptCount val="4"/>
                <c:pt idx="0">
                  <c:v>0.81</c:v>
                </c:pt>
                <c:pt idx="1">
                  <c:v>0.88</c:v>
                </c:pt>
                <c:pt idx="2">
                  <c:v>0.86</c:v>
                </c:pt>
                <c:pt idx="3">
                  <c:v>0.76</c:v>
                </c:pt>
              </c:numCache>
            </c:numRef>
          </c:val>
        </c:ser>
        <c:ser>
          <c:idx val="2"/>
          <c:order val="2"/>
          <c:tx>
            <c:strRef>
              <c:f>Sheet1!$A$4</c:f>
              <c:strCache>
                <c:ptCount val="1"/>
                <c:pt idx="0">
                  <c:v>2018-2019</c:v>
                </c:pt>
              </c:strCache>
            </c:strRef>
          </c:tx>
          <c:spPr>
            <a:solidFill>
              <a:schemeClr val="accent6"/>
            </a:solidFill>
            <a:ln>
              <a:noFill/>
            </a:ln>
            <a:effectLst/>
            <a:sp3d/>
          </c:spPr>
          <c:invertIfNegative val="0"/>
          <c:dLbls>
            <c:dLbl>
              <c:idx val="0"/>
              <c:layout>
                <c:manualLayout>
                  <c:x val="2.4154589371980676E-2"/>
                  <c:y val="-3.623188405797101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492753623188361E-2"/>
                  <c:y val="-1.08695652173913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154589371980676E-2"/>
                  <c:y val="-1.8115942028985508E-2"/>
                </c:manualLayout>
              </c:layout>
              <c:spPr>
                <a:noFill/>
                <a:ln w="3275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1739130434782608E-2"/>
                  <c:y val="-7.2463768115942359E-3"/>
                </c:manualLayout>
              </c:layout>
              <c:spPr>
                <a:noFill/>
                <a:ln w="3275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32750">
                <a:noFill/>
              </a:ln>
              <a:effectLst/>
            </c:spPr>
            <c:txPr>
              <a:bodyPr rot="0" spcFirstLastPara="1" vertOverflow="ellipsis" vert="horz" wrap="square" lIns="38100" tIns="19050" rIns="38100" bIns="19050" anchor="ctr" anchorCtr="1">
                <a:spAutoFit/>
              </a:bodyPr>
              <a:lstStyle/>
              <a:p>
                <a:pPr>
                  <a:defRPr sz="1193"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 курс</c:v>
                </c:pt>
                <c:pt idx="1">
                  <c:v>2 курс</c:v>
                </c:pt>
                <c:pt idx="2">
                  <c:v>3 курс</c:v>
                </c:pt>
                <c:pt idx="3">
                  <c:v>4 курс</c:v>
                </c:pt>
              </c:strCache>
            </c:strRef>
          </c:cat>
          <c:val>
            <c:numRef>
              <c:f>Sheet1!$B$4:$E$4</c:f>
              <c:numCache>
                <c:formatCode>0%</c:formatCode>
                <c:ptCount val="4"/>
                <c:pt idx="0">
                  <c:v>0.76</c:v>
                </c:pt>
                <c:pt idx="1">
                  <c:v>0.87</c:v>
                </c:pt>
                <c:pt idx="2">
                  <c:v>0.67</c:v>
                </c:pt>
                <c:pt idx="3">
                  <c:v>0.73</c:v>
                </c:pt>
              </c:numCache>
            </c:numRef>
          </c:val>
        </c:ser>
        <c:dLbls>
          <c:showLegendKey val="0"/>
          <c:showVal val="0"/>
          <c:showCatName val="0"/>
          <c:showSerName val="0"/>
          <c:showPercent val="0"/>
          <c:showBubbleSize val="0"/>
        </c:dLbls>
        <c:gapWidth val="150"/>
        <c:gapDepth val="0"/>
        <c:shape val="box"/>
        <c:axId val="448393864"/>
        <c:axId val="448394256"/>
        <c:axId val="0"/>
      </c:bar3DChart>
      <c:catAx>
        <c:axId val="448393864"/>
        <c:scaling>
          <c:orientation val="minMax"/>
        </c:scaling>
        <c:delete val="0"/>
        <c:axPos val="b"/>
        <c:numFmt formatCode="General" sourceLinked="1"/>
        <c:majorTickMark val="out"/>
        <c:minorTickMark val="none"/>
        <c:tickLblPos val="low"/>
        <c:spPr>
          <a:noFill/>
          <a:ln w="3778"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4256"/>
        <c:crosses val="autoZero"/>
        <c:auto val="1"/>
        <c:lblAlgn val="ctr"/>
        <c:lblOffset val="100"/>
        <c:tickLblSkip val="1"/>
        <c:tickMarkSkip val="1"/>
        <c:noMultiLvlLbl val="0"/>
      </c:catAx>
      <c:valAx>
        <c:axId val="448394256"/>
        <c:scaling>
          <c:orientation val="minMax"/>
        </c:scaling>
        <c:delete val="0"/>
        <c:axPos val="l"/>
        <c:majorGridlines>
          <c:spPr>
            <a:ln w="3778" cap="flat" cmpd="sng" algn="ctr">
              <a:solidFill>
                <a:srgbClr val="000000"/>
              </a:solidFill>
              <a:prstDash val="solid"/>
              <a:round/>
            </a:ln>
            <a:effectLst/>
          </c:spPr>
        </c:majorGridlines>
        <c:numFmt formatCode="0%" sourceLinked="1"/>
        <c:majorTickMark val="out"/>
        <c:minorTickMark val="none"/>
        <c:tickLblPos val="nextTo"/>
        <c:spPr>
          <a:noFill/>
          <a:ln w="3778"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3864"/>
        <c:crosses val="autoZero"/>
        <c:crossBetween val="between"/>
      </c:valAx>
      <c:spPr>
        <a:noFill/>
        <a:ln w="32750">
          <a:noFill/>
        </a:ln>
        <a:effectLst/>
      </c:spPr>
    </c:plotArea>
    <c:legend>
      <c:legendPos val="r"/>
      <c:layout>
        <c:manualLayout>
          <c:xMode val="edge"/>
          <c:yMode val="edge"/>
          <c:x val="0.80843585237258353"/>
          <c:y val="0.39634146341463417"/>
          <c:w val="0.18277680140597541"/>
          <c:h val="0.25"/>
        </c:manualLayout>
      </c:layout>
      <c:overlay val="0"/>
      <c:spPr>
        <a:noFill/>
        <a:ln w="3778">
          <a:no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754"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43"/>
      <c:rotY val="37"/>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bar3DChart>
        <c:barDir val="col"/>
        <c:grouping val="clustered"/>
        <c:varyColors val="0"/>
        <c:ser>
          <c:idx val="0"/>
          <c:order val="0"/>
          <c:tx>
            <c:strRef>
              <c:f>Sheet1!$A$2</c:f>
              <c:strCache>
                <c:ptCount val="1"/>
                <c:pt idx="0">
                  <c:v>2016-2017</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5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общая численность обучающихся</c:v>
                </c:pt>
                <c:pt idx="1">
                  <c:v>числ-ть обучающихся прошедших пром.аттестацию</c:v>
                </c:pt>
                <c:pt idx="2">
                  <c:v>числ-ть обучающихся прошедших пром.аттестацию на "4" и "5"</c:v>
                </c:pt>
              </c:strCache>
            </c:strRef>
          </c:cat>
          <c:val>
            <c:numRef>
              <c:f>Sheet1!$B$2:$D$2</c:f>
              <c:numCache>
                <c:formatCode>General</c:formatCode>
                <c:ptCount val="3"/>
                <c:pt idx="0">
                  <c:v>326</c:v>
                </c:pt>
                <c:pt idx="1">
                  <c:v>216</c:v>
                </c:pt>
                <c:pt idx="2">
                  <c:v>144</c:v>
                </c:pt>
              </c:numCache>
            </c:numRef>
          </c:val>
        </c:ser>
        <c:ser>
          <c:idx val="1"/>
          <c:order val="1"/>
          <c:tx>
            <c:strRef>
              <c:f>Sheet1!$A$3</c:f>
              <c:strCache>
                <c:ptCount val="1"/>
                <c:pt idx="0">
                  <c:v>2017-2018</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5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общая численность обучающихся</c:v>
                </c:pt>
                <c:pt idx="1">
                  <c:v>числ-ть обучающихся прошедших пром.аттестацию</c:v>
                </c:pt>
                <c:pt idx="2">
                  <c:v>числ-ть обучающихся прошедших пром.аттестацию на "4" и "5"</c:v>
                </c:pt>
              </c:strCache>
            </c:strRef>
          </c:cat>
          <c:val>
            <c:numRef>
              <c:f>Sheet1!$B$3:$D$3</c:f>
              <c:numCache>
                <c:formatCode>General</c:formatCode>
                <c:ptCount val="3"/>
                <c:pt idx="0">
                  <c:v>299</c:v>
                </c:pt>
                <c:pt idx="1">
                  <c:v>235</c:v>
                </c:pt>
                <c:pt idx="2">
                  <c:v>176</c:v>
                </c:pt>
              </c:numCache>
            </c:numRef>
          </c:val>
        </c:ser>
        <c:ser>
          <c:idx val="2"/>
          <c:order val="2"/>
          <c:tx>
            <c:strRef>
              <c:f>Sheet1!$A$4</c:f>
              <c:strCache>
                <c:ptCount val="1"/>
                <c:pt idx="0">
                  <c:v>2018-2019</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5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Sheet1!$B$4:$D$4</c:f>
              <c:numCache>
                <c:formatCode>General</c:formatCode>
                <c:ptCount val="3"/>
                <c:pt idx="0">
                  <c:v>281</c:v>
                </c:pt>
                <c:pt idx="1">
                  <c:v>197</c:v>
                </c:pt>
                <c:pt idx="2">
                  <c:v>161</c:v>
                </c:pt>
              </c:numCache>
            </c:numRef>
          </c:val>
        </c:ser>
        <c:dLbls>
          <c:showLegendKey val="0"/>
          <c:showVal val="1"/>
          <c:showCatName val="0"/>
          <c:showSerName val="0"/>
          <c:showPercent val="0"/>
          <c:showBubbleSize val="0"/>
        </c:dLbls>
        <c:gapWidth val="150"/>
        <c:gapDepth val="0"/>
        <c:shape val="box"/>
        <c:axId val="448395040"/>
        <c:axId val="448395432"/>
        <c:axId val="0"/>
      </c:bar3DChart>
      <c:catAx>
        <c:axId val="448395040"/>
        <c:scaling>
          <c:orientation val="minMax"/>
        </c:scaling>
        <c:delete val="0"/>
        <c:axPos val="b"/>
        <c:numFmt formatCode="General" sourceLinked="1"/>
        <c:majorTickMark val="out"/>
        <c:minorTickMark val="none"/>
        <c:tickLblPos val="low"/>
        <c:spPr>
          <a:noFill/>
          <a:ln w="2596" cap="flat" cmpd="sng" algn="ctr">
            <a:solidFill>
              <a:srgbClr val="000000"/>
            </a:solidFill>
            <a:prstDash val="solid"/>
            <a:round/>
          </a:ln>
          <a:effectLst/>
        </c:spPr>
        <c:txPr>
          <a:bodyPr rot="0" spcFirstLastPara="1" vertOverflow="ellipsis" wrap="square" anchor="ctr" anchorCtr="1"/>
          <a:lstStyle/>
          <a:p>
            <a:pPr>
              <a:defRPr sz="1251" b="0" i="0" u="none" strike="noStrike" kern="1200" baseline="0">
                <a:solidFill>
                  <a:srgbClr val="000000"/>
                </a:solidFill>
                <a:latin typeface="Calibri"/>
                <a:ea typeface="Calibri"/>
                <a:cs typeface="Calibri"/>
              </a:defRPr>
            </a:pPr>
            <a:endParaRPr lang="ru-RU"/>
          </a:p>
        </c:txPr>
        <c:crossAx val="448395432"/>
        <c:crosses val="autoZero"/>
        <c:auto val="1"/>
        <c:lblAlgn val="ctr"/>
        <c:lblOffset val="100"/>
        <c:tickLblSkip val="1"/>
        <c:tickMarkSkip val="1"/>
        <c:noMultiLvlLbl val="0"/>
      </c:catAx>
      <c:valAx>
        <c:axId val="448395432"/>
        <c:scaling>
          <c:orientation val="minMax"/>
        </c:scaling>
        <c:delete val="0"/>
        <c:axPos val="l"/>
        <c:majorGridlines>
          <c:spPr>
            <a:ln w="2596" cap="flat" cmpd="sng" algn="ctr">
              <a:solidFill>
                <a:srgbClr val="000000"/>
              </a:solidFill>
              <a:prstDash val="solid"/>
              <a:round/>
            </a:ln>
            <a:effectLst/>
          </c:spPr>
        </c:majorGridlines>
        <c:numFmt formatCode="General" sourceLinked="0"/>
        <c:majorTickMark val="out"/>
        <c:minorTickMark val="none"/>
        <c:tickLblPos val="nextTo"/>
        <c:spPr>
          <a:noFill/>
          <a:ln w="2596" cap="flat" cmpd="sng" algn="ctr">
            <a:solidFill>
              <a:srgbClr val="000000"/>
            </a:solidFill>
            <a:prstDash val="solid"/>
            <a:round/>
          </a:ln>
          <a:effectLst/>
        </c:spPr>
        <c:txPr>
          <a:bodyPr rot="0" spcFirstLastPara="1" vertOverflow="ellipsis" wrap="square" anchor="ctr" anchorCtr="1"/>
          <a:lstStyle/>
          <a:p>
            <a:pPr>
              <a:defRPr sz="1251" b="0" i="0" u="none" strike="noStrike" kern="1200" baseline="0">
                <a:solidFill>
                  <a:srgbClr val="000000"/>
                </a:solidFill>
                <a:latin typeface="Calibri"/>
                <a:ea typeface="Calibri"/>
                <a:cs typeface="Calibri"/>
              </a:defRPr>
            </a:pPr>
            <a:endParaRPr lang="ru-RU"/>
          </a:p>
        </c:txPr>
        <c:crossAx val="448395040"/>
        <c:crosses val="autoZero"/>
        <c:crossBetween val="between"/>
      </c:valAx>
      <c:spPr>
        <a:noFill/>
        <a:ln w="33104">
          <a:noFill/>
        </a:ln>
        <a:effectLst/>
      </c:spPr>
    </c:plotArea>
    <c:legend>
      <c:legendPos val="r"/>
      <c:layout>
        <c:manualLayout>
          <c:xMode val="edge"/>
          <c:yMode val="edge"/>
          <c:x val="0.81801312750598121"/>
          <c:y val="0.28569296211978812"/>
          <c:w val="0.17621674067992685"/>
          <c:h val="0.23102310231023102"/>
        </c:manualLayout>
      </c:layout>
      <c:overlay val="0"/>
      <c:spPr>
        <a:noFill/>
        <a:ln>
          <a:noFill/>
        </a:ln>
        <a:effectLst/>
      </c:spPr>
      <c:txPr>
        <a:bodyPr rot="0" spcFirstLastPara="1" vertOverflow="ellipsis" vert="horz" wrap="square" anchor="ctr" anchorCtr="1"/>
        <a:lstStyle/>
        <a:p>
          <a:pPr>
            <a:defRPr sz="1251" b="0"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251" b="0" i="0" u="none" strike="noStrike" baseline="0">
          <a:solidFill>
            <a:srgbClr val="000000"/>
          </a:solidFill>
          <a:latin typeface="Calibri"/>
          <a:ea typeface="Calibri"/>
          <a:cs typeface="Calibri"/>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ysClr val="window" lastClr="FFFFFF">
            <a:lumMod val="65000"/>
          </a:sysClr>
        </a:solid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solidFill>
          <a:sysClr val="window" lastClr="FFFFFF">
            <a:lumMod val="65000"/>
          </a:sysClr>
        </a:solidFill>
        <a:ln>
          <a:noFill/>
        </a:ln>
        <a:effectLst/>
        <a:sp3d/>
      </c:spPr>
    </c:sideWall>
    <c:backWall>
      <c:thickness val="0"/>
      <c:spPr>
        <a:solidFill>
          <a:sysClr val="window" lastClr="FFFFFF">
            <a:lumMod val="65000"/>
          </a:sysClr>
        </a:solidFill>
        <a:ln>
          <a:noFill/>
        </a:ln>
        <a:effectLst/>
        <a:sp3d/>
      </c:spPr>
    </c:backWall>
    <c:plotArea>
      <c:layout/>
      <c:bar3DChart>
        <c:barDir val="col"/>
        <c:grouping val="clustered"/>
        <c:varyColors val="0"/>
        <c:ser>
          <c:idx val="0"/>
          <c:order val="0"/>
          <c:tx>
            <c:strRef>
              <c:f>Лист1!$B$1</c:f>
              <c:strCache>
                <c:ptCount val="1"/>
                <c:pt idx="0">
                  <c:v>Выпуск</c:v>
                </c:pt>
              </c:strCache>
            </c:strRef>
          </c:tx>
          <c:spPr>
            <a:solidFill>
              <a:schemeClr val="accent2"/>
            </a:solidFill>
            <a:ln>
              <a:noFill/>
            </a:ln>
            <a:effectLst/>
            <a:sp3d/>
          </c:spPr>
          <c:invertIfNegative val="0"/>
          <c:dLbls>
            <c:spPr>
              <a:noFill/>
              <a:ln w="25393">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21</c:v>
                </c:pt>
                <c:pt idx="1">
                  <c:v>30</c:v>
                </c:pt>
                <c:pt idx="2">
                  <c:v>31</c:v>
                </c:pt>
              </c:numCache>
            </c:numRef>
          </c:val>
        </c:ser>
        <c:ser>
          <c:idx val="1"/>
          <c:order val="1"/>
          <c:tx>
            <c:strRef>
              <c:f>Лист1!$C$1</c:f>
              <c:strCache>
                <c:ptCount val="1"/>
                <c:pt idx="0">
                  <c:v>Защита на "4" и "5"</c:v>
                </c:pt>
              </c:strCache>
            </c:strRef>
          </c:tx>
          <c:spPr>
            <a:solidFill>
              <a:schemeClr val="accent4"/>
            </a:solidFill>
            <a:ln>
              <a:noFill/>
            </a:ln>
            <a:effectLst/>
            <a:sp3d/>
          </c:spPr>
          <c:invertIfNegative val="0"/>
          <c:dLbls>
            <c:spPr>
              <a:noFill/>
              <a:ln w="25393">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14</c:v>
                </c:pt>
                <c:pt idx="1">
                  <c:v>29</c:v>
                </c:pt>
                <c:pt idx="2">
                  <c:v>29</c:v>
                </c:pt>
              </c:numCache>
            </c:numRef>
          </c:val>
        </c:ser>
        <c:dLbls>
          <c:showLegendKey val="0"/>
          <c:showVal val="1"/>
          <c:showCatName val="0"/>
          <c:showSerName val="0"/>
          <c:showPercent val="0"/>
          <c:showBubbleSize val="0"/>
        </c:dLbls>
        <c:gapWidth val="150"/>
        <c:shape val="box"/>
        <c:axId val="448395824"/>
        <c:axId val="448396216"/>
        <c:axId val="0"/>
      </c:bar3DChart>
      <c:catAx>
        <c:axId val="44839582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8396216"/>
        <c:crosses val="autoZero"/>
        <c:auto val="1"/>
        <c:lblAlgn val="ctr"/>
        <c:lblOffset val="100"/>
        <c:noMultiLvlLbl val="0"/>
      </c:catAx>
      <c:valAx>
        <c:axId val="44839621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8395824"/>
        <c:crosses val="autoZero"/>
        <c:crossBetween val="between"/>
      </c:valAx>
      <c:spPr>
        <a:noFill/>
        <a:ln w="25393">
          <a:noFill/>
        </a:ln>
        <a:effectLst/>
      </c:spPr>
    </c:plotArea>
    <c:legend>
      <c:legendPos val="r"/>
      <c:layout>
        <c:manualLayout>
          <c:xMode val="edge"/>
          <c:yMode val="edge"/>
          <c:x val="0.75398230088495577"/>
          <c:y val="0.2221698486319347"/>
          <c:w val="0.23185840707964603"/>
          <c:h val="0.39851975694818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445324881141045"/>
          <c:y val="2.2471910112359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hPercent val="10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Sheet1!$A$2</c:f>
              <c:strCache>
                <c:ptCount val="1"/>
              </c:strCache>
            </c:strRef>
          </c:tx>
          <c:explosion val="3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Lbls>
            <c:dLbl>
              <c:idx val="0"/>
              <c:layout>
                <c:manualLayout>
                  <c:x val="-0.10792684089844228"/>
                  <c:y val="-0.1499333882903626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fld id="{20EE5137-970B-40F9-A0DD-C9C4EDAEEBC5}" type="PERCENTAGE">
                      <a:rPr lang="en-US" sz="1100" baseline="0"/>
                      <a:pPr>
                        <a:defRPr sz="1100"/>
                      </a:pPr>
                      <a:t>[ПРОЦЕНТ]</a:t>
                    </a:fld>
                    <a:endParaRPr lang="ru-R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254027606738731"/>
                  <c:y val="-1.1366629712802145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fld id="{42880CB8-62F5-42EE-A887-33FE504A9AD6}" type="PERCENTAGE">
                      <a:rPr lang="en-US" sz="1100" baseline="0"/>
                      <a:pPr>
                        <a:defRPr sz="1100"/>
                      </a:pPr>
                      <a:t>[ПРОЦЕНТ]</a:t>
                    </a:fld>
                    <a:endParaRPr lang="ru-R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7.8219369498244099E-3"/>
                  <c:y val="3.2504240219070088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fld id="{DCD488C2-635F-4AFA-BD93-AD32C66DAA56}" type="PERCENTAGE">
                      <a:rPr lang="en-US" sz="1100" baseline="0"/>
                      <a:pPr>
                        <a:defRPr sz="1100"/>
                      </a:pPr>
                      <a:t>[ПРОЦЕНТ]</a:t>
                    </a:fld>
                    <a:endParaRPr lang="ru-R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1.0451584547192265E-2"/>
                  <c:y val="-7.0976055790860082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fld id="{18082C5C-E8B5-4874-87B0-BB6B8C683361}" type="PERCENTAGE">
                      <a:rPr lang="en-US" sz="1100" baseline="0"/>
                      <a:pPr>
                        <a:defRPr sz="1100"/>
                      </a:pPr>
                      <a:t>[ПРОЦЕНТ]</a:t>
                    </a:fld>
                    <a:endParaRPr lang="ru-R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Sheet1!$B$1:$E$1</c:f>
              <c:strCache>
                <c:ptCount val="4"/>
                <c:pt idx="0">
                  <c:v>1 курс</c:v>
                </c:pt>
                <c:pt idx="1">
                  <c:v>2 курс</c:v>
                </c:pt>
                <c:pt idx="2">
                  <c:v>3 курс</c:v>
                </c:pt>
                <c:pt idx="3">
                  <c:v>4 курс</c:v>
                </c:pt>
              </c:strCache>
            </c:strRef>
          </c:cat>
          <c:val>
            <c:numRef>
              <c:f>Sheet1!$B$2:$E$2</c:f>
              <c:numCache>
                <c:formatCode>General</c:formatCode>
                <c:ptCount val="4"/>
                <c:pt idx="0">
                  <c:v>88</c:v>
                </c:pt>
                <c:pt idx="1">
                  <c:v>88</c:v>
                </c:pt>
                <c:pt idx="2">
                  <c:v>56</c:v>
                </c:pt>
                <c:pt idx="3">
                  <c:v>50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1916167664670656E-2"/>
          <c:y val="5.0387596899224806E-2"/>
          <c:w val="0.66866267465069862"/>
          <c:h val="0.85658914728682167"/>
        </c:manualLayout>
      </c:layout>
      <c:bar3DChart>
        <c:barDir val="col"/>
        <c:grouping val="clustered"/>
        <c:varyColors val="0"/>
        <c:ser>
          <c:idx val="0"/>
          <c:order val="0"/>
          <c:tx>
            <c:strRef>
              <c:f>Sheet1!$A$2</c:f>
              <c:strCache>
                <c:ptCount val="1"/>
                <c:pt idx="0">
                  <c:v>Выпуск</c:v>
                </c:pt>
              </c:strCache>
            </c:strRef>
          </c:tx>
          <c:spPr>
            <a:solidFill>
              <a:schemeClr val="accent2"/>
            </a:solidFill>
            <a:ln>
              <a:noFill/>
            </a:ln>
            <a:effectLst/>
            <a:sp3d/>
          </c:spPr>
          <c:invertIfNegative val="0"/>
          <c:dLbls>
            <c:dLbl>
              <c:idx val="0"/>
              <c:layout>
                <c:manualLayout>
                  <c:x val="2.3515579071134631E-3"/>
                  <c:y val="-4.1151787985519426E-17"/>
                </c:manualLayout>
              </c:layout>
              <c:numFmt formatCode="General" sourceLinked="0"/>
              <c:spPr>
                <a:noFill/>
                <a:ln w="3524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Sheet1!$B$2:$E$2</c:f>
              <c:numCache>
                <c:formatCode>General</c:formatCode>
                <c:ptCount val="4"/>
                <c:pt idx="0">
                  <c:v>55</c:v>
                </c:pt>
                <c:pt idx="1">
                  <c:v>60</c:v>
                </c:pt>
                <c:pt idx="2">
                  <c:v>46</c:v>
                </c:pt>
              </c:numCache>
            </c:numRef>
          </c:val>
        </c:ser>
        <c:ser>
          <c:idx val="1"/>
          <c:order val="1"/>
          <c:tx>
            <c:strRef>
              <c:f>Sheet1!$A$3</c:f>
              <c:strCache>
                <c:ptCount val="1"/>
                <c:pt idx="0">
                  <c:v>защита на 4 и 5</c:v>
                </c:pt>
              </c:strCache>
            </c:strRef>
          </c:tx>
          <c:spPr>
            <a:solidFill>
              <a:schemeClr val="accent4"/>
            </a:solidFill>
            <a:ln>
              <a:noFill/>
            </a:ln>
            <a:effectLst/>
            <a:sp3d/>
          </c:spPr>
          <c:invertIfNegative val="0"/>
          <c:dLbls>
            <c:dLbl>
              <c:idx val="0"/>
              <c:layout>
                <c:manualLayout>
                  <c:x val="2.351557907113463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46090534979426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515579071134631E-2"/>
                  <c:y val="-4.4893378226711677E-3"/>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524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Sheet1!$B$3:$E$3</c:f>
              <c:numCache>
                <c:formatCode>General</c:formatCode>
                <c:ptCount val="4"/>
                <c:pt idx="0">
                  <c:v>55</c:v>
                </c:pt>
                <c:pt idx="1">
                  <c:v>60</c:v>
                </c:pt>
                <c:pt idx="2">
                  <c:v>42</c:v>
                </c:pt>
              </c:numCache>
            </c:numRef>
          </c:val>
        </c:ser>
        <c:dLbls>
          <c:showLegendKey val="0"/>
          <c:showVal val="0"/>
          <c:showCatName val="0"/>
          <c:showSerName val="0"/>
          <c:showPercent val="0"/>
          <c:showBubbleSize val="0"/>
        </c:dLbls>
        <c:gapWidth val="150"/>
        <c:gapDepth val="0"/>
        <c:shape val="box"/>
        <c:axId val="448397000"/>
        <c:axId val="448397392"/>
        <c:axId val="0"/>
      </c:bar3DChart>
      <c:catAx>
        <c:axId val="448397000"/>
        <c:scaling>
          <c:orientation val="minMax"/>
        </c:scaling>
        <c:delete val="0"/>
        <c:axPos val="b"/>
        <c:numFmt formatCode="General" sourceLinked="0"/>
        <c:majorTickMark val="out"/>
        <c:minorTickMark val="none"/>
        <c:tickLblPos val="low"/>
        <c:spPr>
          <a:noFill/>
          <a:ln w="3311"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7392"/>
        <c:crosses val="autoZero"/>
        <c:auto val="1"/>
        <c:lblAlgn val="ctr"/>
        <c:lblOffset val="100"/>
        <c:tickLblSkip val="1"/>
        <c:tickMarkSkip val="1"/>
        <c:noMultiLvlLbl val="0"/>
      </c:catAx>
      <c:valAx>
        <c:axId val="448397392"/>
        <c:scaling>
          <c:orientation val="minMax"/>
        </c:scaling>
        <c:delete val="0"/>
        <c:axPos val="l"/>
        <c:majorGridlines>
          <c:spPr>
            <a:ln w="3311" cap="flat" cmpd="sng" algn="ctr">
              <a:solidFill>
                <a:srgbClr val="000000"/>
              </a:solidFill>
              <a:prstDash val="solid"/>
              <a:round/>
            </a:ln>
            <a:effectLst/>
          </c:spPr>
        </c:majorGridlines>
        <c:numFmt formatCode="General" sourceLinked="0"/>
        <c:majorTickMark val="out"/>
        <c:minorTickMark val="none"/>
        <c:tickLblPos val="nextTo"/>
        <c:spPr>
          <a:noFill/>
          <a:ln w="3311"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7000"/>
        <c:crosses val="autoZero"/>
        <c:crossBetween val="between"/>
      </c:valAx>
      <c:spPr>
        <a:noFill/>
        <a:ln w="35247">
          <a:noFill/>
        </a:ln>
        <a:effectLst/>
      </c:spPr>
    </c:plotArea>
    <c:legend>
      <c:legendPos val="r"/>
      <c:layout>
        <c:manualLayout>
          <c:xMode val="edge"/>
          <c:yMode val="edge"/>
          <c:x val="0.72654690618762474"/>
          <c:y val="0.31395348837209303"/>
          <c:w val="0.23952095808383234"/>
          <c:h val="0.32945736434108525"/>
        </c:manualLayout>
      </c:layout>
      <c:overlay val="0"/>
      <c:spPr>
        <a:noFill/>
        <a:ln w="3311">
          <a:no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249" b="1" i="0" u="none" strike="noStrike" baseline="0">
          <a:solidFill>
            <a:srgbClr val="000000"/>
          </a:solidFill>
          <a:latin typeface="Calibri"/>
          <a:ea typeface="Calibri"/>
          <a:cs typeface="Calibri"/>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0998151571164456E-2"/>
          <c:y val="5.647840531561462E-2"/>
          <c:w val="0.66543438077633899"/>
          <c:h val="0.80066445182724155"/>
        </c:manualLayout>
      </c:layout>
      <c:bar3DChart>
        <c:barDir val="col"/>
        <c:grouping val="clustered"/>
        <c:varyColors val="0"/>
        <c:ser>
          <c:idx val="0"/>
          <c:order val="0"/>
          <c:tx>
            <c:strRef>
              <c:f>Sheet1!$A$2</c:f>
              <c:strCache>
                <c:ptCount val="1"/>
                <c:pt idx="0">
                  <c:v>Выпуск</c:v>
                </c:pt>
              </c:strCache>
            </c:strRef>
          </c:tx>
          <c:spPr>
            <a:solidFill>
              <a:schemeClr val="accent2"/>
            </a:solidFill>
            <a:ln>
              <a:noFill/>
            </a:ln>
            <a:effectLst/>
            <a:sp3d/>
          </c:spPr>
          <c:invertIfNegative val="0"/>
          <c:dLbls>
            <c:numFmt formatCode="General" sourceLinked="0"/>
            <c:spPr>
              <a:noFill/>
              <a:ln w="3522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Sheet1!$B$2:$E$2</c:f>
              <c:numCache>
                <c:formatCode>General</c:formatCode>
                <c:ptCount val="4"/>
                <c:pt idx="0">
                  <c:v>81</c:v>
                </c:pt>
                <c:pt idx="1">
                  <c:v>53</c:v>
                </c:pt>
                <c:pt idx="2">
                  <c:v>61</c:v>
                </c:pt>
              </c:numCache>
            </c:numRef>
          </c:val>
        </c:ser>
        <c:ser>
          <c:idx val="1"/>
          <c:order val="1"/>
          <c:tx>
            <c:strRef>
              <c:f>Sheet1!$A$3</c:f>
              <c:strCache>
                <c:ptCount val="1"/>
                <c:pt idx="0">
                  <c:v>защита на 4 и 5</c:v>
                </c:pt>
              </c:strCache>
            </c:strRef>
          </c:tx>
          <c:spPr>
            <a:solidFill>
              <a:schemeClr val="accent4"/>
            </a:solidFill>
            <a:ln>
              <a:noFill/>
            </a:ln>
            <a:effectLst/>
            <a:sp3d/>
          </c:spPr>
          <c:invertIfNegative val="0"/>
          <c:dLbls>
            <c:numFmt formatCode="General" sourceLinked="0"/>
            <c:spPr>
              <a:noFill/>
              <a:ln w="35225">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Sheet1!$B$3:$E$3</c:f>
              <c:numCache>
                <c:formatCode>General</c:formatCode>
                <c:ptCount val="4"/>
                <c:pt idx="0">
                  <c:v>80</c:v>
                </c:pt>
                <c:pt idx="1">
                  <c:v>51</c:v>
                </c:pt>
                <c:pt idx="2">
                  <c:v>50</c:v>
                </c:pt>
              </c:numCache>
            </c:numRef>
          </c:val>
        </c:ser>
        <c:dLbls>
          <c:showLegendKey val="0"/>
          <c:showVal val="1"/>
          <c:showCatName val="0"/>
          <c:showSerName val="0"/>
          <c:showPercent val="0"/>
          <c:showBubbleSize val="0"/>
        </c:dLbls>
        <c:gapWidth val="150"/>
        <c:gapDepth val="0"/>
        <c:shape val="box"/>
        <c:axId val="448398176"/>
        <c:axId val="448398568"/>
        <c:axId val="0"/>
      </c:bar3DChart>
      <c:catAx>
        <c:axId val="448398176"/>
        <c:scaling>
          <c:orientation val="minMax"/>
        </c:scaling>
        <c:delete val="0"/>
        <c:axPos val="b"/>
        <c:numFmt formatCode="General" sourceLinked="0"/>
        <c:majorTickMark val="out"/>
        <c:minorTickMark val="none"/>
        <c:tickLblPos val="low"/>
        <c:spPr>
          <a:noFill/>
          <a:ln w="2826"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8568"/>
        <c:crosses val="autoZero"/>
        <c:auto val="1"/>
        <c:lblAlgn val="ctr"/>
        <c:lblOffset val="100"/>
        <c:tickLblSkip val="1"/>
        <c:tickMarkSkip val="1"/>
        <c:noMultiLvlLbl val="0"/>
      </c:catAx>
      <c:valAx>
        <c:axId val="448398568"/>
        <c:scaling>
          <c:orientation val="minMax"/>
        </c:scaling>
        <c:delete val="0"/>
        <c:axPos val="l"/>
        <c:majorGridlines>
          <c:spPr>
            <a:ln w="2826" cap="flat" cmpd="sng" algn="ctr">
              <a:solidFill>
                <a:srgbClr val="000000"/>
              </a:solidFill>
              <a:prstDash val="solid"/>
              <a:round/>
            </a:ln>
            <a:effectLst/>
          </c:spPr>
        </c:majorGridlines>
        <c:numFmt formatCode="General" sourceLinked="0"/>
        <c:majorTickMark val="out"/>
        <c:minorTickMark val="none"/>
        <c:tickLblPos val="nextTo"/>
        <c:spPr>
          <a:noFill/>
          <a:ln w="2826"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8176"/>
        <c:crosses val="autoZero"/>
        <c:crossBetween val="between"/>
      </c:valAx>
      <c:spPr>
        <a:noFill/>
        <a:ln w="35225">
          <a:noFill/>
        </a:ln>
        <a:effectLst/>
      </c:spPr>
    </c:plotArea>
    <c:legend>
      <c:legendPos val="r"/>
      <c:layout>
        <c:manualLayout>
          <c:xMode val="edge"/>
          <c:yMode val="edge"/>
          <c:x val="0.71479500891265602"/>
          <c:y val="0.41509433962264153"/>
          <c:w val="0.27629233511586454"/>
          <c:h val="0.27924528301886792"/>
        </c:manualLayout>
      </c:layout>
      <c:overlay val="0"/>
      <c:spPr>
        <a:noFill/>
        <a:ln w="2826">
          <a:no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068" b="1" i="0" u="none" strike="noStrike" baseline="0">
          <a:solidFill>
            <a:srgbClr val="000000"/>
          </a:solidFill>
          <a:latin typeface="Calibri"/>
          <a:ea typeface="Calibri"/>
          <a:cs typeface="Calibri"/>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8.4620506774002888E-2"/>
          <c:y val="7.4138464480019484E-2"/>
          <c:w val="0.68608833534362434"/>
          <c:h val="0.81390937060019952"/>
        </c:manualLayout>
      </c:layout>
      <c:bar3DChart>
        <c:barDir val="col"/>
        <c:grouping val="clustered"/>
        <c:varyColors val="0"/>
        <c:ser>
          <c:idx val="0"/>
          <c:order val="0"/>
          <c:tx>
            <c:strRef>
              <c:f>Sheet1!$A$2</c:f>
              <c:strCache>
                <c:ptCount val="1"/>
                <c:pt idx="0">
                  <c:v>Выпуск</c:v>
                </c:pt>
              </c:strCache>
            </c:strRef>
          </c:tx>
          <c:spPr>
            <a:solidFill>
              <a:schemeClr val="accent2"/>
            </a:solidFill>
            <a:ln>
              <a:noFill/>
            </a:ln>
            <a:effectLst/>
            <a:sp3d/>
          </c:spPr>
          <c:invertIfNegative val="0"/>
          <c:dLbls>
            <c:dLbl>
              <c:idx val="0"/>
              <c:numFmt formatCode="General" sourceLinked="0"/>
              <c:spPr>
                <a:noFill/>
                <a:ln w="24898">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Sheet1!$B$2:$E$2</c:f>
              <c:numCache>
                <c:formatCode>General</c:formatCode>
                <c:ptCount val="4"/>
                <c:pt idx="0">
                  <c:v>157</c:v>
                </c:pt>
                <c:pt idx="1">
                  <c:v>143</c:v>
                </c:pt>
                <c:pt idx="2">
                  <c:v>138</c:v>
                </c:pt>
              </c:numCache>
            </c:numRef>
          </c:val>
        </c:ser>
        <c:ser>
          <c:idx val="1"/>
          <c:order val="1"/>
          <c:tx>
            <c:strRef>
              <c:f>Sheet1!$A$3</c:f>
              <c:strCache>
                <c:ptCount val="1"/>
                <c:pt idx="0">
                  <c:v>защита на 4 и 5</c:v>
                </c:pt>
              </c:strCache>
            </c:strRef>
          </c:tx>
          <c:spPr>
            <a:solidFill>
              <a:schemeClr val="accent4"/>
            </a:solidFill>
            <a:ln>
              <a:noFill/>
            </a:ln>
            <a:effectLst/>
            <a:sp3d/>
          </c:spPr>
          <c:invertIfNegative val="0"/>
          <c:dLbls>
            <c:numFmt formatCode="General" sourceLinked="0"/>
            <c:spPr>
              <a:noFill/>
              <a:ln w="24898">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2016</c:v>
                </c:pt>
                <c:pt idx="1">
                  <c:v>2017</c:v>
                </c:pt>
                <c:pt idx="2">
                  <c:v>2018</c:v>
                </c:pt>
              </c:numCache>
            </c:numRef>
          </c:cat>
          <c:val>
            <c:numRef>
              <c:f>Sheet1!$B$3:$E$3</c:f>
              <c:numCache>
                <c:formatCode>General</c:formatCode>
                <c:ptCount val="4"/>
                <c:pt idx="0">
                  <c:v>149</c:v>
                </c:pt>
                <c:pt idx="1">
                  <c:v>140</c:v>
                </c:pt>
                <c:pt idx="2">
                  <c:v>121</c:v>
                </c:pt>
              </c:numCache>
            </c:numRef>
          </c:val>
        </c:ser>
        <c:dLbls>
          <c:showLegendKey val="0"/>
          <c:showVal val="0"/>
          <c:showCatName val="0"/>
          <c:showSerName val="0"/>
          <c:showPercent val="0"/>
          <c:showBubbleSize val="0"/>
        </c:dLbls>
        <c:gapWidth val="150"/>
        <c:gapDepth val="0"/>
        <c:shape val="box"/>
        <c:axId val="448399352"/>
        <c:axId val="448399744"/>
        <c:axId val="0"/>
      </c:bar3DChart>
      <c:catAx>
        <c:axId val="448399352"/>
        <c:scaling>
          <c:orientation val="minMax"/>
        </c:scaling>
        <c:delete val="0"/>
        <c:axPos val="b"/>
        <c:numFmt formatCode="General" sourceLinked="0"/>
        <c:majorTickMark val="out"/>
        <c:minorTickMark val="none"/>
        <c:tickLblPos val="low"/>
        <c:spPr>
          <a:noFill/>
          <a:ln w="2342"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9744"/>
        <c:crosses val="autoZero"/>
        <c:auto val="1"/>
        <c:lblAlgn val="ctr"/>
        <c:lblOffset val="100"/>
        <c:tickLblSkip val="1"/>
        <c:tickMarkSkip val="1"/>
        <c:noMultiLvlLbl val="0"/>
      </c:catAx>
      <c:valAx>
        <c:axId val="448399744"/>
        <c:scaling>
          <c:orientation val="minMax"/>
        </c:scaling>
        <c:delete val="0"/>
        <c:axPos val="l"/>
        <c:majorGridlines>
          <c:spPr>
            <a:ln w="2342" cap="flat" cmpd="sng" algn="ctr">
              <a:solidFill>
                <a:srgbClr val="000000"/>
              </a:solidFill>
              <a:prstDash val="solid"/>
              <a:round/>
            </a:ln>
            <a:effectLst/>
          </c:spPr>
        </c:majorGridlines>
        <c:numFmt formatCode="General" sourceLinked="0"/>
        <c:majorTickMark val="out"/>
        <c:minorTickMark val="none"/>
        <c:tickLblPos val="nextTo"/>
        <c:spPr>
          <a:noFill/>
          <a:ln w="2342"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399352"/>
        <c:crosses val="autoZero"/>
        <c:crossBetween val="between"/>
      </c:valAx>
      <c:spPr>
        <a:noFill/>
        <a:ln w="24898">
          <a:noFill/>
        </a:ln>
        <a:effectLst/>
      </c:spPr>
    </c:plotArea>
    <c:legend>
      <c:legendPos val="r"/>
      <c:layout>
        <c:manualLayout>
          <c:xMode val="edge"/>
          <c:yMode val="edge"/>
          <c:x val="0.71961734581157144"/>
          <c:y val="0.29975286797015538"/>
          <c:w val="0.21452702702702703"/>
          <c:h val="0.36054421768707484"/>
        </c:manualLayout>
      </c:layout>
      <c:overlay val="0"/>
      <c:spPr>
        <a:noFill/>
        <a:ln w="2342">
          <a:no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887" b="1" i="0" u="none" strike="noStrike" baseline="0">
          <a:solidFill>
            <a:srgbClr val="000000"/>
          </a:solidFill>
          <a:latin typeface="Calibri"/>
          <a:ea typeface="Calibri"/>
          <a:cs typeface="Calibri"/>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4"/>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6478126220381628E-2"/>
          <c:y val="9.2723643061100883E-2"/>
          <c:w val="0.78313743654015566"/>
          <c:h val="0.82384145663110775"/>
        </c:manualLayout>
      </c:layout>
      <c:bar3DChart>
        <c:barDir val="col"/>
        <c:grouping val="clustered"/>
        <c:varyColors val="0"/>
        <c:ser>
          <c:idx val="0"/>
          <c:order val="0"/>
          <c:tx>
            <c:strRef>
              <c:f>Sheet1!$A$2</c:f>
              <c:strCache>
                <c:ptCount val="1"/>
                <c:pt idx="0">
                  <c:v>культурно-массовые мероприятия</c:v>
                </c:pt>
              </c:strCache>
            </c:strRef>
          </c:tx>
          <c:spPr>
            <a:solidFill>
              <a:schemeClr val="accent2"/>
            </a:solidFill>
            <a:ln>
              <a:noFill/>
            </a:ln>
            <a:effectLst/>
            <a:sp3d/>
          </c:spPr>
          <c:invertIfNegative val="0"/>
          <c:dLbls>
            <c:dLbl>
              <c:idx val="0"/>
              <c:layout>
                <c:manualLayout>
                  <c:x val="1.6147635524798153E-2"/>
                  <c:y val="-1.96232339089481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204152249135375E-3"/>
                  <c:y val="-3.53218210361067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40830449826905E-2"/>
                  <c:y val="-1.5698587127158575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234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0">
                  <c:v>36</c:v>
                </c:pt>
                <c:pt idx="1">
                  <c:v>34</c:v>
                </c:pt>
                <c:pt idx="2">
                  <c:v>41</c:v>
                </c:pt>
              </c:numCache>
            </c:numRef>
          </c:val>
          <c:extLst xmlns:c16r2="http://schemas.microsoft.com/office/drawing/2015/06/chart">
            <c:ext xmlns:c16="http://schemas.microsoft.com/office/drawing/2014/chart" uri="{C3380CC4-5D6E-409C-BE32-E72D297353CC}">
              <c16:uniqueId val="{00000000-DF72-4163-B62F-E7437235C083}"/>
            </c:ext>
          </c:extLst>
        </c:ser>
        <c:ser>
          <c:idx val="1"/>
          <c:order val="1"/>
          <c:tx>
            <c:strRef>
              <c:f>Sheet1!$A$3</c:f>
              <c:strCache>
                <c:ptCount val="1"/>
                <c:pt idx="0">
                  <c:v>спортивно-массовые мероприятия</c:v>
                </c:pt>
              </c:strCache>
            </c:strRef>
          </c:tx>
          <c:spPr>
            <a:solidFill>
              <a:schemeClr val="accent4"/>
            </a:solidFill>
            <a:ln>
              <a:noFill/>
            </a:ln>
            <a:effectLst/>
            <a:sp3d/>
          </c:spPr>
          <c:invertIfNegative val="0"/>
          <c:dLbls>
            <c:dLbl>
              <c:idx val="0"/>
              <c:layout>
                <c:manualLayout>
                  <c:x val="1.384083044982699E-2"/>
                  <c:y val="-1.56985871271584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5444059976932E-2"/>
                  <c:y val="-3.53218210361068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147635524798153E-2"/>
                  <c:y val="-2.3547880690737835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234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Sheet1!$B$3:$D$3</c:f>
              <c:numCache>
                <c:formatCode>General</c:formatCode>
                <c:ptCount val="3"/>
                <c:pt idx="0">
                  <c:v>16</c:v>
                </c:pt>
                <c:pt idx="1">
                  <c:v>18</c:v>
                </c:pt>
                <c:pt idx="2">
                  <c:v>21</c:v>
                </c:pt>
              </c:numCache>
            </c:numRef>
          </c:val>
          <c:extLst xmlns:c16r2="http://schemas.microsoft.com/office/drawing/2015/06/chart">
            <c:ext xmlns:c16="http://schemas.microsoft.com/office/drawing/2014/chart" uri="{C3380CC4-5D6E-409C-BE32-E72D297353CC}">
              <c16:uniqueId val="{00000001-DF72-4163-B62F-E7437235C083}"/>
            </c:ext>
          </c:extLst>
        </c:ser>
        <c:dLbls>
          <c:showLegendKey val="0"/>
          <c:showVal val="0"/>
          <c:showCatName val="0"/>
          <c:showSerName val="0"/>
          <c:showPercent val="0"/>
          <c:showBubbleSize val="0"/>
        </c:dLbls>
        <c:gapWidth val="150"/>
        <c:gapDepth val="0"/>
        <c:shape val="box"/>
        <c:axId val="448400528"/>
        <c:axId val="448400920"/>
        <c:axId val="0"/>
      </c:bar3DChart>
      <c:catAx>
        <c:axId val="448400528"/>
        <c:scaling>
          <c:orientation val="minMax"/>
        </c:scaling>
        <c:delete val="0"/>
        <c:axPos val="b"/>
        <c:numFmt formatCode="General" sourceLinked="1"/>
        <c:majorTickMark val="out"/>
        <c:minorTickMark val="none"/>
        <c:tickLblPos val="low"/>
        <c:spPr>
          <a:noFill/>
          <a:ln w="279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448400920"/>
        <c:crosses val="autoZero"/>
        <c:auto val="1"/>
        <c:lblAlgn val="ctr"/>
        <c:lblOffset val="100"/>
        <c:tickLblSkip val="1"/>
        <c:tickMarkSkip val="1"/>
        <c:noMultiLvlLbl val="0"/>
      </c:catAx>
      <c:valAx>
        <c:axId val="448400920"/>
        <c:scaling>
          <c:orientation val="minMax"/>
        </c:scaling>
        <c:delete val="0"/>
        <c:axPos val="l"/>
        <c:majorGridlines>
          <c:spPr>
            <a:ln w="2794" cap="flat" cmpd="sng" algn="ctr">
              <a:solidFill>
                <a:srgbClr val="000000"/>
              </a:solidFill>
              <a:prstDash val="solid"/>
              <a:round/>
            </a:ln>
            <a:effectLst/>
          </c:spPr>
        </c:majorGridlines>
        <c:numFmt formatCode="General" sourceLinked="1"/>
        <c:majorTickMark val="out"/>
        <c:minorTickMark val="out"/>
        <c:tickLblPos val="nextTo"/>
        <c:spPr>
          <a:noFill/>
          <a:ln w="279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448400528"/>
        <c:crosses val="autoZero"/>
        <c:crossBetween val="between"/>
      </c:valAx>
      <c:spPr>
        <a:noFill/>
        <a:ln w="25400">
          <a:noFill/>
        </a:ln>
        <a:effectLst/>
      </c:spPr>
    </c:plotArea>
    <c:legend>
      <c:legendPos val="r"/>
      <c:legendEntry>
        <c:idx val="0"/>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ayout>
        <c:manualLayout>
          <c:xMode val="edge"/>
          <c:yMode val="edge"/>
          <c:x val="0.81028584245219915"/>
          <c:y val="4.5205663160718057E-2"/>
          <c:w val="0.18405625941577064"/>
          <c:h val="0.95479433683928194"/>
        </c:manualLayout>
      </c:layout>
      <c:overlay val="0"/>
      <c:spPr>
        <a:noFill/>
        <a:ln w="2794">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036" b="1" i="0" u="none" strike="noStrike" baseline="0">
          <a:solidFill>
            <a:srgbClr val="000000"/>
          </a:solidFill>
          <a:latin typeface="Calibri"/>
          <a:ea typeface="Calibri"/>
          <a:cs typeface="Calibri"/>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013034329612908E-3"/>
          <c:y val="0.25839343330491332"/>
          <c:w val="0.94373905316629947"/>
          <c:h val="0.57241553404550549"/>
        </c:manualLayout>
      </c:layout>
      <c:pie3DChart>
        <c:varyColors val="1"/>
        <c:ser>
          <c:idx val="0"/>
          <c:order val="0"/>
          <c:tx>
            <c:strRef>
              <c:f>Лист1!$B$1</c:f>
              <c:strCache>
                <c:ptCount val="1"/>
                <c:pt idx="0">
                  <c:v>Продажи</c:v>
                </c:pt>
              </c:strCache>
            </c:strRef>
          </c:tx>
          <c:dPt>
            <c:idx val="0"/>
            <c:bubble3D val="0"/>
            <c:explosion val="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1"/>
            <c:bubble3D val="0"/>
            <c:explosion val="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2"/>
            <c:bubble3D val="0"/>
            <c:explosion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3"/>
            <c:bubble3D val="0"/>
            <c:explosion val="15"/>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4"/>
            <c:bubble3D val="0"/>
            <c:explosion val="5"/>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Lbls>
            <c:dLbl>
              <c:idx val="0"/>
              <c:layout>
                <c:manualLayout>
                  <c:x val="7.1950252793743244E-2"/>
                  <c:y val="1.0106190854583535E-2"/>
                </c:manualLayout>
              </c:layout>
              <c:tx>
                <c:rich>
                  <a:bodyPr/>
                  <a:lstStyle/>
                  <a:p>
                    <a:r>
                      <a:rPr lang="en-US" b="0"/>
                      <a:t>8</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7931782499790267E-2"/>
                  <c:y val="-7.5908186635906219E-2"/>
                </c:manualLayout>
              </c:layout>
              <c:tx>
                <c:rich>
                  <a:bodyPr/>
                  <a:lstStyle/>
                  <a:p>
                    <a:r>
                      <a:rPr lang="en-US"/>
                      <a:t>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3.5782171064233412E-2"/>
                  <c:y val="2.2144465313395457E-2"/>
                </c:manualLayout>
              </c:layout>
              <c:tx>
                <c:rich>
                  <a:bodyPr/>
                  <a:lstStyle/>
                  <a:p>
                    <a:r>
                      <a:rPr lang="en-US" b="0"/>
                      <a:t>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7140306091875501"/>
                  <c:y val="-3.4905728527053384E-2"/>
                </c:manualLayout>
              </c:layout>
              <c:tx>
                <c:rich>
                  <a:bodyPr/>
                  <a:lstStyle/>
                  <a:p>
                    <a:r>
                      <a:rPr lang="en-US" sz="1050" b="0">
                        <a:solidFill>
                          <a:sysClr val="windowText" lastClr="000000"/>
                        </a:solidFill>
                      </a:rPr>
                      <a:t>10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1708022798520051E-2"/>
                  <c:y val="3.7634544535144115E-2"/>
                </c:manualLayout>
              </c:layout>
              <c:tx>
                <c:rich>
                  <a:bodyPr/>
                  <a:lstStyle/>
                  <a:p>
                    <a:r>
                      <a:rPr lang="en-US" b="0"/>
                      <a:t>15</a:t>
                    </a:r>
                  </a:p>
                </c:rich>
              </c:tx>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Лист1!$A$2:$A$6</c:f>
              <c:strCache>
                <c:ptCount val="5"/>
                <c:pt idx="0">
                  <c:v>гражданско-патриотическое направление</c:v>
                </c:pt>
                <c:pt idx="1">
                  <c:v>здоровьесберегающее направление</c:v>
                </c:pt>
                <c:pt idx="2">
                  <c:v>правовое воспитание и культура безопасности</c:v>
                </c:pt>
                <c:pt idx="3">
                  <c:v>духовно-нравственное и культурно-эстетическое направление</c:v>
                </c:pt>
                <c:pt idx="4">
                  <c:v>волонтерская деятельность</c:v>
                </c:pt>
              </c:strCache>
            </c:strRef>
          </c:cat>
          <c:val>
            <c:numRef>
              <c:f>Лист1!$B$2:$B$6</c:f>
              <c:numCache>
                <c:formatCode>General</c:formatCode>
                <c:ptCount val="5"/>
                <c:pt idx="0">
                  <c:v>8</c:v>
                </c:pt>
                <c:pt idx="1">
                  <c:v>4</c:v>
                </c:pt>
                <c:pt idx="2" formatCode="@">
                  <c:v>4</c:v>
                </c:pt>
                <c:pt idx="3">
                  <c:v>10</c:v>
                </c:pt>
                <c:pt idx="4">
                  <c:v>15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498470225468401"/>
          <c:y val="5.8361335406322511E-3"/>
          <c:w val="0.29196898332913868"/>
          <c:h val="0.9941638664593677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ОПКРС</c:v>
                </c:pt>
              </c:strCache>
            </c:strRef>
          </c:tx>
          <c:spPr>
            <a:solidFill>
              <a:schemeClr val="accent2"/>
            </a:solidFill>
            <a:ln>
              <a:noFill/>
            </a:ln>
            <a:effectLst/>
            <a:sp3d/>
          </c:spPr>
          <c:invertIfNegative val="0"/>
          <c:dLbls>
            <c:dLbl>
              <c:idx val="0"/>
              <c:layout>
                <c:manualLayout>
                  <c:x val="1.3093289689034371E-2"/>
                  <c:y val="-1.66147455867082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466448445171853E-3"/>
                  <c:y val="-1.66147455867082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2016-2017</c:v>
                </c:pt>
                <c:pt idx="1">
                  <c:v>2017-2018</c:v>
                </c:pt>
                <c:pt idx="2">
                  <c:v>2018-2019</c:v>
                </c:pt>
              </c:strCache>
            </c:strRef>
          </c:cat>
          <c:val>
            <c:numRef>
              <c:f>Лист1!$B$2:$B$5</c:f>
              <c:numCache>
                <c:formatCode>General</c:formatCode>
                <c:ptCount val="4"/>
                <c:pt idx="0">
                  <c:v>61</c:v>
                </c:pt>
                <c:pt idx="1">
                  <c:v>32</c:v>
                </c:pt>
                <c:pt idx="2">
                  <c:v>24</c:v>
                </c:pt>
              </c:numCache>
            </c:numRef>
          </c:val>
        </c:ser>
        <c:ser>
          <c:idx val="1"/>
          <c:order val="1"/>
          <c:tx>
            <c:strRef>
              <c:f>Лист1!$C$1</c:f>
              <c:strCache>
                <c:ptCount val="1"/>
                <c:pt idx="0">
                  <c:v>ОПССЗ</c:v>
                </c:pt>
              </c:strCache>
            </c:strRef>
          </c:tx>
          <c:spPr>
            <a:solidFill>
              <a:schemeClr val="accent4"/>
            </a:solidFill>
            <a:ln>
              <a:noFill/>
            </a:ln>
            <a:effectLst/>
            <a:sp3d/>
          </c:spPr>
          <c:invertIfNegative val="0"/>
          <c:dLbls>
            <c:dLbl>
              <c:idx val="0"/>
              <c:layout>
                <c:manualLayout>
                  <c:x val="1.7457719585379141E-2"/>
                  <c:y val="-2.07684319833852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45771958537912E-2"/>
                  <c:y val="-1.66147455867082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09328968903437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2016-2017</c:v>
                </c:pt>
                <c:pt idx="1">
                  <c:v>2017-2018</c:v>
                </c:pt>
                <c:pt idx="2">
                  <c:v>2018-2019</c:v>
                </c:pt>
              </c:strCache>
            </c:strRef>
          </c:cat>
          <c:val>
            <c:numRef>
              <c:f>Лист1!$C$2:$C$5</c:f>
              <c:numCache>
                <c:formatCode>General</c:formatCode>
                <c:ptCount val="4"/>
                <c:pt idx="0">
                  <c:v>12</c:v>
                </c:pt>
                <c:pt idx="1">
                  <c:v>12</c:v>
                </c:pt>
                <c:pt idx="2">
                  <c:v>6</c:v>
                </c:pt>
              </c:numCache>
            </c:numRef>
          </c:val>
        </c:ser>
        <c:ser>
          <c:idx val="2"/>
          <c:order val="2"/>
          <c:tx>
            <c:strRef>
              <c:f>Лист1!$D$1</c:f>
              <c:strCache>
                <c:ptCount val="1"/>
                <c:pt idx="0">
                  <c:v>Столбец1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2016-2017</c:v>
                </c:pt>
                <c:pt idx="1">
                  <c:v>2017-2018</c:v>
                </c:pt>
                <c:pt idx="2">
                  <c:v>2018-2019</c:v>
                </c:pt>
              </c:strCache>
            </c:strRef>
          </c:cat>
          <c:val>
            <c:numRef>
              <c:f>Лист1!$D$2:$D$5</c:f>
              <c:numCache>
                <c:formatCode>General</c:formatCode>
                <c:ptCount val="4"/>
              </c:numCache>
            </c:numRef>
          </c:val>
        </c:ser>
        <c:dLbls>
          <c:showLegendKey val="0"/>
          <c:showVal val="1"/>
          <c:showCatName val="0"/>
          <c:showSerName val="0"/>
          <c:showPercent val="0"/>
          <c:showBubbleSize val="0"/>
        </c:dLbls>
        <c:gapWidth val="219"/>
        <c:shape val="box"/>
        <c:axId val="448402096"/>
        <c:axId val="448402488"/>
        <c:axId val="0"/>
      </c:bar3DChart>
      <c:catAx>
        <c:axId val="448402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8402488"/>
        <c:crosses val="autoZero"/>
        <c:auto val="1"/>
        <c:lblAlgn val="ctr"/>
        <c:lblOffset val="100"/>
        <c:noMultiLvlLbl val="0"/>
      </c:catAx>
      <c:valAx>
        <c:axId val="448402488"/>
        <c:scaling>
          <c:orientation val="minMax"/>
        </c:scaling>
        <c:delete val="0"/>
        <c:axPos val="l"/>
        <c:majorGridlines>
          <c:spPr>
            <a:ln w="9525" cap="flat" cmpd="sng" algn="ctr">
              <a:solidFill>
                <a:schemeClr val="bg2"/>
              </a:solidFill>
              <a:round/>
            </a:ln>
            <a:effectLst>
              <a:outerShdw blurRad="50800" dist="50800" dir="5400000" algn="ctr" rotWithShape="0">
                <a:schemeClr val="bg2"/>
              </a:outerShdw>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8402096"/>
        <c:crosses val="autoZero"/>
        <c:crossBetween val="between"/>
      </c:valAx>
      <c:spPr>
        <a:noFill/>
        <a:ln>
          <a:noFill/>
        </a:ln>
        <a:effectLst/>
      </c:spPr>
    </c:plotArea>
    <c:legend>
      <c:legendPos val="r"/>
      <c:legendEntry>
        <c:idx val="2"/>
        <c:delete val="1"/>
      </c:legendEntry>
      <c:layout>
        <c:manualLayout>
          <c:xMode val="edge"/>
          <c:yMode val="edge"/>
          <c:x val="0.83524259958503555"/>
          <c:y val="0.3857587427739757"/>
          <c:w val="0.15602854062227492"/>
          <c:h val="0.2243285009934505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ОПКРС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2016-2017</c:v>
                </c:pt>
                <c:pt idx="1">
                  <c:v>2017-2018</c:v>
                </c:pt>
                <c:pt idx="2">
                  <c:v>2018-2019</c:v>
                </c:pt>
              </c:strCache>
            </c:strRef>
          </c:cat>
          <c:val>
            <c:numRef>
              <c:f>Лист1!$B$2:$B$5</c:f>
              <c:numCache>
                <c:formatCode>General</c:formatCode>
                <c:ptCount val="4"/>
                <c:pt idx="0">
                  <c:v>49</c:v>
                </c:pt>
                <c:pt idx="1">
                  <c:v>43</c:v>
                </c:pt>
                <c:pt idx="2">
                  <c:v>34</c:v>
                </c:pt>
              </c:numCache>
            </c:numRef>
          </c:val>
        </c:ser>
        <c:ser>
          <c:idx val="1"/>
          <c:order val="1"/>
          <c:tx>
            <c:strRef>
              <c:f>Лист1!$C$1</c:f>
              <c:strCache>
                <c:ptCount val="1"/>
                <c:pt idx="0">
                  <c:v>ОПССЗ</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2016-2017</c:v>
                </c:pt>
                <c:pt idx="1">
                  <c:v>2017-2018</c:v>
                </c:pt>
                <c:pt idx="2">
                  <c:v>2018-2019</c:v>
                </c:pt>
              </c:strCache>
            </c:strRef>
          </c:cat>
          <c:val>
            <c:numRef>
              <c:f>Лист1!$C$2:$C$5</c:f>
              <c:numCache>
                <c:formatCode>General</c:formatCode>
                <c:ptCount val="4"/>
                <c:pt idx="0">
                  <c:v>62</c:v>
                </c:pt>
                <c:pt idx="1">
                  <c:v>58</c:v>
                </c:pt>
                <c:pt idx="2">
                  <c:v>37</c:v>
                </c:pt>
              </c:numCache>
            </c:numRef>
          </c:val>
        </c:ser>
        <c:ser>
          <c:idx val="2"/>
          <c:order val="2"/>
          <c:tx>
            <c:strRef>
              <c:f>Лист1!$D$1</c:f>
              <c:strCache>
                <c:ptCount val="1"/>
                <c:pt idx="0">
                  <c:v>Столбец1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2016-2017</c:v>
                </c:pt>
                <c:pt idx="1">
                  <c:v>2017-2018</c:v>
                </c:pt>
                <c:pt idx="2">
                  <c:v>2018-2019</c:v>
                </c:pt>
              </c:strCache>
            </c:strRef>
          </c:cat>
          <c:val>
            <c:numRef>
              <c:f>Лист1!$D$2:$D$5</c:f>
              <c:numCache>
                <c:formatCode>General</c:formatCode>
                <c:ptCount val="4"/>
              </c:numCache>
            </c:numRef>
          </c:val>
        </c:ser>
        <c:dLbls>
          <c:showLegendKey val="0"/>
          <c:showVal val="1"/>
          <c:showCatName val="0"/>
          <c:showSerName val="0"/>
          <c:showPercent val="0"/>
          <c:showBubbleSize val="0"/>
        </c:dLbls>
        <c:gapWidth val="150"/>
        <c:shape val="box"/>
        <c:axId val="1007190504"/>
        <c:axId val="1007190896"/>
        <c:axId val="0"/>
      </c:bar3DChart>
      <c:catAx>
        <c:axId val="1007190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07190896"/>
        <c:crosses val="autoZero"/>
        <c:auto val="1"/>
        <c:lblAlgn val="ctr"/>
        <c:lblOffset val="100"/>
        <c:noMultiLvlLbl val="0"/>
      </c:catAx>
      <c:valAx>
        <c:axId val="10071908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071905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6019417475728162E-2"/>
          <c:y val="4.5045045045045043E-2"/>
          <c:w val="0.82135922330097189"/>
          <c:h val="0.80180180180180183"/>
        </c:manualLayout>
      </c:layout>
      <c:bar3DChart>
        <c:barDir val="col"/>
        <c:grouping val="clustered"/>
        <c:varyColors val="0"/>
        <c:ser>
          <c:idx val="0"/>
          <c:order val="0"/>
          <c:tx>
            <c:strRef>
              <c:f>Sheet1!$A$2</c:f>
              <c:strCache>
                <c:ptCount val="1"/>
                <c:pt idx="0">
                  <c:v>ПССЗ</c:v>
                </c:pt>
              </c:strCache>
            </c:strRef>
          </c:tx>
          <c:spPr>
            <a:solidFill>
              <a:schemeClr val="accent2"/>
            </a:solidFill>
            <a:ln>
              <a:noFill/>
            </a:ln>
            <a:effectLst/>
            <a:sp3d/>
          </c:spPr>
          <c:invertIfNegative val="0"/>
          <c:dLbls>
            <c:dLbl>
              <c:idx val="0"/>
              <c:layout>
                <c:manualLayout>
                  <c:x val="0"/>
                  <c:y val="-4.81927710843373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2208835341365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436227224009359E-3"/>
                  <c:y val="-4.4176706827309238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5397">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204</c:v>
                </c:pt>
                <c:pt idx="1">
                  <c:v>171</c:v>
                </c:pt>
                <c:pt idx="2">
                  <c:v>183</c:v>
                </c:pt>
              </c:numCache>
            </c:numRef>
          </c:val>
        </c:ser>
        <c:ser>
          <c:idx val="1"/>
          <c:order val="1"/>
          <c:tx>
            <c:strRef>
              <c:f>Sheet1!$A$3</c:f>
              <c:strCache>
                <c:ptCount val="1"/>
                <c:pt idx="0">
                  <c:v>ПКРС</c:v>
                </c:pt>
              </c:strCache>
            </c:strRef>
          </c:tx>
          <c:spPr>
            <a:solidFill>
              <a:schemeClr val="accent4"/>
            </a:solidFill>
            <a:ln>
              <a:noFill/>
            </a:ln>
            <a:effectLst/>
            <a:sp3d/>
          </c:spPr>
          <c:invertIfNegative val="0"/>
          <c:dLbls>
            <c:dLbl>
              <c:idx val="0"/>
              <c:layout>
                <c:manualLayout>
                  <c:x val="1.5005359056806002E-2"/>
                  <c:y val="-5.62248995983936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18113612004287E-2"/>
                  <c:y val="-6.02409638554217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61736334405145E-2"/>
                  <c:y val="-5.2208835341365459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5397">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95</c:v>
                </c:pt>
                <c:pt idx="1">
                  <c:v>77</c:v>
                </c:pt>
                <c:pt idx="2">
                  <c:v>100</c:v>
                </c:pt>
              </c:numCache>
            </c:numRef>
          </c:val>
        </c:ser>
        <c:dLbls>
          <c:showLegendKey val="0"/>
          <c:showVal val="0"/>
          <c:showCatName val="0"/>
          <c:showSerName val="0"/>
          <c:showPercent val="0"/>
          <c:showBubbleSize val="0"/>
        </c:dLbls>
        <c:gapWidth val="150"/>
        <c:gapDepth val="0"/>
        <c:shape val="box"/>
        <c:axId val="1007191680"/>
        <c:axId val="1007192072"/>
        <c:axId val="0"/>
      </c:bar3DChart>
      <c:catAx>
        <c:axId val="1007191680"/>
        <c:scaling>
          <c:orientation val="minMax"/>
        </c:scaling>
        <c:delete val="0"/>
        <c:axPos val="b"/>
        <c:numFmt formatCode="General" sourceLinked="0"/>
        <c:majorTickMark val="out"/>
        <c:minorTickMark val="none"/>
        <c:tickLblPos val="low"/>
        <c:spPr>
          <a:noFill/>
          <a:ln w="2282"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2072"/>
        <c:crosses val="autoZero"/>
        <c:auto val="1"/>
        <c:lblAlgn val="ctr"/>
        <c:lblOffset val="100"/>
        <c:tickLblSkip val="1"/>
        <c:tickMarkSkip val="1"/>
        <c:noMultiLvlLbl val="0"/>
      </c:catAx>
      <c:valAx>
        <c:axId val="1007192072"/>
        <c:scaling>
          <c:orientation val="minMax"/>
        </c:scaling>
        <c:delete val="0"/>
        <c:axPos val="l"/>
        <c:majorGridlines>
          <c:spPr>
            <a:ln w="2282" cap="flat" cmpd="sng" algn="ctr">
              <a:solidFill>
                <a:srgbClr val="000000"/>
              </a:solidFill>
              <a:prstDash val="solid"/>
              <a:round/>
            </a:ln>
            <a:effectLst/>
          </c:spPr>
        </c:majorGridlines>
        <c:numFmt formatCode="General" sourceLinked="0"/>
        <c:majorTickMark val="out"/>
        <c:minorTickMark val="none"/>
        <c:tickLblPos val="nextTo"/>
        <c:spPr>
          <a:noFill/>
          <a:ln w="2282"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1680"/>
        <c:crosses val="autoZero"/>
        <c:crossBetween val="between"/>
      </c:valAx>
      <c:spPr>
        <a:noFill/>
        <a:ln w="25397">
          <a:noFill/>
        </a:ln>
        <a:effectLst/>
      </c:spPr>
    </c:plotArea>
    <c:legend>
      <c:legendPos val="r"/>
      <c:layout>
        <c:manualLayout>
          <c:xMode val="edge"/>
          <c:yMode val="edge"/>
          <c:x val="0.88154931598180453"/>
          <c:y val="0.43046357615894038"/>
          <c:w val="0.10572347266881028"/>
          <c:h val="0.18543046357615894"/>
        </c:manualLayout>
      </c:layout>
      <c:overlay val="0"/>
      <c:spPr>
        <a:noFill/>
        <a:ln w="2282">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7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0.10084586017656884"/>
          <c:y val="0.1305555040914004"/>
          <c:w val="0.77449168207024133"/>
          <c:h val="0.69583333333333364"/>
        </c:manualLayout>
      </c:layout>
      <c:bar3DChart>
        <c:barDir val="col"/>
        <c:grouping val="clustered"/>
        <c:varyColors val="0"/>
        <c:ser>
          <c:idx val="0"/>
          <c:order val="0"/>
          <c:tx>
            <c:strRef>
              <c:f>Sheet1!$A$2</c:f>
              <c:strCache>
                <c:ptCount val="1"/>
                <c:pt idx="0">
                  <c:v>План</c:v>
                </c:pt>
              </c:strCache>
            </c:strRef>
          </c:tx>
          <c:spPr>
            <a:solidFill>
              <a:schemeClr val="accent2"/>
            </a:solidFill>
            <a:ln>
              <a:noFill/>
            </a:ln>
            <a:effectLst/>
            <a:sp3d/>
          </c:spPr>
          <c:invertIfNegative val="0"/>
          <c:dLbls>
            <c:dLbl>
              <c:idx val="0"/>
              <c:layout>
                <c:manualLayout>
                  <c:x val="0"/>
                  <c:y val="-4.152249134948096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056419113413936E-3"/>
                  <c:y val="-5.07497116493656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119746689694708E-2"/>
                  <c:y val="-5.0749711649365627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2017</c:v>
                </c:pt>
              </c:numCache>
            </c:numRef>
          </c:cat>
          <c:val>
            <c:numRef>
              <c:f>Sheet1!$B$2:$D$2</c:f>
              <c:numCache>
                <c:formatCode>General</c:formatCode>
                <c:ptCount val="3"/>
                <c:pt idx="0">
                  <c:v>50</c:v>
                </c:pt>
                <c:pt idx="1">
                  <c:v>50</c:v>
                </c:pt>
                <c:pt idx="2">
                  <c:v>75</c:v>
                </c:pt>
              </c:numCache>
            </c:numRef>
          </c:val>
        </c:ser>
        <c:ser>
          <c:idx val="1"/>
          <c:order val="1"/>
          <c:tx>
            <c:strRef>
              <c:f>Sheet1!$A$3</c:f>
              <c:strCache>
                <c:ptCount val="1"/>
                <c:pt idx="0">
                  <c:v>Факт</c:v>
                </c:pt>
              </c:strCache>
            </c:strRef>
          </c:tx>
          <c:spPr>
            <a:solidFill>
              <a:schemeClr val="accent4"/>
            </a:solidFill>
            <a:ln>
              <a:noFill/>
            </a:ln>
            <a:effectLst/>
            <a:sp3d/>
          </c:spPr>
          <c:invertIfNegative val="0"/>
          <c:dLbls>
            <c:numFmt formatCode="General" sourceLinked="0"/>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2017</c:v>
                </c:pt>
              </c:numCache>
            </c:numRef>
          </c:cat>
          <c:val>
            <c:numRef>
              <c:f>Sheet1!$B$3:$D$3</c:f>
              <c:numCache>
                <c:formatCode>General</c:formatCode>
                <c:ptCount val="3"/>
                <c:pt idx="0">
                  <c:v>52</c:v>
                </c:pt>
                <c:pt idx="1">
                  <c:v>50</c:v>
                </c:pt>
                <c:pt idx="2">
                  <c:v>75</c:v>
                </c:pt>
              </c:numCache>
            </c:numRef>
          </c:val>
        </c:ser>
        <c:dLbls>
          <c:showLegendKey val="0"/>
          <c:showVal val="0"/>
          <c:showCatName val="0"/>
          <c:showSerName val="0"/>
          <c:showPercent val="0"/>
          <c:showBubbleSize val="0"/>
        </c:dLbls>
        <c:gapWidth val="150"/>
        <c:gapDepth val="0"/>
        <c:shape val="box"/>
        <c:axId val="1007192856"/>
        <c:axId val="1007193248"/>
        <c:axId val="0"/>
      </c:bar3DChart>
      <c:catAx>
        <c:axId val="1007192856"/>
        <c:scaling>
          <c:orientation val="minMax"/>
        </c:scaling>
        <c:delete val="0"/>
        <c:axPos val="b"/>
        <c:numFmt formatCode="General" sourceLinked="0"/>
        <c:majorTickMark val="out"/>
        <c:minorTickMark val="none"/>
        <c:tickLblPos val="low"/>
        <c:spPr>
          <a:noFill/>
          <a:ln w="1938"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3248"/>
        <c:crosses val="autoZero"/>
        <c:auto val="1"/>
        <c:lblAlgn val="ctr"/>
        <c:lblOffset val="100"/>
        <c:tickLblSkip val="1"/>
        <c:tickMarkSkip val="1"/>
        <c:noMultiLvlLbl val="0"/>
      </c:catAx>
      <c:valAx>
        <c:axId val="1007193248"/>
        <c:scaling>
          <c:orientation val="minMax"/>
        </c:scaling>
        <c:delete val="0"/>
        <c:axPos val="l"/>
        <c:majorGridlines>
          <c:spPr>
            <a:ln w="1938" cap="flat" cmpd="sng" algn="ctr">
              <a:solidFill>
                <a:srgbClr val="000000"/>
              </a:solidFill>
              <a:prstDash val="solid"/>
              <a:round/>
            </a:ln>
            <a:effectLst/>
          </c:spPr>
        </c:majorGridlines>
        <c:numFmt formatCode="General" sourceLinked="0"/>
        <c:majorTickMark val="out"/>
        <c:minorTickMark val="none"/>
        <c:tickLblPos val="nextTo"/>
        <c:spPr>
          <a:noFill/>
          <a:ln w="1938"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2856"/>
        <c:crosses val="autoZero"/>
        <c:crossBetween val="between"/>
      </c:valAx>
      <c:spPr>
        <a:noFill/>
        <a:ln w="25399">
          <a:noFill/>
        </a:ln>
        <a:effectLst/>
      </c:spPr>
    </c:plotArea>
    <c:legend>
      <c:legendPos val="r"/>
      <c:layout>
        <c:manualLayout>
          <c:xMode val="edge"/>
          <c:yMode val="edge"/>
          <c:x val="0.87282118232630246"/>
          <c:y val="0.28750892297632347"/>
          <c:w val="0.12402631018272975"/>
          <c:h val="0.48642417967650237"/>
        </c:manualLayout>
      </c:layout>
      <c:overlay val="0"/>
      <c:spPr>
        <a:noFill/>
        <a:ln w="1938">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64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8.8724584103512263E-2"/>
          <c:y val="4.1666666666666664E-2"/>
          <c:w val="0.77449168207024133"/>
          <c:h val="0.61952819150618299"/>
        </c:manualLayout>
      </c:layout>
      <c:bar3DChart>
        <c:barDir val="col"/>
        <c:grouping val="clustered"/>
        <c:varyColors val="0"/>
        <c:ser>
          <c:idx val="0"/>
          <c:order val="0"/>
          <c:tx>
            <c:strRef>
              <c:f>Sheet1!$A$2</c:f>
              <c:strCache>
                <c:ptCount val="1"/>
                <c:pt idx="0">
                  <c:v>План</c:v>
                </c:pt>
              </c:strCache>
            </c:strRef>
          </c:tx>
          <c:spPr>
            <a:solidFill>
              <a:schemeClr val="accent2"/>
            </a:solidFill>
            <a:ln>
              <a:noFill/>
            </a:ln>
            <a:effectLst/>
            <a:sp3d/>
          </c:spPr>
          <c:invertIfNegative val="0"/>
          <c:dLbls>
            <c:numFmt formatCode="General" sourceLinked="0"/>
            <c:spPr>
              <a:noFill/>
              <a:ln w="25396">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45</c:v>
                </c:pt>
                <c:pt idx="1">
                  <c:v>30</c:v>
                </c:pt>
                <c:pt idx="2">
                  <c:v>30</c:v>
                </c:pt>
              </c:numCache>
            </c:numRef>
          </c:val>
        </c:ser>
        <c:ser>
          <c:idx val="1"/>
          <c:order val="1"/>
          <c:tx>
            <c:strRef>
              <c:f>Sheet1!$A$3</c:f>
              <c:strCache>
                <c:ptCount val="1"/>
                <c:pt idx="0">
                  <c:v>Факт</c:v>
                </c:pt>
              </c:strCache>
            </c:strRef>
          </c:tx>
          <c:spPr>
            <a:solidFill>
              <a:schemeClr val="accent4"/>
            </a:solidFill>
            <a:ln>
              <a:noFill/>
            </a:ln>
            <a:effectLst/>
            <a:sp3d/>
          </c:spPr>
          <c:invertIfNegative val="0"/>
          <c:dLbls>
            <c:numFmt formatCode="General" sourceLinked="0"/>
            <c:spPr>
              <a:noFill/>
              <a:ln w="25396">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43</c:v>
                </c:pt>
                <c:pt idx="1">
                  <c:v>27</c:v>
                </c:pt>
                <c:pt idx="2">
                  <c:v>25</c:v>
                </c:pt>
              </c:numCache>
            </c:numRef>
          </c:val>
        </c:ser>
        <c:dLbls>
          <c:showLegendKey val="0"/>
          <c:showVal val="0"/>
          <c:showCatName val="0"/>
          <c:showSerName val="0"/>
          <c:showPercent val="0"/>
          <c:showBubbleSize val="0"/>
        </c:dLbls>
        <c:gapWidth val="150"/>
        <c:gapDepth val="0"/>
        <c:shape val="box"/>
        <c:axId val="1007194032"/>
        <c:axId val="1007194424"/>
        <c:axId val="0"/>
      </c:bar3DChart>
      <c:catAx>
        <c:axId val="1007194032"/>
        <c:scaling>
          <c:orientation val="minMax"/>
        </c:scaling>
        <c:delete val="0"/>
        <c:axPos val="b"/>
        <c:numFmt formatCode="General" sourceLinked="0"/>
        <c:majorTickMark val="out"/>
        <c:minorTickMark val="none"/>
        <c:tickLblPos val="low"/>
        <c:spPr>
          <a:noFill/>
          <a:ln w="1944"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4424"/>
        <c:crosses val="autoZero"/>
        <c:auto val="1"/>
        <c:lblAlgn val="ctr"/>
        <c:lblOffset val="100"/>
        <c:tickLblSkip val="1"/>
        <c:tickMarkSkip val="1"/>
        <c:noMultiLvlLbl val="0"/>
      </c:catAx>
      <c:valAx>
        <c:axId val="1007194424"/>
        <c:scaling>
          <c:orientation val="minMax"/>
        </c:scaling>
        <c:delete val="0"/>
        <c:axPos val="l"/>
        <c:majorGridlines>
          <c:spPr>
            <a:ln w="1944" cap="flat" cmpd="sng" algn="ctr">
              <a:solidFill>
                <a:srgbClr val="000000"/>
              </a:solidFill>
              <a:prstDash val="solid"/>
              <a:round/>
            </a:ln>
            <a:effectLst/>
          </c:spPr>
        </c:majorGridlines>
        <c:numFmt formatCode="General" sourceLinked="0"/>
        <c:majorTickMark val="out"/>
        <c:minorTickMark val="none"/>
        <c:tickLblPos val="nextTo"/>
        <c:spPr>
          <a:noFill/>
          <a:ln w="1944"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4032"/>
        <c:crosses val="autoZero"/>
        <c:crossBetween val="between"/>
      </c:valAx>
      <c:spPr>
        <a:noFill/>
        <a:ln w="25396">
          <a:noFill/>
        </a:ln>
        <a:effectLst/>
      </c:spPr>
    </c:plotArea>
    <c:legend>
      <c:legendPos val="r"/>
      <c:layout>
        <c:manualLayout>
          <c:xMode val="edge"/>
          <c:yMode val="edge"/>
          <c:x val="0.86889928362915037"/>
          <c:y val="0.29620222777030913"/>
          <c:w val="0.12921511048742668"/>
          <c:h val="0.37567537289546121"/>
        </c:manualLayout>
      </c:layout>
      <c:overlay val="0"/>
      <c:spPr>
        <a:noFill/>
        <a:ln w="1944">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64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681528662420382"/>
          <c:y val="2.0460358056265986E-2"/>
        </c:manualLayout>
      </c:layout>
      <c:overlay val="0"/>
      <c:spPr>
        <a:noFill/>
        <a:ln w="34925">
          <a:noFill/>
        </a:ln>
        <a:effectLst/>
      </c:spPr>
      <c:txPr>
        <a:bodyPr rot="0" spcFirstLastPara="1" vertOverflow="ellipsis" vert="horz" wrap="square" anchor="ctr" anchorCtr="1"/>
        <a:lstStyle/>
        <a:p>
          <a:pPr>
            <a:defRPr sz="1262" b="0" i="0" u="none" strike="noStrike" kern="1200" baseline="0">
              <a:ln>
                <a:noFill/>
              </a:ln>
              <a:solidFill>
                <a:srgbClr val="000000"/>
              </a:solidFill>
              <a:latin typeface="Calibri"/>
              <a:ea typeface="Calibri"/>
              <a:cs typeface="Calibri"/>
            </a:defRPr>
          </a:pPr>
          <a:endParaRPr lang="ru-RU"/>
        </a:p>
      </c:txPr>
    </c:title>
    <c:autoTitleDeleted val="0"/>
    <c:view3D>
      <c:rotX val="30"/>
      <c:rotY val="21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91300281013267E-3"/>
          <c:y val="0.13259202982019422"/>
          <c:w val="0.65291193439529749"/>
          <c:h val="0.6552488186642299"/>
        </c:manualLayout>
      </c:layout>
      <c:pie3DChart>
        <c:varyColors val="1"/>
        <c:ser>
          <c:idx val="0"/>
          <c:order val="0"/>
          <c:tx>
            <c:strRef>
              <c:f>Sheet1!$A$2</c:f>
              <c:strCache>
                <c:ptCount val="1"/>
              </c:strCache>
            </c:strRef>
          </c:tx>
          <c:explosion val="32"/>
          <c:dPt>
            <c:idx val="0"/>
            <c:bubble3D val="0"/>
            <c:spPr>
              <a:solidFill>
                <a:schemeClr val="accent2"/>
              </a:solidFill>
              <a:ln>
                <a:noFill/>
              </a:ln>
              <a:effectLst/>
              <a:sp3d/>
            </c:spPr>
          </c:dPt>
          <c:dPt>
            <c:idx val="1"/>
            <c:bubble3D val="0"/>
            <c:spPr>
              <a:solidFill>
                <a:schemeClr val="accent4"/>
              </a:solidFill>
              <a:ln>
                <a:noFill/>
              </a:ln>
              <a:effectLst/>
              <a:sp3d/>
            </c:spPr>
          </c:dPt>
          <c:dPt>
            <c:idx val="2"/>
            <c:bubble3D val="0"/>
            <c:spPr>
              <a:solidFill>
                <a:schemeClr val="accent6"/>
              </a:solidFill>
              <a:ln>
                <a:noFill/>
              </a:ln>
              <a:effectLst/>
              <a:sp3d/>
            </c:spPr>
          </c:dPt>
          <c:dPt>
            <c:idx val="3"/>
            <c:bubble3D val="0"/>
            <c:spPr>
              <a:solidFill>
                <a:schemeClr val="accent2">
                  <a:lumMod val="60000"/>
                </a:schemeClr>
              </a:solidFill>
              <a:ln>
                <a:noFill/>
              </a:ln>
              <a:effectLst/>
              <a:sp3d/>
            </c:spPr>
          </c:dPt>
          <c:dPt>
            <c:idx val="4"/>
            <c:bubble3D val="0"/>
            <c:spPr>
              <a:solidFill>
                <a:schemeClr val="accent4">
                  <a:lumMod val="60000"/>
                </a:schemeClr>
              </a:solidFill>
              <a:ln>
                <a:noFill/>
              </a:ln>
              <a:effectLst/>
              <a:sp3d/>
            </c:spPr>
          </c:dPt>
          <c:dPt>
            <c:idx val="5"/>
            <c:bubble3D val="0"/>
            <c:spPr>
              <a:solidFill>
                <a:schemeClr val="accent6">
                  <a:lumMod val="60000"/>
                </a:schemeClr>
              </a:solidFill>
              <a:ln>
                <a:noFill/>
              </a:ln>
              <a:effectLst/>
              <a:sp3d/>
            </c:spPr>
          </c:dPt>
          <c:dPt>
            <c:idx val="6"/>
            <c:bubble3D val="0"/>
            <c:spPr>
              <a:solidFill>
                <a:schemeClr val="accent2">
                  <a:lumMod val="80000"/>
                  <a:lumOff val="20000"/>
                </a:schemeClr>
              </a:solidFill>
              <a:ln>
                <a:noFill/>
              </a:ln>
              <a:effectLst/>
              <a:sp3d/>
            </c:spPr>
          </c:dPt>
          <c:dPt>
            <c:idx val="7"/>
            <c:bubble3D val="0"/>
            <c:spPr>
              <a:solidFill>
                <a:schemeClr val="accent4">
                  <a:lumMod val="80000"/>
                  <a:lumOff val="20000"/>
                </a:schemeClr>
              </a:solidFill>
              <a:ln>
                <a:noFill/>
              </a:ln>
              <a:effectLst/>
              <a:sp3d/>
            </c:spPr>
          </c:dPt>
          <c:dLbls>
            <c:dLbl>
              <c:idx val="0"/>
              <c:layout>
                <c:manualLayout>
                  <c:x val="4.4362519201228877E-2"/>
                  <c:y val="7.2627437799710343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4966798505025586E-2"/>
                  <c:y val="-7.762213360502014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4599908882357442E-3"/>
                  <c:y val="-2.60035081208446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1148445154033165E-2"/>
                  <c:y val="-3.4117700605343408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9740959799379917E-2"/>
                  <c:y val="-3.8908631307702814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6.7530107123706315E-2"/>
                  <c:y val="-0.12717206480803947"/>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8816760808124788E-2"/>
                  <c:y val="5.513188130274289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4.1911535251641929E-2"/>
                  <c:y val="3.6758477666947925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2" b="0" i="0" u="none" strike="noStrike" kern="1200" baseline="0">
                    <a:ln>
                      <a:noFill/>
                    </a:ln>
                    <a:solidFill>
                      <a:srgbClr val="000000"/>
                    </a:solidFill>
                    <a:latin typeface="Calibri"/>
                    <a:ea typeface="Calibri"/>
                    <a:cs typeface="Calibri"/>
                  </a:defRPr>
                </a:pPr>
                <a:endParaRPr lang="ru-RU"/>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Sheet1!$B$1:$I$1</c:f>
              <c:strCache>
                <c:ptCount val="8"/>
                <c:pt idx="0">
                  <c:v>Монтаж, наладка и эксплуатация электрооборудования промышленных и гражданских зданий</c:v>
                </c:pt>
                <c:pt idx="1">
                  <c:v>Подземная разработка месторождений полезных ископаемых</c:v>
                </c:pt>
                <c:pt idx="2">
                  <c:v>Технология продукции общественного питания</c:v>
                </c:pt>
                <c:pt idx="3">
                  <c:v>Экономика и бухгалтерский учет (по отраслям)</c:v>
                </c:pt>
                <c:pt idx="4">
                  <c:v>Дошкольное образование</c:v>
                </c:pt>
                <c:pt idx="5">
                  <c:v>Преподавание в начальных классах</c:v>
                </c:pt>
                <c:pt idx="6">
                  <c:v>Информационные системы и программирование</c:v>
                </c:pt>
                <c:pt idx="7">
                  <c:v>Физическая культура</c:v>
                </c:pt>
              </c:strCache>
            </c:strRef>
          </c:cat>
          <c:val>
            <c:numRef>
              <c:f>Sheet1!$B$2:$I$2</c:f>
              <c:numCache>
                <c:formatCode>0%</c:formatCode>
                <c:ptCount val="8"/>
                <c:pt idx="0">
                  <c:v>0.21</c:v>
                </c:pt>
                <c:pt idx="1">
                  <c:v>0.09</c:v>
                </c:pt>
                <c:pt idx="2">
                  <c:v>0.02</c:v>
                </c:pt>
                <c:pt idx="3">
                  <c:v>0.05</c:v>
                </c:pt>
                <c:pt idx="4">
                  <c:v>0.14000000000000001</c:v>
                </c:pt>
                <c:pt idx="5">
                  <c:v>0.27</c:v>
                </c:pt>
                <c:pt idx="6">
                  <c:v>0.15</c:v>
                </c:pt>
                <c:pt idx="7">
                  <c:v>7.0000000000000007E-2</c:v>
                </c:pt>
              </c:numCache>
            </c:numRef>
          </c:val>
        </c:ser>
        <c:dLbls>
          <c:dLblPos val="bestFit"/>
          <c:showLegendKey val="0"/>
          <c:showVal val="1"/>
          <c:showCatName val="0"/>
          <c:showSerName val="0"/>
          <c:showPercent val="0"/>
          <c:showBubbleSize val="0"/>
          <c:showLeaderLines val="1"/>
        </c:dLbls>
      </c:pie3DChart>
      <c:spPr>
        <a:noFill/>
        <a:ln w="25400">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ln>
                <a:noFill/>
              </a:ln>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zero"/>
    <c:showDLblsOverMax val="0"/>
  </c:chart>
  <c:spPr>
    <a:noFill/>
    <a:ln w="6350" cap="flat" cmpd="sng" algn="ctr">
      <a:noFill/>
      <a:prstDash val="solid"/>
      <a:round/>
    </a:ln>
    <a:effectLst/>
  </c:spPr>
  <c:txPr>
    <a:bodyPr/>
    <a:lstStyle/>
    <a:p>
      <a:pPr>
        <a:defRPr sz="1052" b="0" i="0" u="none" strike="noStrike" baseline="0">
          <a:ln>
            <a:noFill/>
          </a:ln>
          <a:solidFill>
            <a:srgbClr val="000000"/>
          </a:solidFill>
          <a:latin typeface="Calibri"/>
          <a:ea typeface="Calibri"/>
          <a:cs typeface="Calibri"/>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9"/>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9.4368340943683696E-2"/>
          <c:y val="3.4802784222737818E-2"/>
          <c:w val="0.9056316590563166"/>
          <c:h val="0.779582366589327"/>
        </c:manualLayout>
      </c:layout>
      <c:bar3DChart>
        <c:barDir val="col"/>
        <c:grouping val="clustered"/>
        <c:varyColors val="0"/>
        <c:ser>
          <c:idx val="0"/>
          <c:order val="0"/>
          <c:tx>
            <c:strRef>
              <c:f>Sheet1!$A$2</c:f>
              <c:strCache>
                <c:ptCount val="1"/>
                <c:pt idx="0">
                  <c:v>план</c:v>
                </c:pt>
              </c:strCache>
            </c:strRef>
          </c:tx>
          <c:spPr>
            <a:solidFill>
              <a:schemeClr val="accent2"/>
            </a:solidFill>
            <a:ln>
              <a:noFill/>
            </a:ln>
            <a:effectLst/>
            <a:sp3d/>
          </c:spPr>
          <c:invertIfNegative val="0"/>
          <c:dLbls>
            <c:numFmt formatCode="General" sourceLinked="0"/>
            <c:spPr>
              <a:noFill/>
              <a:ln w="33843">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100</c:v>
                </c:pt>
                <c:pt idx="1">
                  <c:v>100</c:v>
                </c:pt>
                <c:pt idx="2">
                  <c:v>125</c:v>
                </c:pt>
              </c:numCache>
            </c:numRef>
          </c:val>
        </c:ser>
        <c:ser>
          <c:idx val="1"/>
          <c:order val="1"/>
          <c:tx>
            <c:strRef>
              <c:f>Sheet1!$A$3</c:f>
              <c:strCache>
                <c:ptCount val="1"/>
                <c:pt idx="0">
                  <c:v>факт</c:v>
                </c:pt>
              </c:strCache>
            </c:strRef>
          </c:tx>
          <c:spPr>
            <a:solidFill>
              <a:schemeClr val="accent4"/>
            </a:solidFill>
            <a:ln>
              <a:noFill/>
            </a:ln>
            <a:effectLst/>
            <a:sp3d/>
          </c:spPr>
          <c:invertIfNegative val="0"/>
          <c:dLbls>
            <c:numFmt formatCode="General" sourceLinked="0"/>
            <c:spPr>
              <a:noFill/>
              <a:ln w="33843">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100</c:v>
                </c:pt>
                <c:pt idx="1">
                  <c:v>102</c:v>
                </c:pt>
                <c:pt idx="2">
                  <c:v>125</c:v>
                </c:pt>
              </c:numCache>
            </c:numRef>
          </c:val>
        </c:ser>
        <c:dLbls>
          <c:showLegendKey val="0"/>
          <c:showVal val="0"/>
          <c:showCatName val="0"/>
          <c:showSerName val="0"/>
          <c:showPercent val="0"/>
          <c:showBubbleSize val="0"/>
        </c:dLbls>
        <c:gapWidth val="150"/>
        <c:gapDepth val="0"/>
        <c:shape val="box"/>
        <c:axId val="1007195208"/>
        <c:axId val="1007195600"/>
        <c:axId val="0"/>
      </c:bar3DChart>
      <c:catAx>
        <c:axId val="1007195208"/>
        <c:scaling>
          <c:orientation val="minMax"/>
        </c:scaling>
        <c:delete val="0"/>
        <c:axPos val="b"/>
        <c:numFmt formatCode="General" sourceLinked="0"/>
        <c:majorTickMark val="out"/>
        <c:minorTickMark val="none"/>
        <c:tickLblPos val="low"/>
        <c:spPr>
          <a:noFill/>
          <a:ln w="3857"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1007195600"/>
        <c:crosses val="autoZero"/>
        <c:auto val="1"/>
        <c:lblAlgn val="ctr"/>
        <c:lblOffset val="100"/>
        <c:tickLblSkip val="1"/>
        <c:tickMarkSkip val="1"/>
        <c:noMultiLvlLbl val="0"/>
      </c:catAx>
      <c:valAx>
        <c:axId val="1007195600"/>
        <c:scaling>
          <c:orientation val="minMax"/>
        </c:scaling>
        <c:delete val="0"/>
        <c:axPos val="l"/>
        <c:majorGridlines>
          <c:spPr>
            <a:ln w="3857" cap="flat" cmpd="sng" algn="ctr">
              <a:solidFill>
                <a:srgbClr val="000000"/>
              </a:solidFill>
              <a:prstDash val="solid"/>
              <a:round/>
            </a:ln>
            <a:effectLst/>
          </c:spPr>
        </c:majorGridlines>
        <c:numFmt formatCode="General" sourceLinked="0"/>
        <c:majorTickMark val="out"/>
        <c:minorTickMark val="none"/>
        <c:tickLblPos val="nextTo"/>
        <c:spPr>
          <a:noFill/>
          <a:ln w="3857"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1007195208"/>
        <c:crosses val="autoZero"/>
        <c:crossBetween val="between"/>
      </c:valAx>
      <c:spPr>
        <a:noFill/>
        <a:ln w="33843">
          <a:noFill/>
        </a:ln>
        <a:effectLst/>
      </c:spPr>
    </c:plotArea>
    <c:legend>
      <c:legendPos val="r"/>
      <c:layout>
        <c:manualLayout>
          <c:xMode val="edge"/>
          <c:yMode val="edge"/>
          <c:x val="0.91889489304033078"/>
          <c:y val="0.3854757217847769"/>
          <c:w val="7.7850170689448134E-2"/>
          <c:h val="0.31528185397279884"/>
        </c:manualLayout>
      </c:layout>
      <c:overlay val="0"/>
      <c:spPr>
        <a:noFill/>
        <a:ln w="3857">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852"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4"/>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8035714285714302E-2"/>
          <c:y val="2.7431421446384052E-2"/>
          <c:w val="0.93315994870168373"/>
          <c:h val="0.7880299251870323"/>
        </c:manualLayout>
      </c:layout>
      <c:bar3DChart>
        <c:barDir val="col"/>
        <c:grouping val="clustered"/>
        <c:varyColors val="0"/>
        <c:ser>
          <c:idx val="0"/>
          <c:order val="0"/>
          <c:tx>
            <c:strRef>
              <c:f>Sheet1!$A$2</c:f>
              <c:strCache>
                <c:ptCount val="1"/>
                <c:pt idx="0">
                  <c:v>план</c:v>
                </c:pt>
              </c:strCache>
            </c:strRef>
          </c:tx>
          <c:spPr>
            <a:solidFill>
              <a:schemeClr val="accent2"/>
            </a:solidFill>
            <a:ln>
              <a:noFill/>
            </a:ln>
            <a:effectLst/>
            <a:sp3d/>
          </c:spPr>
          <c:invertIfNegative val="0"/>
          <c:dLbls>
            <c:dLbl>
              <c:idx val="0"/>
              <c:layout>
                <c:manualLayout>
                  <c:x val="-3.9173336640061513E-17"/>
                  <c:y val="-2.48447204968944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230769230769076E-2"/>
                  <c:y val="-2.4844720496894408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390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125</c:v>
                </c:pt>
                <c:pt idx="1">
                  <c:v>100</c:v>
                </c:pt>
                <c:pt idx="2">
                  <c:v>75</c:v>
                </c:pt>
              </c:numCache>
            </c:numRef>
          </c:val>
        </c:ser>
        <c:ser>
          <c:idx val="1"/>
          <c:order val="1"/>
          <c:tx>
            <c:strRef>
              <c:f>Sheet1!$A$3</c:f>
              <c:strCache>
                <c:ptCount val="1"/>
                <c:pt idx="0">
                  <c:v>факт</c:v>
                </c:pt>
              </c:strCache>
            </c:strRef>
          </c:tx>
          <c:spPr>
            <a:solidFill>
              <a:schemeClr val="accent4"/>
            </a:solidFill>
            <a:ln>
              <a:noFill/>
            </a:ln>
            <a:effectLst/>
            <a:sp3d/>
          </c:spPr>
          <c:invertIfNegative val="0"/>
          <c:dLbls>
            <c:dLbl>
              <c:idx val="0"/>
              <c:layout>
                <c:manualLayout>
                  <c:x val="1.4957264957264958E-2"/>
                  <c:y val="-4.5548654244306437E-2"/>
                </c:manualLayout>
              </c:layout>
              <c:tx>
                <c:rich>
                  <a:bodyPr/>
                  <a:lstStyle/>
                  <a:p>
                    <a:fld id="{A6A3B027-700E-4352-A416-C80DA9EEFB91}" type="VALUE">
                      <a:rPr lang="en-US" sz="110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9230769230769232E-2"/>
                  <c:y val="-3.3126293995859216E-2"/>
                </c:manualLayout>
              </c:layout>
              <c:numFmt formatCode="General" sourceLinked="0"/>
              <c:spPr>
                <a:noFill/>
                <a:ln w="3390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564102564102564E-2"/>
                  <c:y val="-3.7267080745341651E-2"/>
                </c:manualLayout>
              </c:layout>
              <c:numFmt formatCode="General" sourceLinked="0"/>
              <c:spPr>
                <a:noFill/>
                <a:ln w="3390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33909">
                <a:noFill/>
              </a:ln>
              <a:effectLst/>
            </c:spPr>
            <c:txPr>
              <a:bodyPr rot="0" spcFirstLastPara="1" vertOverflow="ellipsis" vert="horz" wrap="square" lIns="38100" tIns="19050" rIns="38100" bIns="19050" anchor="ctr" anchorCtr="1">
                <a:spAutoFit/>
              </a:bodyPr>
              <a:lstStyle/>
              <a:p>
                <a:pPr>
                  <a:defRPr sz="1108"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104</c:v>
                </c:pt>
                <c:pt idx="1">
                  <c:v>69</c:v>
                </c:pt>
                <c:pt idx="2">
                  <c:v>68</c:v>
                </c:pt>
              </c:numCache>
            </c:numRef>
          </c:val>
        </c:ser>
        <c:dLbls>
          <c:showLegendKey val="0"/>
          <c:showVal val="0"/>
          <c:showCatName val="0"/>
          <c:showSerName val="0"/>
          <c:showPercent val="0"/>
          <c:showBubbleSize val="0"/>
        </c:dLbls>
        <c:gapWidth val="150"/>
        <c:gapDepth val="0"/>
        <c:shape val="box"/>
        <c:axId val="1007196384"/>
        <c:axId val="1007196776"/>
        <c:axId val="0"/>
      </c:bar3DChart>
      <c:catAx>
        <c:axId val="1007196384"/>
        <c:scaling>
          <c:orientation val="minMax"/>
        </c:scaling>
        <c:delete val="0"/>
        <c:axPos val="b"/>
        <c:numFmt formatCode="General" sourceLinked="0"/>
        <c:majorTickMark val="out"/>
        <c:minorTickMark val="none"/>
        <c:tickLblPos val="low"/>
        <c:spPr>
          <a:noFill/>
          <a:ln w="3910"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crossAx val="1007196776"/>
        <c:crosses val="autoZero"/>
        <c:auto val="1"/>
        <c:lblAlgn val="ctr"/>
        <c:lblOffset val="100"/>
        <c:tickLblSkip val="1"/>
        <c:tickMarkSkip val="1"/>
        <c:noMultiLvlLbl val="0"/>
      </c:catAx>
      <c:valAx>
        <c:axId val="1007196776"/>
        <c:scaling>
          <c:orientation val="minMax"/>
        </c:scaling>
        <c:delete val="0"/>
        <c:axPos val="l"/>
        <c:majorGridlines>
          <c:spPr>
            <a:ln w="3910" cap="flat" cmpd="sng" algn="ctr">
              <a:solidFill>
                <a:srgbClr val="000000"/>
              </a:solidFill>
              <a:prstDash val="solid"/>
              <a:round/>
            </a:ln>
            <a:effectLst/>
          </c:spPr>
        </c:majorGridlines>
        <c:numFmt formatCode="General" sourceLinked="0"/>
        <c:majorTickMark val="out"/>
        <c:minorTickMark val="none"/>
        <c:tickLblPos val="nextTo"/>
        <c:spPr>
          <a:noFill/>
          <a:ln w="3910"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6384"/>
        <c:crosses val="autoZero"/>
        <c:crossBetween val="between"/>
      </c:valAx>
      <c:spPr>
        <a:noFill/>
        <a:ln w="33909">
          <a:noFill/>
        </a:ln>
        <a:effectLst/>
      </c:spPr>
    </c:plotArea>
    <c:legend>
      <c:legendPos val="r"/>
      <c:layout>
        <c:manualLayout>
          <c:xMode val="edge"/>
          <c:yMode val="edge"/>
          <c:x val="0.89846978262332589"/>
          <c:y val="0.22832428555126261"/>
          <c:w val="8.9933205464701529E-2"/>
          <c:h val="0.3575970395004972"/>
        </c:manualLayout>
      </c:layout>
      <c:overlay val="0"/>
      <c:spPr>
        <a:noFill/>
        <a:ln w="3910">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47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7"/>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7.9526226734348726E-2"/>
          <c:y val="6.5359477124183024E-2"/>
          <c:w val="0.77664974619289551"/>
          <c:h val="0.77450980392156954"/>
        </c:manualLayout>
      </c:layout>
      <c:bar3DChart>
        <c:barDir val="col"/>
        <c:grouping val="clustered"/>
        <c:varyColors val="0"/>
        <c:ser>
          <c:idx val="0"/>
          <c:order val="0"/>
          <c:tx>
            <c:strRef>
              <c:f>Sheet1!$A$2</c:f>
              <c:strCache>
                <c:ptCount val="1"/>
                <c:pt idx="0">
                  <c:v>План</c:v>
                </c:pt>
              </c:strCache>
            </c:strRef>
          </c:tx>
          <c:spPr>
            <a:solidFill>
              <a:schemeClr val="accent2"/>
            </a:solidFill>
            <a:ln>
              <a:noFill/>
            </a:ln>
            <a:effectLst/>
            <a:sp3d/>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275</c:v>
                </c:pt>
                <c:pt idx="1">
                  <c:v>240</c:v>
                </c:pt>
                <c:pt idx="2">
                  <c:v>225</c:v>
                </c:pt>
                <c:pt idx="3">
                  <c:v>255</c:v>
                </c:pt>
              </c:numCache>
            </c:numRef>
          </c:val>
          <c:extLst xmlns:c16r2="http://schemas.microsoft.com/office/drawing/2015/06/chart">
            <c:ext xmlns:c16="http://schemas.microsoft.com/office/drawing/2014/chart" uri="{C3380CC4-5D6E-409C-BE32-E72D297353CC}">
              <c16:uniqueId val="{00000000-61FD-4482-824A-A4F27F16CB49}"/>
            </c:ext>
          </c:extLst>
        </c:ser>
        <c:ser>
          <c:idx val="1"/>
          <c:order val="1"/>
          <c:tx>
            <c:strRef>
              <c:f>Sheet1!$A$3</c:f>
              <c:strCache>
                <c:ptCount val="1"/>
                <c:pt idx="0">
                  <c:v>Факт</c:v>
                </c:pt>
              </c:strCache>
            </c:strRef>
          </c:tx>
          <c:spPr>
            <a:solidFill>
              <a:schemeClr val="accent4"/>
            </a:solidFill>
            <a:ln>
              <a:noFill/>
            </a:ln>
            <a:effectLst/>
            <a:sp3d/>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286</c:v>
                </c:pt>
                <c:pt idx="1">
                  <c:v>240</c:v>
                </c:pt>
                <c:pt idx="2">
                  <c:v>222</c:v>
                </c:pt>
                <c:pt idx="3">
                  <c:v>255</c:v>
                </c:pt>
              </c:numCache>
            </c:numRef>
          </c:val>
          <c:extLst xmlns:c16r2="http://schemas.microsoft.com/office/drawing/2015/06/chart">
            <c:ext xmlns:c16="http://schemas.microsoft.com/office/drawing/2014/chart" uri="{C3380CC4-5D6E-409C-BE32-E72D297353CC}">
              <c16:uniqueId val="{00000001-61FD-4482-824A-A4F27F16CB49}"/>
            </c:ext>
          </c:extLst>
        </c:ser>
        <c:dLbls>
          <c:showLegendKey val="0"/>
          <c:showVal val="1"/>
          <c:showCatName val="0"/>
          <c:showSerName val="0"/>
          <c:showPercent val="0"/>
          <c:showBubbleSize val="0"/>
        </c:dLbls>
        <c:gapWidth val="150"/>
        <c:gapDepth val="0"/>
        <c:shape val="box"/>
        <c:axId val="1007197560"/>
        <c:axId val="1007197952"/>
        <c:axId val="0"/>
      </c:bar3DChart>
      <c:catAx>
        <c:axId val="1007197560"/>
        <c:scaling>
          <c:orientation val="minMax"/>
        </c:scaling>
        <c:delete val="0"/>
        <c:axPos val="b"/>
        <c:numFmt formatCode="General" sourceLinked="0"/>
        <c:majorTickMark val="out"/>
        <c:minorTickMark val="none"/>
        <c:tickLblPos val="low"/>
        <c:spPr>
          <a:noFill/>
          <a:ln w="271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7952"/>
        <c:crosses val="autoZero"/>
        <c:auto val="1"/>
        <c:lblAlgn val="ctr"/>
        <c:lblOffset val="100"/>
        <c:tickLblSkip val="1"/>
        <c:tickMarkSkip val="1"/>
        <c:noMultiLvlLbl val="0"/>
      </c:catAx>
      <c:valAx>
        <c:axId val="1007197952"/>
        <c:scaling>
          <c:orientation val="minMax"/>
        </c:scaling>
        <c:delete val="0"/>
        <c:axPos val="l"/>
        <c:majorGridlines>
          <c:spPr>
            <a:ln w="2715" cap="flat" cmpd="sng" algn="ctr">
              <a:solidFill>
                <a:srgbClr val="000000"/>
              </a:solidFill>
              <a:prstDash val="solid"/>
              <a:round/>
            </a:ln>
            <a:effectLst/>
          </c:spPr>
        </c:majorGridlines>
        <c:numFmt formatCode="General" sourceLinked="0"/>
        <c:majorTickMark val="out"/>
        <c:minorTickMark val="none"/>
        <c:tickLblPos val="nextTo"/>
        <c:spPr>
          <a:noFill/>
          <a:ln w="271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197560"/>
        <c:crosses val="autoZero"/>
        <c:crossBetween val="between"/>
      </c:valAx>
      <c:spPr>
        <a:noFill/>
        <a:ln w="21716">
          <a:noFill/>
        </a:ln>
        <a:effectLst/>
      </c:spPr>
    </c:plotArea>
    <c:legend>
      <c:legendPos val="r"/>
      <c:layout>
        <c:manualLayout>
          <c:xMode val="edge"/>
          <c:yMode val="edge"/>
          <c:x val="0.83372811731866847"/>
          <c:y val="0.3193002573707413"/>
          <c:w val="0.11505914643373349"/>
          <c:h val="0.17973838636024198"/>
        </c:manualLayout>
      </c:layout>
      <c:overlay val="0"/>
      <c:spPr>
        <a:noFill/>
        <a:ln w="271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919"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solidFill>
          <a:schemeClr val="bg1">
            <a:lumMod val="65000"/>
          </a:schemeClr>
        </a:solidFill>
        <a:ln>
          <a:noFill/>
        </a:ln>
        <a:effectLst/>
        <a:sp3d/>
      </c:spPr>
    </c:sideWall>
    <c:backWall>
      <c:thickness val="0"/>
      <c:spPr>
        <a:solidFill>
          <a:schemeClr val="bg1">
            <a:lumMod val="65000"/>
          </a:schemeClr>
        </a:solidFill>
        <a:ln>
          <a:noFill/>
        </a:ln>
        <a:effectLst/>
        <a:sp3d/>
      </c:spPr>
    </c:backWall>
    <c:plotArea>
      <c:layout>
        <c:manualLayout>
          <c:layoutTarget val="inner"/>
          <c:xMode val="edge"/>
          <c:yMode val="edge"/>
          <c:x val="7.3879228638086908E-2"/>
          <c:y val="4.4057617797775318E-2"/>
          <c:w val="0.5801496427529893"/>
          <c:h val="0.8565310586176732"/>
        </c:manualLayout>
      </c:layout>
      <c:bar3DChart>
        <c:barDir val="col"/>
        <c:grouping val="clustered"/>
        <c:varyColors val="0"/>
        <c:ser>
          <c:idx val="0"/>
          <c:order val="0"/>
          <c:tx>
            <c:strRef>
              <c:f>Лист1!$B$1</c:f>
              <c:strCache>
                <c:ptCount val="1"/>
                <c:pt idx="0">
                  <c:v>обеспечение образовательного процесса документацией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2016</c:v>
                </c:pt>
                <c:pt idx="1">
                  <c:v>2017</c:v>
                </c:pt>
                <c:pt idx="2">
                  <c:v>2018</c:v>
                </c:pt>
              </c:numCache>
            </c:numRef>
          </c:cat>
          <c:val>
            <c:numRef>
              <c:f>Лист1!$B$2:$B$5</c:f>
              <c:numCache>
                <c:formatCode>General</c:formatCode>
                <c:ptCount val="4"/>
                <c:pt idx="0">
                  <c:v>50</c:v>
                </c:pt>
                <c:pt idx="1">
                  <c:v>51</c:v>
                </c:pt>
                <c:pt idx="2">
                  <c:v>53</c:v>
                </c:pt>
              </c:numCache>
            </c:numRef>
          </c:val>
        </c:ser>
        <c:ser>
          <c:idx val="1"/>
          <c:order val="1"/>
          <c:tx>
            <c:strRef>
              <c:f>Лист1!$C$1</c:f>
              <c:strCache>
                <c:ptCount val="1"/>
                <c:pt idx="0">
                  <c:v>организация образовательного процесса на предприятии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2016</c:v>
                </c:pt>
                <c:pt idx="1">
                  <c:v>2017</c:v>
                </c:pt>
                <c:pt idx="2">
                  <c:v>2018</c:v>
                </c:pt>
              </c:numCache>
            </c:numRef>
          </c:cat>
          <c:val>
            <c:numRef>
              <c:f>Лист1!$C$2:$C$5</c:f>
              <c:numCache>
                <c:formatCode>General</c:formatCode>
                <c:ptCount val="4"/>
                <c:pt idx="0">
                  <c:v>30</c:v>
                </c:pt>
                <c:pt idx="1">
                  <c:v>30</c:v>
                </c:pt>
                <c:pt idx="2">
                  <c:v>30</c:v>
                </c:pt>
              </c:numCache>
            </c:numRef>
          </c:val>
        </c:ser>
        <c:ser>
          <c:idx val="2"/>
          <c:order val="2"/>
          <c:tx>
            <c:strRef>
              <c:f>Лист1!$D$1</c:f>
              <c:strCache>
                <c:ptCount val="1"/>
                <c:pt idx="0">
                  <c:v>работа в атестационных комиссиях</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2016</c:v>
                </c:pt>
                <c:pt idx="1">
                  <c:v>2017</c:v>
                </c:pt>
                <c:pt idx="2">
                  <c:v>2018</c:v>
                </c:pt>
              </c:numCache>
            </c:numRef>
          </c:cat>
          <c:val>
            <c:numRef>
              <c:f>Лист1!$D$2:$D$5</c:f>
              <c:numCache>
                <c:formatCode>General</c:formatCode>
                <c:ptCount val="4"/>
                <c:pt idx="0">
                  <c:v>40</c:v>
                </c:pt>
                <c:pt idx="1">
                  <c:v>40</c:v>
                </c:pt>
                <c:pt idx="2">
                  <c:v>40</c:v>
                </c:pt>
              </c:numCache>
            </c:numRef>
          </c:val>
        </c:ser>
        <c:ser>
          <c:idx val="3"/>
          <c:order val="3"/>
          <c:tx>
            <c:strRef>
              <c:f>Лист1!$E$1</c:f>
              <c:strCache>
                <c:ptCount val="1"/>
                <c:pt idx="0">
                  <c:v>содействие трудоустройству</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1.2944983818770187E-2"/>
                  <c:y val="-1.38408304498269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74973031283671E-2"/>
                  <c:y val="-8.458187565189752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2016</c:v>
                </c:pt>
                <c:pt idx="1">
                  <c:v>2017</c:v>
                </c:pt>
                <c:pt idx="2">
                  <c:v>2018</c:v>
                </c:pt>
              </c:numCache>
            </c:numRef>
          </c:cat>
          <c:val>
            <c:numRef>
              <c:f>Лист1!$E$2:$E$5</c:f>
              <c:numCache>
                <c:formatCode>General</c:formatCode>
                <c:ptCount val="4"/>
                <c:pt idx="0">
                  <c:v>25</c:v>
                </c:pt>
                <c:pt idx="1">
                  <c:v>30</c:v>
                </c:pt>
                <c:pt idx="2">
                  <c:v>26</c:v>
                </c:pt>
              </c:numCache>
            </c:numRef>
          </c:val>
        </c:ser>
        <c:dLbls>
          <c:showLegendKey val="0"/>
          <c:showVal val="0"/>
          <c:showCatName val="0"/>
          <c:showSerName val="0"/>
          <c:showPercent val="0"/>
          <c:showBubbleSize val="0"/>
        </c:dLbls>
        <c:gapWidth val="150"/>
        <c:shape val="box"/>
        <c:axId val="1007198736"/>
        <c:axId val="1007199128"/>
        <c:axId val="0"/>
      </c:bar3DChart>
      <c:catAx>
        <c:axId val="1007198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199128"/>
        <c:crosses val="autoZero"/>
        <c:auto val="1"/>
        <c:lblAlgn val="ctr"/>
        <c:lblOffset val="100"/>
        <c:noMultiLvlLbl val="0"/>
      </c:catAx>
      <c:valAx>
        <c:axId val="10071991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198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lumMod val="6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Трудоустроены</c:v>
                </c:pt>
                <c:pt idx="1">
                  <c:v>Призваны в РА</c:v>
                </c:pt>
                <c:pt idx="2">
                  <c:v>Продолжили обучение</c:v>
                </c:pt>
                <c:pt idx="3">
                  <c:v>По уходу за ребенком</c:v>
                </c:pt>
                <c:pt idx="4">
                  <c:v>Не трудоустроены</c:v>
                </c:pt>
              </c:strCache>
            </c:strRef>
          </c:cat>
          <c:val>
            <c:numRef>
              <c:f>Лист1!$B$2:$B$6</c:f>
              <c:numCache>
                <c:formatCode>General</c:formatCode>
                <c:ptCount val="5"/>
                <c:pt idx="0">
                  <c:v>51</c:v>
                </c:pt>
                <c:pt idx="1">
                  <c:v>24</c:v>
                </c:pt>
                <c:pt idx="2">
                  <c:v>16</c:v>
                </c:pt>
                <c:pt idx="3">
                  <c:v>7</c:v>
                </c:pt>
                <c:pt idx="4">
                  <c:v>0</c:v>
                </c:pt>
              </c:numCache>
            </c:numRef>
          </c:val>
          <c:extLst xmlns:c16r2="http://schemas.microsoft.com/office/drawing/2015/06/chart">
            <c:ext xmlns:c16="http://schemas.microsoft.com/office/drawing/2014/chart" uri="{C3380CC4-5D6E-409C-BE32-E72D297353CC}">
              <c16:uniqueId val="{00000000-B072-4A3F-A252-A7D45983583A}"/>
            </c:ext>
          </c:extLst>
        </c:ser>
        <c:ser>
          <c:idx val="1"/>
          <c:order val="1"/>
          <c:tx>
            <c:strRef>
              <c:f>Лист1!$C$1</c:f>
              <c:strCache>
                <c:ptCount val="1"/>
                <c:pt idx="0">
                  <c:v>2017</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Трудоустроены</c:v>
                </c:pt>
                <c:pt idx="1">
                  <c:v>Призваны в РА</c:v>
                </c:pt>
                <c:pt idx="2">
                  <c:v>Продолжили обучение</c:v>
                </c:pt>
                <c:pt idx="3">
                  <c:v>По уходу за ребенком</c:v>
                </c:pt>
                <c:pt idx="4">
                  <c:v>Не трудоустроены</c:v>
                </c:pt>
              </c:strCache>
            </c:strRef>
          </c:cat>
          <c:val>
            <c:numRef>
              <c:f>Лист1!$C$2:$C$6</c:f>
              <c:numCache>
                <c:formatCode>General</c:formatCode>
                <c:ptCount val="5"/>
                <c:pt idx="0">
                  <c:v>101</c:v>
                </c:pt>
                <c:pt idx="1">
                  <c:v>9</c:v>
                </c:pt>
                <c:pt idx="2">
                  <c:v>19</c:v>
                </c:pt>
                <c:pt idx="3">
                  <c:v>7</c:v>
                </c:pt>
                <c:pt idx="4">
                  <c:v>0</c:v>
                </c:pt>
              </c:numCache>
            </c:numRef>
          </c:val>
          <c:extLst xmlns:c16r2="http://schemas.microsoft.com/office/drawing/2015/06/chart">
            <c:ext xmlns:c16="http://schemas.microsoft.com/office/drawing/2014/chart" uri="{C3380CC4-5D6E-409C-BE32-E72D297353CC}">
              <c16:uniqueId val="{00000001-B072-4A3F-A252-A7D45983583A}"/>
            </c:ext>
          </c:extLst>
        </c:ser>
        <c:ser>
          <c:idx val="2"/>
          <c:order val="2"/>
          <c:tx>
            <c:strRef>
              <c:f>Лист1!$D$1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Трудоустроены</c:v>
                </c:pt>
                <c:pt idx="1">
                  <c:v>Призваны в РА</c:v>
                </c:pt>
                <c:pt idx="2">
                  <c:v>Продолжили обучение</c:v>
                </c:pt>
                <c:pt idx="3">
                  <c:v>По уходу за ребенком</c:v>
                </c:pt>
                <c:pt idx="4">
                  <c:v>Не трудоустроены</c:v>
                </c:pt>
              </c:strCache>
            </c:strRef>
          </c:cat>
          <c:val>
            <c:numRef>
              <c:f>Лист1!$D$2:$D$6</c:f>
              <c:numCache>
                <c:formatCode>General</c:formatCode>
                <c:ptCount val="5"/>
                <c:pt idx="0">
                  <c:v>121</c:v>
                </c:pt>
                <c:pt idx="1">
                  <c:v>10</c:v>
                </c:pt>
                <c:pt idx="2">
                  <c:v>14</c:v>
                </c:pt>
                <c:pt idx="3">
                  <c:v>3</c:v>
                </c:pt>
                <c:pt idx="4">
                  <c:v>6</c:v>
                </c:pt>
              </c:numCache>
            </c:numRef>
          </c:val>
          <c:extLst xmlns:c16r2="http://schemas.microsoft.com/office/drawing/2015/06/chart">
            <c:ext xmlns:c16="http://schemas.microsoft.com/office/drawing/2014/chart" uri="{C3380CC4-5D6E-409C-BE32-E72D297353CC}">
              <c16:uniqueId val="{00000002-B072-4A3F-A252-A7D45983583A}"/>
            </c:ext>
          </c:extLst>
        </c:ser>
        <c:dLbls>
          <c:showLegendKey val="0"/>
          <c:showVal val="1"/>
          <c:showCatName val="0"/>
          <c:showSerName val="0"/>
          <c:showPercent val="0"/>
          <c:showBubbleSize val="0"/>
        </c:dLbls>
        <c:gapWidth val="150"/>
        <c:shape val="box"/>
        <c:axId val="1007199912"/>
        <c:axId val="1007200304"/>
        <c:axId val="0"/>
      </c:bar3DChart>
      <c:catAx>
        <c:axId val="1007199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00304"/>
        <c:crosses val="autoZero"/>
        <c:auto val="1"/>
        <c:lblAlgn val="ctr"/>
        <c:lblOffset val="100"/>
        <c:noMultiLvlLbl val="0"/>
      </c:catAx>
      <c:valAx>
        <c:axId val="10072003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199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0.10505050505050505"/>
          <c:y val="3.1141868512110725E-2"/>
          <c:w val="0.56767676767676767"/>
          <c:h val="0.88581314878892736"/>
        </c:manualLayout>
      </c:layout>
      <c:bar3DChart>
        <c:barDir val="col"/>
        <c:grouping val="clustered"/>
        <c:varyColors val="0"/>
        <c:ser>
          <c:idx val="1"/>
          <c:order val="0"/>
          <c:tx>
            <c:strRef>
              <c:f>Sheet1!$A$2</c:f>
              <c:strCache>
                <c:ptCount val="1"/>
                <c:pt idx="0">
                  <c:v>2016/2017 уч.год</c:v>
                </c:pt>
              </c:strCache>
            </c:strRef>
          </c:tx>
          <c:spPr>
            <a:solidFill>
              <a:schemeClr val="accent4"/>
            </a:solidFill>
            <a:ln>
              <a:noFill/>
            </a:ln>
            <a:effectLst/>
            <a:sp3d/>
          </c:spPr>
          <c:invertIfNegative val="0"/>
          <c:dLbls>
            <c:dLbl>
              <c:idx val="0"/>
              <c:layout>
                <c:manualLayout>
                  <c:x val="-3.9746604981135587E-17"/>
                  <c:y val="-7.58082497212932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c:formatCode>
                <c:ptCount val="1"/>
                <c:pt idx="0">
                  <c:v>0.84</c:v>
                </c:pt>
              </c:numCache>
            </c:numRef>
          </c:val>
        </c:ser>
        <c:ser>
          <c:idx val="2"/>
          <c:order val="1"/>
          <c:tx>
            <c:strRef>
              <c:f>Sheet1!$A$3</c:f>
              <c:strCache>
                <c:ptCount val="1"/>
                <c:pt idx="0">
                  <c:v>2017/2018 уч. год</c:v>
                </c:pt>
              </c:strCache>
            </c:strRef>
          </c:tx>
          <c:spPr>
            <a:solidFill>
              <a:schemeClr val="accent6"/>
            </a:solidFill>
            <a:ln>
              <a:noFill/>
            </a:ln>
            <a:effectLst/>
            <a:sp3d/>
          </c:spPr>
          <c:invertIfNegative val="0"/>
          <c:dLbls>
            <c:dLbl>
              <c:idx val="0"/>
              <c:layout>
                <c:manualLayout>
                  <c:x val="8.6720867208671688E-3"/>
                  <c:y val="-2.675585284280937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0.00%</c:formatCode>
                <c:ptCount val="1"/>
                <c:pt idx="0">
                  <c:v>0.995</c:v>
                </c:pt>
              </c:numCache>
            </c:numRef>
          </c:val>
        </c:ser>
        <c:ser>
          <c:idx val="3"/>
          <c:order val="2"/>
          <c:tx>
            <c:strRef>
              <c:f>Sheet1!$A$4</c:f>
              <c:strCache>
                <c:ptCount val="1"/>
                <c:pt idx="0">
                  <c:v>2018/2019 уч.год</c:v>
                </c:pt>
              </c:strCache>
            </c:strRef>
          </c:tx>
          <c:spPr>
            <a:solidFill>
              <a:schemeClr val="accent2">
                <a:lumMod val="60000"/>
              </a:schemeClr>
            </a:solidFill>
            <a:ln>
              <a:noFill/>
            </a:ln>
            <a:effectLst/>
            <a:sp3d/>
          </c:spPr>
          <c:invertIfNegative val="0"/>
          <c:dLbls>
            <c:dLbl>
              <c:idx val="0"/>
              <c:layout>
                <c:manualLayout>
                  <c:x val="1.9512195121951219E-2"/>
                  <c:y val="-9.3645484949832852E-2"/>
                </c:manualLayout>
              </c:layout>
              <c:spPr>
                <a:noFill/>
                <a:ln w="25400">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0%</c:formatCode>
                <c:ptCount val="1"/>
                <c:pt idx="0">
                  <c:v>0.84</c:v>
                </c:pt>
              </c:numCache>
            </c:numRef>
          </c:val>
        </c:ser>
        <c:dLbls>
          <c:showLegendKey val="0"/>
          <c:showVal val="1"/>
          <c:showCatName val="0"/>
          <c:showSerName val="0"/>
          <c:showPercent val="0"/>
          <c:showBubbleSize val="0"/>
        </c:dLbls>
        <c:gapWidth val="150"/>
        <c:gapDepth val="0"/>
        <c:shape val="box"/>
        <c:axId val="1007201088"/>
        <c:axId val="1007201480"/>
        <c:axId val="0"/>
      </c:bar3DChart>
      <c:catAx>
        <c:axId val="1007201088"/>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1007201480"/>
        <c:crosses val="autoZero"/>
        <c:auto val="1"/>
        <c:lblAlgn val="ctr"/>
        <c:lblOffset val="100"/>
        <c:tickLblSkip val="1"/>
        <c:tickMarkSkip val="1"/>
        <c:noMultiLvlLbl val="0"/>
      </c:catAx>
      <c:valAx>
        <c:axId val="1007201480"/>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1088"/>
        <c:crosses val="autoZero"/>
        <c:crossBetween val="between"/>
      </c:valAx>
      <c:spPr>
        <a:noFill/>
        <a:ln w="25400">
          <a:noFill/>
        </a:ln>
        <a:effectLst/>
      </c:spPr>
    </c:plotArea>
    <c:legend>
      <c:legendPos val="r"/>
      <c:layout>
        <c:manualLayout>
          <c:xMode val="edge"/>
          <c:yMode val="edge"/>
          <c:x val="0.69494949494949498"/>
          <c:y val="0.37370242214532873"/>
          <c:w val="0.29696969696969699"/>
          <c:h val="0.25259515570934254"/>
        </c:manualLayout>
      </c:layout>
      <c:overlay val="0"/>
      <c:spPr>
        <a:noFill/>
        <a:ln w="3175">
          <a:no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2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7.8787878787878782E-2"/>
          <c:y val="9.6969563015149446E-2"/>
          <c:w val="0.72236646555544193"/>
          <c:h val="0.71030289634848265"/>
        </c:manualLayout>
      </c:layout>
      <c:bar3DChart>
        <c:barDir val="col"/>
        <c:grouping val="clustered"/>
        <c:varyColors val="0"/>
        <c:ser>
          <c:idx val="0"/>
          <c:order val="0"/>
          <c:tx>
            <c:strRef>
              <c:f>Sheet1!$A$2</c:f>
              <c:strCache>
                <c:ptCount val="1"/>
                <c:pt idx="0">
                  <c:v>высшая категория</c:v>
                </c:pt>
              </c:strCache>
            </c:strRef>
          </c:tx>
          <c:spPr>
            <a:solidFill>
              <a:schemeClr val="accent2"/>
            </a:solidFill>
            <a:ln>
              <a:noFill/>
            </a:ln>
            <a:effectLst/>
            <a:sp3d/>
          </c:spPr>
          <c:invertIfNegative val="0"/>
          <c:dLbls>
            <c:dLbl>
              <c:idx val="0"/>
              <c:layout>
                <c:manualLayout>
                  <c:x val="1.5312498178951778E-2"/>
                  <c:y val="7.4455286390636699E-3"/>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Sheet1!$B$2:$E$2</c:f>
              <c:numCache>
                <c:formatCode>0%</c:formatCode>
                <c:ptCount val="3"/>
                <c:pt idx="0">
                  <c:v>0.36</c:v>
                </c:pt>
                <c:pt idx="1">
                  <c:v>0.24</c:v>
                </c:pt>
                <c:pt idx="2">
                  <c:v>0.28999999999999998</c:v>
                </c:pt>
              </c:numCache>
            </c:numRef>
          </c:val>
        </c:ser>
        <c:ser>
          <c:idx val="1"/>
          <c:order val="1"/>
          <c:tx>
            <c:strRef>
              <c:f>Sheet1!$A$3</c:f>
              <c:strCache>
                <c:ptCount val="1"/>
                <c:pt idx="0">
                  <c:v>первая категория</c:v>
                </c:pt>
              </c:strCache>
            </c:strRef>
          </c:tx>
          <c:spPr>
            <a:solidFill>
              <a:schemeClr val="accent4"/>
            </a:solidFill>
            <a:ln>
              <a:noFill/>
            </a:ln>
            <a:effectLst/>
            <a:sp3d/>
          </c:spPr>
          <c:invertIfNegative val="0"/>
          <c:dLbls>
            <c:dLbl>
              <c:idx val="1"/>
              <c:layout>
                <c:manualLayout>
                  <c:x val="2.8463413270460924E-2"/>
                  <c:y val="-6.0424887080502421E-3"/>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Sheet1!$B$3:$E$3</c:f>
              <c:numCache>
                <c:formatCode>0%</c:formatCode>
                <c:ptCount val="3"/>
                <c:pt idx="0">
                  <c:v>7.0000000000000007E-2</c:v>
                </c:pt>
                <c:pt idx="1">
                  <c:v>0</c:v>
                </c:pt>
                <c:pt idx="2">
                  <c:v>0.03</c:v>
                </c:pt>
              </c:numCache>
            </c:numRef>
          </c:val>
        </c:ser>
        <c:ser>
          <c:idx val="3"/>
          <c:order val="2"/>
          <c:tx>
            <c:strRef>
              <c:f>Sheet1!$A$4</c:f>
              <c:strCache>
                <c:ptCount val="1"/>
                <c:pt idx="0">
                  <c:v>соответствие</c:v>
                </c:pt>
              </c:strCache>
            </c:strRef>
          </c:tx>
          <c:spPr>
            <a:solidFill>
              <a:schemeClr val="accent2">
                <a:lumMod val="60000"/>
              </a:schemeClr>
            </a:solidFill>
            <a:ln>
              <a:noFill/>
            </a:ln>
            <a:effectLst/>
            <a:sp3d/>
          </c:spPr>
          <c:invertIfNegative val="0"/>
          <c:dLbls>
            <c:dLbl>
              <c:idx val="0"/>
              <c:layout>
                <c:manualLayout>
                  <c:x val="-1.5203221109512111E-3"/>
                  <c:y val="-3.5390456575703499E-3"/>
                </c:manualLayout>
              </c:layout>
              <c:spPr>
                <a:noFill/>
                <a:ln w="25399">
                  <a:noFill/>
                </a:ln>
                <a:effectLst/>
              </c:spPr>
              <c:txPr>
                <a:bodyPr rot="0" spcFirstLastPara="1" vertOverflow="ellipsis" vert="horz" wrap="square" anchor="ctr" anchorCtr="1"/>
                <a:lstStyle/>
                <a:p>
                  <a:pPr>
                    <a:defRPr sz="1025"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0858906363077236E-2"/>
                  <c:y val="-7.6387580739012417E-4"/>
                </c:manualLayout>
              </c:layout>
              <c:spPr>
                <a:noFill/>
                <a:ln w="25399">
                  <a:noFill/>
                </a:ln>
                <a:effectLst/>
              </c:spPr>
              <c:txPr>
                <a:bodyPr rot="0" spcFirstLastPara="1" vertOverflow="ellipsis" vert="horz" wrap="square" anchor="ctr" anchorCtr="1"/>
                <a:lstStyle/>
                <a:p>
                  <a:pPr>
                    <a:defRPr sz="1025"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025"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Sheet1!$B$4:$E$4</c:f>
              <c:numCache>
                <c:formatCode>0%</c:formatCode>
                <c:ptCount val="3"/>
                <c:pt idx="0">
                  <c:v>0.56999999999999995</c:v>
                </c:pt>
                <c:pt idx="1">
                  <c:v>0.76</c:v>
                </c:pt>
                <c:pt idx="2">
                  <c:v>0.67</c:v>
                </c:pt>
              </c:numCache>
            </c:numRef>
          </c:val>
        </c:ser>
        <c:dLbls>
          <c:showLegendKey val="0"/>
          <c:showVal val="1"/>
          <c:showCatName val="0"/>
          <c:showSerName val="0"/>
          <c:showPercent val="0"/>
          <c:showBubbleSize val="0"/>
        </c:dLbls>
        <c:gapWidth val="150"/>
        <c:gapDepth val="0"/>
        <c:shape val="box"/>
        <c:axId val="1007202264"/>
        <c:axId val="1007202656"/>
        <c:axId val="0"/>
      </c:bar3DChart>
      <c:catAx>
        <c:axId val="1007202264"/>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2656"/>
        <c:crosses val="autoZero"/>
        <c:auto val="1"/>
        <c:lblAlgn val="ctr"/>
        <c:lblOffset val="100"/>
        <c:tickLblSkip val="1"/>
        <c:tickMarkSkip val="1"/>
        <c:noMultiLvlLbl val="0"/>
      </c:catAx>
      <c:valAx>
        <c:axId val="1007202656"/>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2264"/>
        <c:crosses val="autoZero"/>
        <c:crossBetween val="between"/>
      </c:valAx>
      <c:spPr>
        <a:noFill/>
        <a:ln w="25399">
          <a:noFill/>
        </a:ln>
        <a:effectLst/>
      </c:spPr>
    </c:plotArea>
    <c:legend>
      <c:legendPos val="r"/>
      <c:layout>
        <c:manualLayout>
          <c:xMode val="edge"/>
          <c:yMode val="edge"/>
          <c:x val="0.74978354978354977"/>
          <c:y val="0.35104738223511528"/>
          <c:w val="0.24646464646464647"/>
          <c:h val="0.23272727272727273"/>
        </c:manualLayout>
      </c:layout>
      <c:overlay val="0"/>
      <c:spPr>
        <a:no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2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5778406912619075E-2"/>
          <c:y val="7.4473165601774527E-2"/>
          <c:w val="0.64213765414154689"/>
          <c:h val="0.72196968927271188"/>
        </c:manualLayout>
      </c:layout>
      <c:bar3DChart>
        <c:barDir val="col"/>
        <c:grouping val="clustered"/>
        <c:varyColors val="0"/>
        <c:ser>
          <c:idx val="0"/>
          <c:order val="0"/>
          <c:tx>
            <c:strRef>
              <c:f>Sheet1!$A$2</c:f>
              <c:strCache>
                <c:ptCount val="1"/>
                <c:pt idx="0">
                  <c:v>высшее профессиональное</c:v>
                </c:pt>
              </c:strCache>
            </c:strRef>
          </c:tx>
          <c:spPr>
            <a:solidFill>
              <a:schemeClr val="accent2"/>
            </a:solidFill>
            <a:ln>
              <a:noFill/>
            </a:ln>
            <a:effectLst/>
            <a:sp3d/>
          </c:spPr>
          <c:invertIfNegative val="0"/>
          <c:dLbls>
            <c:dLbl>
              <c:idx val="0"/>
              <c:layout>
                <c:manualLayout>
                  <c:x val="2.2667312217040825E-2"/>
                  <c:y val="-1.4908084724609472E-2"/>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2039272275431621E-2"/>
                  <c:y val="6.22612144301804E-3"/>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Sheet1!$B$2:$E$2</c:f>
              <c:numCache>
                <c:formatCode>0%</c:formatCode>
                <c:ptCount val="3"/>
                <c:pt idx="0">
                  <c:v>0.81</c:v>
                </c:pt>
                <c:pt idx="1">
                  <c:v>0.8</c:v>
                </c:pt>
                <c:pt idx="2">
                  <c:v>0.77</c:v>
                </c:pt>
              </c:numCache>
            </c:numRef>
          </c:val>
        </c:ser>
        <c:ser>
          <c:idx val="1"/>
          <c:order val="1"/>
          <c:tx>
            <c:strRef>
              <c:f>Sheet1!$A$3</c:f>
              <c:strCache>
                <c:ptCount val="1"/>
                <c:pt idx="0">
                  <c:v>среднее профессиональное</c:v>
                </c:pt>
              </c:strCache>
            </c:strRef>
          </c:tx>
          <c:spPr>
            <a:solidFill>
              <a:schemeClr val="accent4"/>
            </a:solidFill>
            <a:ln>
              <a:noFill/>
            </a:ln>
            <a:effectLst/>
            <a:sp3d/>
          </c:spPr>
          <c:invertIfNegative val="0"/>
          <c:dLbls>
            <c:dLbl>
              <c:idx val="0"/>
              <c:layout>
                <c:manualLayout>
                  <c:x val="2.3606429778801896E-2"/>
                  <c:y val="-6.1336838631276258E-4"/>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8803632555639336E-2"/>
                  <c:y val="-1.7839949324398585E-3"/>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Sheet1!$B$3:$E$3</c:f>
              <c:numCache>
                <c:formatCode>0%</c:formatCode>
                <c:ptCount val="3"/>
                <c:pt idx="0">
                  <c:v>0.17</c:v>
                </c:pt>
                <c:pt idx="1">
                  <c:v>0.16</c:v>
                </c:pt>
                <c:pt idx="2">
                  <c:v>0.23</c:v>
                </c:pt>
              </c:numCache>
            </c:numRef>
          </c:val>
        </c:ser>
        <c:ser>
          <c:idx val="2"/>
          <c:order val="2"/>
          <c:tx>
            <c:strRef>
              <c:f>Sheet1!$A$4</c:f>
              <c:strCache>
                <c:ptCount val="1"/>
                <c:pt idx="0">
                  <c:v>начальное профессиональное</c:v>
                </c:pt>
              </c:strCache>
            </c:strRef>
          </c:tx>
          <c:spPr>
            <a:solidFill>
              <a:schemeClr val="accent6"/>
            </a:solidFill>
            <a:ln>
              <a:noFill/>
            </a:ln>
            <a:effectLst/>
            <a:sp3d/>
          </c:spPr>
          <c:invertIfNegative val="0"/>
          <c:dLbls>
            <c:dLbl>
              <c:idx val="0"/>
              <c:layout>
                <c:manualLayout>
                  <c:x val="1.8107552089969309E-2"/>
                  <c:y val="7.8484093633477414E-3"/>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3304754866806721E-2"/>
                  <c:y val="-1.9281642638736551E-3"/>
                </c:manualLayout>
              </c:layout>
              <c:spPr>
                <a:noFill/>
                <a:ln w="25399">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Sheet1!$B$4:$E$4</c:f>
              <c:numCache>
                <c:formatCode>0%</c:formatCode>
                <c:ptCount val="3"/>
                <c:pt idx="0">
                  <c:v>0.02</c:v>
                </c:pt>
                <c:pt idx="1">
                  <c:v>0</c:v>
                </c:pt>
                <c:pt idx="2">
                  <c:v>0</c:v>
                </c:pt>
              </c:numCache>
            </c:numRef>
          </c:val>
        </c:ser>
        <c:dLbls>
          <c:showLegendKey val="0"/>
          <c:showVal val="1"/>
          <c:showCatName val="0"/>
          <c:showSerName val="0"/>
          <c:showPercent val="0"/>
          <c:showBubbleSize val="0"/>
        </c:dLbls>
        <c:gapWidth val="150"/>
        <c:gapDepth val="0"/>
        <c:shape val="box"/>
        <c:axId val="1007203440"/>
        <c:axId val="1007203832"/>
        <c:axId val="0"/>
      </c:bar3DChart>
      <c:catAx>
        <c:axId val="100720344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3832"/>
        <c:crosses val="autoZero"/>
        <c:auto val="1"/>
        <c:lblAlgn val="ctr"/>
        <c:lblOffset val="100"/>
        <c:tickLblSkip val="1"/>
        <c:tickMarkSkip val="1"/>
        <c:noMultiLvlLbl val="0"/>
      </c:catAx>
      <c:valAx>
        <c:axId val="1007203832"/>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3440"/>
        <c:crosses val="autoZero"/>
        <c:crossBetween val="between"/>
      </c:valAx>
      <c:spPr>
        <a:noFill/>
        <a:ln w="25399">
          <a:noFill/>
        </a:ln>
        <a:effectLst/>
      </c:spPr>
    </c:plotArea>
    <c:legend>
      <c:legendPos val="r"/>
      <c:layout>
        <c:manualLayout>
          <c:xMode val="edge"/>
          <c:yMode val="edge"/>
          <c:x val="0.65864924187847296"/>
          <c:y val="0.30328642790618909"/>
          <c:w val="0.3378640776699029"/>
          <c:h val="0.41635687732342008"/>
        </c:manualLayout>
      </c:layout>
      <c:overlay val="0"/>
      <c:spPr>
        <a:no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17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7962452145711089E-2"/>
          <c:y val="6.3217686024541045E-2"/>
          <c:w val="0.76287443368941943"/>
          <c:h val="0.80483910099472855"/>
        </c:manualLayout>
      </c:layout>
      <c:bar3DChart>
        <c:barDir val="col"/>
        <c:grouping val="clustered"/>
        <c:varyColors val="0"/>
        <c:ser>
          <c:idx val="0"/>
          <c:order val="0"/>
          <c:tx>
            <c:strRef>
              <c:f>Sheet1!$A$2</c:f>
              <c:strCache>
                <c:ptCount val="1"/>
                <c:pt idx="0">
                  <c:v>принято</c:v>
                </c:pt>
              </c:strCache>
            </c:strRef>
          </c:tx>
          <c:spPr>
            <a:solidFill>
              <a:schemeClr val="accent2"/>
            </a:solidFill>
            <a:ln>
              <a:noFill/>
            </a:ln>
            <a:effectLst/>
            <a:sp3d/>
          </c:spPr>
          <c:invertIfNegative val="0"/>
          <c:dLbls>
            <c:spPr>
              <a:noFill/>
              <a:ln w="25399">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Sheet1!$B$2:$E$2</c:f>
              <c:numCache>
                <c:formatCode>0%</c:formatCode>
                <c:ptCount val="3"/>
                <c:pt idx="0">
                  <c:v>0.28999999999999998</c:v>
                </c:pt>
                <c:pt idx="1">
                  <c:v>0.31</c:v>
                </c:pt>
                <c:pt idx="2">
                  <c:v>0.51</c:v>
                </c:pt>
              </c:numCache>
            </c:numRef>
          </c:val>
        </c:ser>
        <c:ser>
          <c:idx val="1"/>
          <c:order val="1"/>
          <c:tx>
            <c:strRef>
              <c:f>Sheet1!$A$3</c:f>
              <c:strCache>
                <c:ptCount val="1"/>
                <c:pt idx="0">
                  <c:v>уволено</c:v>
                </c:pt>
              </c:strCache>
            </c:strRef>
          </c:tx>
          <c:spPr>
            <a:solidFill>
              <a:schemeClr val="accent4"/>
            </a:solidFill>
            <a:ln>
              <a:noFill/>
            </a:ln>
            <a:effectLst/>
            <a:sp3d/>
          </c:spPr>
          <c:invertIfNegative val="0"/>
          <c:dLbls>
            <c:spPr>
              <a:noFill/>
              <a:ln w="25399">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 уч.г.</c:v>
                </c:pt>
                <c:pt idx="1">
                  <c:v>2017/2018 уч.г</c:v>
                </c:pt>
                <c:pt idx="2">
                  <c:v>2018/2019 уч.г</c:v>
                </c:pt>
              </c:strCache>
            </c:strRef>
          </c:cat>
          <c:val>
            <c:numRef>
              <c:f>Sheet1!$B$3:$E$3</c:f>
              <c:numCache>
                <c:formatCode>0%</c:formatCode>
                <c:ptCount val="3"/>
                <c:pt idx="0">
                  <c:v>0.17</c:v>
                </c:pt>
                <c:pt idx="1">
                  <c:v>0.37</c:v>
                </c:pt>
                <c:pt idx="2">
                  <c:v>0.43</c:v>
                </c:pt>
              </c:numCache>
            </c:numRef>
          </c:val>
        </c:ser>
        <c:dLbls>
          <c:showLegendKey val="0"/>
          <c:showVal val="1"/>
          <c:showCatName val="0"/>
          <c:showSerName val="0"/>
          <c:showPercent val="0"/>
          <c:showBubbleSize val="0"/>
        </c:dLbls>
        <c:gapWidth val="150"/>
        <c:gapDepth val="0"/>
        <c:shape val="box"/>
        <c:axId val="1007204616"/>
        <c:axId val="1007205008"/>
        <c:axId val="0"/>
      </c:bar3DChart>
      <c:catAx>
        <c:axId val="1007204616"/>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5008"/>
        <c:crosses val="autoZero"/>
        <c:auto val="1"/>
        <c:lblAlgn val="ctr"/>
        <c:lblOffset val="100"/>
        <c:tickLblSkip val="1"/>
        <c:tickMarkSkip val="1"/>
        <c:noMultiLvlLbl val="0"/>
      </c:catAx>
      <c:valAx>
        <c:axId val="1007205008"/>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4616"/>
        <c:crosses val="autoZero"/>
        <c:crossBetween val="between"/>
      </c:valAx>
      <c:spPr>
        <a:noFill/>
        <a:ln w="25399">
          <a:noFill/>
        </a:ln>
        <a:effectLst/>
      </c:spPr>
    </c:plotArea>
    <c:legend>
      <c:legendPos val="r"/>
      <c:layout>
        <c:manualLayout>
          <c:xMode val="edge"/>
          <c:yMode val="edge"/>
          <c:x val="0.83271962819934131"/>
          <c:y val="0.36751729563216362"/>
          <c:w val="0.16466552315608921"/>
          <c:h val="0.16426512968299711"/>
        </c:manualLayout>
      </c:layout>
      <c:overlay val="0"/>
      <c:spPr>
        <a:no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52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3"/>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2.7700152130665196E-2"/>
          <c:y val="4.7873671528763824E-2"/>
          <c:w val="0.82127659574468082"/>
          <c:h val="0.83913043478260874"/>
        </c:manualLayout>
      </c:layout>
      <c:bar3DChart>
        <c:barDir val="col"/>
        <c:grouping val="clustered"/>
        <c:varyColors val="0"/>
        <c:ser>
          <c:idx val="0"/>
          <c:order val="0"/>
          <c:tx>
            <c:strRef>
              <c:f>Sheet1!$A$2</c:f>
              <c:strCache>
                <c:ptCount val="1"/>
                <c:pt idx="0">
                  <c:v>кол-во </c:v>
                </c:pt>
              </c:strCache>
            </c:strRef>
          </c:tx>
          <c:spPr>
            <a:solidFill>
              <a:schemeClr val="accent2"/>
            </a:solidFill>
            <a:ln>
              <a:noFill/>
            </a:ln>
            <a:effectLst/>
            <a:sp3d/>
          </c:spPr>
          <c:invertIfNegative val="0"/>
          <c:dLbls>
            <c:dLbl>
              <c:idx val="2"/>
              <c:layout>
                <c:manualLayout>
                  <c:x val="2.5101077790808057E-2"/>
                  <c:y val="-2.6446118148274911E-2"/>
                </c:manualLayout>
              </c:layout>
              <c:spPr>
                <a:noFill/>
                <a:ln w="25400">
                  <a:noFill/>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до 35 лет</c:v>
                </c:pt>
                <c:pt idx="1">
                  <c:v>от 35 до 50 лет</c:v>
                </c:pt>
                <c:pt idx="2">
                  <c:v>от 50 до 65 лет</c:v>
                </c:pt>
              </c:strCache>
            </c:strRef>
          </c:cat>
          <c:val>
            <c:numRef>
              <c:f>Sheet1!$B$2:$D$2</c:f>
              <c:numCache>
                <c:formatCode>General</c:formatCode>
                <c:ptCount val="3"/>
                <c:pt idx="0">
                  <c:v>11</c:v>
                </c:pt>
                <c:pt idx="1">
                  <c:v>15</c:v>
                </c:pt>
                <c:pt idx="2">
                  <c:v>17</c:v>
                </c:pt>
              </c:numCache>
            </c:numRef>
          </c:val>
        </c:ser>
        <c:ser>
          <c:idx val="1"/>
          <c:order val="1"/>
          <c:tx>
            <c:strRef>
              <c:f>Sheet1!$A$3</c:f>
              <c:strCache>
                <c:ptCount val="1"/>
                <c:pt idx="0">
                  <c:v>проценты</c:v>
                </c:pt>
              </c:strCache>
            </c:strRef>
          </c:tx>
          <c:spPr>
            <a:solidFill>
              <a:schemeClr val="accent4"/>
            </a:solidFill>
            <a:ln>
              <a:noFill/>
            </a:ln>
            <a:effectLst/>
            <a:sp3d/>
          </c:spPr>
          <c:invertIfNegative val="0"/>
          <c:dLbls>
            <c:delete val="1"/>
          </c:dLbls>
          <c:cat>
            <c:strRef>
              <c:f>Sheet1!$B$1:$D$1</c:f>
              <c:strCache>
                <c:ptCount val="3"/>
                <c:pt idx="0">
                  <c:v>до 35 лет</c:v>
                </c:pt>
                <c:pt idx="1">
                  <c:v>от 35 до 50 лет</c:v>
                </c:pt>
                <c:pt idx="2">
                  <c:v>от 50 до 65 лет</c:v>
                </c:pt>
              </c:strCache>
            </c:strRef>
          </c:cat>
          <c:val>
            <c:numRef>
              <c:f>Sheet1!$B$3:$D$3</c:f>
              <c:numCache>
                <c:formatCode>General</c:formatCode>
                <c:ptCount val="3"/>
                <c:pt idx="0">
                  <c:v>25</c:v>
                </c:pt>
                <c:pt idx="1">
                  <c:v>35</c:v>
                </c:pt>
                <c:pt idx="2">
                  <c:v>40</c:v>
                </c:pt>
              </c:numCache>
            </c:numRef>
          </c:val>
        </c:ser>
        <c:dLbls>
          <c:showLegendKey val="0"/>
          <c:showVal val="1"/>
          <c:showCatName val="0"/>
          <c:showSerName val="0"/>
          <c:showPercent val="0"/>
          <c:showBubbleSize val="0"/>
        </c:dLbls>
        <c:gapWidth val="150"/>
        <c:gapDepth val="0"/>
        <c:shape val="box"/>
        <c:axId val="1007205792"/>
        <c:axId val="1007206184"/>
        <c:axId val="0"/>
      </c:bar3DChart>
      <c:catAx>
        <c:axId val="1007205792"/>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6184"/>
        <c:crosses val="autoZero"/>
        <c:auto val="1"/>
        <c:lblAlgn val="ctr"/>
        <c:lblOffset val="100"/>
        <c:tickLblSkip val="1"/>
        <c:tickMarkSkip val="1"/>
        <c:noMultiLvlLbl val="0"/>
      </c:catAx>
      <c:valAx>
        <c:axId val="1007206184"/>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07205792"/>
        <c:crosses val="autoZero"/>
        <c:crossBetween val="between"/>
      </c:valAx>
      <c:spPr>
        <a:noFill/>
        <a:ln w="25400">
          <a:noFill/>
        </a:ln>
        <a:effectLst/>
      </c:spPr>
    </c:plotArea>
    <c:legend>
      <c:legendPos val="r"/>
      <c:layout>
        <c:manualLayout>
          <c:xMode val="edge"/>
          <c:yMode val="edge"/>
          <c:x val="0.82779510841399606"/>
          <c:y val="0.33856030291295558"/>
          <c:w val="0.17006369426751591"/>
          <c:h val="0.34471356654188717"/>
        </c:manualLayout>
      </c:layout>
      <c:overlay val="0"/>
      <c:spPr>
        <a:noFill/>
        <a:ln w="3175">
          <a:solidFill>
            <a:srgbClr val="000000"/>
          </a:solid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0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manualLayout>
          <c:layoutTarget val="inner"/>
          <c:xMode val="edge"/>
          <c:yMode val="edge"/>
          <c:x val="4.7330605552300203E-2"/>
          <c:y val="5.8981233243967819E-2"/>
          <c:w val="0.62242799337083832"/>
          <c:h val="0.82841823056300301"/>
        </c:manualLayout>
      </c:layout>
      <c:bar3DChart>
        <c:barDir val="col"/>
        <c:grouping val="clustered"/>
        <c:varyColors val="0"/>
        <c:ser>
          <c:idx val="0"/>
          <c:order val="0"/>
          <c:tx>
            <c:strRef>
              <c:f>Sheet1!$A$2</c:f>
              <c:strCache>
                <c:ptCount val="1"/>
                <c:pt idx="0">
                  <c:v>монтаж, наладка и эксплуатация электрооборудования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Sheet1!$B$2:$E$2</c:f>
              <c:numCache>
                <c:formatCode>General</c:formatCode>
                <c:ptCount val="4"/>
                <c:pt idx="0">
                  <c:v>13</c:v>
                </c:pt>
                <c:pt idx="1">
                  <c:v>17</c:v>
                </c:pt>
                <c:pt idx="2">
                  <c:v>21</c:v>
                </c:pt>
              </c:numCache>
            </c:numRef>
          </c:val>
        </c:ser>
        <c:ser>
          <c:idx val="1"/>
          <c:order val="1"/>
          <c:tx>
            <c:strRef>
              <c:f>Sheet1!$A$3</c:f>
              <c:strCache>
                <c:ptCount val="1"/>
                <c:pt idx="0">
                  <c:v>программирование в компьютерных системах</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Sheet1!$B$3:$E$3</c:f>
              <c:numCache>
                <c:formatCode>General</c:formatCode>
                <c:ptCount val="4"/>
                <c:pt idx="0">
                  <c:v>7</c:v>
                </c:pt>
                <c:pt idx="1">
                  <c:v>11</c:v>
                </c:pt>
                <c:pt idx="2">
                  <c:v>8</c:v>
                </c:pt>
              </c:numCache>
            </c:numRef>
          </c:val>
        </c:ser>
        <c:ser>
          <c:idx val="2"/>
          <c:order val="2"/>
          <c:tx>
            <c:strRef>
              <c:f>Sheet1!$A$4</c:f>
              <c:strCache>
                <c:ptCount val="1"/>
                <c:pt idx="0">
                  <c:v>экономика и бухгалтерский учет</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Sheet1!$B$4:$E$4</c:f>
              <c:numCache>
                <c:formatCode>General</c:formatCode>
                <c:ptCount val="4"/>
                <c:pt idx="0">
                  <c:v>16</c:v>
                </c:pt>
                <c:pt idx="1">
                  <c:v>15</c:v>
                </c:pt>
                <c:pt idx="2">
                  <c:v>10</c:v>
                </c:pt>
              </c:numCache>
            </c:numRef>
          </c:val>
        </c:ser>
        <c:ser>
          <c:idx val="3"/>
          <c:order val="3"/>
          <c:tx>
            <c:strRef>
              <c:f>Sheet1!$A$5</c:f>
              <c:strCache>
                <c:ptCount val="1"/>
                <c:pt idx="0">
                  <c:v>монтаж и техническое обслуживание судовых машин и механизмов</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Sheet1!$B$5:$E$5</c:f>
              <c:numCache>
                <c:formatCode>General</c:formatCode>
                <c:ptCount val="4"/>
                <c:pt idx="0">
                  <c:v>5</c:v>
                </c:pt>
                <c:pt idx="1">
                  <c:v>0</c:v>
                </c:pt>
                <c:pt idx="2">
                  <c:v>0</c:v>
                </c:pt>
              </c:numCache>
            </c:numRef>
          </c:val>
        </c:ser>
        <c:ser>
          <c:idx val="4"/>
          <c:order val="4"/>
          <c:tx>
            <c:strRef>
              <c:f>Sheet1!$A$6</c:f>
              <c:strCache>
                <c:ptCount val="1"/>
                <c:pt idx="0">
                  <c:v>дошкольное образование</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Sheet1!$B$6:$E$6</c:f>
              <c:numCache>
                <c:formatCode>General</c:formatCode>
                <c:ptCount val="4"/>
                <c:pt idx="0">
                  <c:v>33</c:v>
                </c:pt>
                <c:pt idx="1">
                  <c:v>31</c:v>
                </c:pt>
                <c:pt idx="2">
                  <c:v>31</c:v>
                </c:pt>
              </c:numCache>
            </c:numRef>
          </c:val>
        </c:ser>
        <c:ser>
          <c:idx val="5"/>
          <c:order val="5"/>
          <c:tx>
            <c:strRef>
              <c:f>Sheet1!$A$7</c:f>
              <c:strCache>
                <c:ptCount val="1"/>
                <c:pt idx="0">
                  <c:v>технология продукции общественного питания</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Sheet1!$B$7:$E$7</c:f>
              <c:numCache>
                <c:formatCode>General</c:formatCode>
                <c:ptCount val="4"/>
                <c:pt idx="0">
                  <c:v>4</c:v>
                </c:pt>
                <c:pt idx="1">
                  <c:v>4</c:v>
                </c:pt>
                <c:pt idx="2">
                  <c:v>2</c:v>
                </c:pt>
              </c:numCache>
            </c:numRef>
          </c:val>
        </c:ser>
        <c:ser>
          <c:idx val="6"/>
          <c:order val="6"/>
          <c:tx>
            <c:strRef>
              <c:f>Sheet1!$A$8</c:f>
              <c:strCache>
                <c:ptCount val="1"/>
                <c:pt idx="0">
                  <c:v>подземная разработка месторождений полезных ископаемых</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Sheet1!$B$8:$E$8</c:f>
              <c:numCache>
                <c:formatCode>General</c:formatCode>
                <c:ptCount val="4"/>
                <c:pt idx="0">
                  <c:v>22</c:v>
                </c:pt>
                <c:pt idx="1">
                  <c:v>22</c:v>
                </c:pt>
                <c:pt idx="2">
                  <c:v>28</c:v>
                </c:pt>
              </c:numCache>
            </c:numRef>
          </c:val>
        </c:ser>
        <c:dLbls>
          <c:showLegendKey val="0"/>
          <c:showVal val="0"/>
          <c:showCatName val="0"/>
          <c:showSerName val="0"/>
          <c:showPercent val="0"/>
          <c:showBubbleSize val="0"/>
        </c:dLbls>
        <c:gapWidth val="150"/>
        <c:shape val="box"/>
        <c:axId val="652562120"/>
        <c:axId val="652559768"/>
        <c:axId val="0"/>
      </c:bar3DChart>
      <c:catAx>
        <c:axId val="6525621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652559768"/>
        <c:crosses val="autoZero"/>
        <c:auto val="1"/>
        <c:lblAlgn val="ctr"/>
        <c:lblOffset val="100"/>
        <c:tickLblSkip val="1"/>
        <c:tickMarkSkip val="1"/>
        <c:noMultiLvlLbl val="0"/>
      </c:catAx>
      <c:valAx>
        <c:axId val="6525597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652562120"/>
        <c:crosses val="autoZero"/>
        <c:crossBetween val="between"/>
      </c:valAx>
      <c:spPr>
        <a:noFill/>
        <a:ln>
          <a:noFill/>
        </a:ln>
        <a:effectLst/>
      </c:spPr>
    </c:plotArea>
    <c:legend>
      <c:legendPos val="b"/>
      <c:layout>
        <c:manualLayout>
          <c:xMode val="edge"/>
          <c:yMode val="edge"/>
          <c:x val="0.66963000592667843"/>
          <c:y val="2.9976313936367713E-2"/>
          <c:w val="0.32932297547763406"/>
          <c:h val="0.9700236860636323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519956850053934E-2"/>
          <c:y val="0.22589729114049423"/>
          <c:w val="0.77535339635943568"/>
          <c:h val="0.56611182092804435"/>
        </c:manualLayout>
      </c:layout>
      <c:pie3DChart>
        <c:varyColors val="1"/>
        <c:ser>
          <c:idx val="0"/>
          <c:order val="0"/>
          <c:tx>
            <c:strRef>
              <c:f>Sheet1!$A$2</c:f>
              <c:strCache>
                <c:ptCount val="1"/>
              </c:strCache>
            </c:strRef>
          </c:tx>
          <c:explosion val="25"/>
          <c:dPt>
            <c:idx val="0"/>
            <c:bubble3D val="0"/>
            <c:spPr>
              <a:solidFill>
                <a:schemeClr val="accent2"/>
              </a:solidFill>
              <a:ln>
                <a:noFill/>
              </a:ln>
              <a:effectLst/>
              <a:sp3d/>
            </c:spPr>
          </c:dPt>
          <c:dPt>
            <c:idx val="1"/>
            <c:bubble3D val="0"/>
            <c:spPr>
              <a:solidFill>
                <a:schemeClr val="accent4"/>
              </a:solidFill>
              <a:ln>
                <a:noFill/>
              </a:ln>
              <a:effectLst/>
              <a:sp3d/>
            </c:spPr>
          </c:dPt>
          <c:dPt>
            <c:idx val="2"/>
            <c:bubble3D val="0"/>
            <c:spPr>
              <a:solidFill>
                <a:schemeClr val="accent6"/>
              </a:solidFill>
              <a:ln>
                <a:noFill/>
              </a:ln>
              <a:effectLst/>
              <a:sp3d/>
            </c:spPr>
          </c:dPt>
          <c:dPt>
            <c:idx val="3"/>
            <c:bubble3D val="0"/>
            <c:spPr>
              <a:solidFill>
                <a:schemeClr val="accent2">
                  <a:lumMod val="60000"/>
                </a:schemeClr>
              </a:solidFill>
              <a:ln>
                <a:noFill/>
              </a:ln>
              <a:effectLst/>
              <a:sp3d/>
            </c:spPr>
          </c:dPt>
          <c:dPt>
            <c:idx val="4"/>
            <c:bubble3D val="0"/>
            <c:spPr>
              <a:solidFill>
                <a:schemeClr val="accent4">
                  <a:lumMod val="60000"/>
                </a:schemeClr>
              </a:solidFill>
              <a:ln>
                <a:noFill/>
              </a:ln>
              <a:effectLst/>
              <a:sp3d/>
            </c:spPr>
          </c:dPt>
          <c:dPt>
            <c:idx val="5"/>
            <c:bubble3D val="0"/>
            <c:spPr>
              <a:solidFill>
                <a:schemeClr val="accent6">
                  <a:lumMod val="60000"/>
                </a:schemeClr>
              </a:solidFill>
              <a:ln>
                <a:noFill/>
              </a:ln>
              <a:effectLst/>
              <a:sp3d/>
            </c:spPr>
          </c:dPt>
          <c:dLbls>
            <c:dLbl>
              <c:idx val="0"/>
              <c:layout>
                <c:manualLayout>
                  <c:x val="2.3626634049384525E-2"/>
                  <c:y val="-4.35580646758777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617630320481784E-2"/>
                  <c:y val="7.59562224533254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94372669435738E-2"/>
                  <c:y val="4.80122814836823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1490456896771398E-3"/>
                  <c:y val="4.51681275689595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58442694663171E-2"/>
                  <c:y val="7.43382360223839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058609178707032E-2"/>
                  <c:y val="-0.1337477343633932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Sheet1!$B$1:$G$1</c:f>
              <c:strCache>
                <c:ptCount val="6"/>
                <c:pt idx="0">
                  <c:v>до 3 лет</c:v>
                </c:pt>
                <c:pt idx="1">
                  <c:v>от 3 до 5 лет</c:v>
                </c:pt>
                <c:pt idx="2">
                  <c:v>от 5 до 10</c:v>
                </c:pt>
                <c:pt idx="3">
                  <c:v>от 10 до 15</c:v>
                </c:pt>
                <c:pt idx="4">
                  <c:v>от 15 до 20</c:v>
                </c:pt>
                <c:pt idx="5">
                  <c:v>свыше 20</c:v>
                </c:pt>
              </c:strCache>
            </c:strRef>
          </c:cat>
          <c:val>
            <c:numRef>
              <c:f>Sheet1!$B$2:$G$2</c:f>
              <c:numCache>
                <c:formatCode>General</c:formatCode>
                <c:ptCount val="6"/>
                <c:pt idx="0">
                  <c:v>12</c:v>
                </c:pt>
                <c:pt idx="1">
                  <c:v>2</c:v>
                </c:pt>
                <c:pt idx="2">
                  <c:v>6</c:v>
                </c:pt>
                <c:pt idx="3">
                  <c:v>3</c:v>
                </c:pt>
                <c:pt idx="4">
                  <c:v>1</c:v>
                </c:pt>
                <c:pt idx="5">
                  <c:v>19</c:v>
                </c:pt>
              </c:numCache>
            </c:numRef>
          </c:val>
        </c:ser>
        <c:dLbls>
          <c:showLegendKey val="0"/>
          <c:showVal val="1"/>
          <c:showCatName val="0"/>
          <c:showSerName val="0"/>
          <c:showPercent val="0"/>
          <c:showBubbleSize val="0"/>
          <c:showLeaderLines val="1"/>
        </c:dLbls>
      </c:pie3DChart>
      <c:spPr>
        <a:noFill/>
        <a:ln w="12700">
          <a:noFill/>
          <a:prstDash val="solid"/>
        </a:ln>
        <a:effectLst/>
      </c:spPr>
    </c:plotArea>
    <c:legend>
      <c:legendPos val="r"/>
      <c:layout>
        <c:manualLayout>
          <c:xMode val="edge"/>
          <c:yMode val="edge"/>
          <c:x val="0.83086680761099363"/>
          <c:y val="0.27450980392156865"/>
          <c:w val="0.16067653276955601"/>
          <c:h val="0.45098039215686275"/>
        </c:manualLayout>
      </c:layout>
      <c:overlay val="0"/>
      <c:spPr>
        <a:no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zero"/>
    <c:showDLblsOverMax val="0"/>
  </c:chart>
  <c:spPr>
    <a:noFill/>
    <a:ln w="6350" cap="flat" cmpd="sng" algn="ctr">
      <a:noFill/>
      <a:prstDash val="solid"/>
      <a:round/>
    </a:ln>
    <a:effectLst/>
  </c:spPr>
  <c:txPr>
    <a:bodyPr/>
    <a:lstStyle/>
    <a:p>
      <a:pPr>
        <a:defRPr sz="112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manualLayout>
          <c:layoutTarget val="inner"/>
          <c:xMode val="edge"/>
          <c:yMode val="edge"/>
          <c:x val="6.804755872392923E-2"/>
          <c:y val="4.2055365946150926E-2"/>
          <c:w val="0.63794282023895277"/>
          <c:h val="0.81261574385113122"/>
        </c:manualLayout>
      </c:layout>
      <c:bar3DChart>
        <c:barDir val="col"/>
        <c:grouping val="clustered"/>
        <c:varyColors val="0"/>
        <c:ser>
          <c:idx val="0"/>
          <c:order val="0"/>
          <c:tx>
            <c:strRef>
              <c:f>Лист1!$B$1</c:f>
              <c:strCache>
                <c:ptCount val="1"/>
                <c:pt idx="0">
                  <c:v>Международный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2017-2018 (1 полугодие)</c:v>
                </c:pt>
                <c:pt idx="1">
                  <c:v>2018-2019 (1 полугодие)</c:v>
                </c:pt>
              </c:strCache>
            </c:strRef>
          </c:cat>
          <c:val>
            <c:numRef>
              <c:f>Лист1!$B$2:$B$5</c:f>
              <c:numCache>
                <c:formatCode>General</c:formatCode>
                <c:ptCount val="4"/>
                <c:pt idx="0">
                  <c:v>4</c:v>
                </c:pt>
                <c:pt idx="1">
                  <c:v>95</c:v>
                </c:pt>
              </c:numCache>
            </c:numRef>
          </c:val>
        </c:ser>
        <c:ser>
          <c:idx val="1"/>
          <c:order val="1"/>
          <c:tx>
            <c:strRef>
              <c:f>Лист1!$C$1</c:f>
              <c:strCache>
                <c:ptCount val="1"/>
                <c:pt idx="0">
                  <c:v>Всероссийский уровень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2017-2018 (1 полугодие)</c:v>
                </c:pt>
                <c:pt idx="1">
                  <c:v>2018-2019 (1 полугодие)</c:v>
                </c:pt>
              </c:strCache>
            </c:strRef>
          </c:cat>
          <c:val>
            <c:numRef>
              <c:f>Лист1!$C$2:$C$5</c:f>
              <c:numCache>
                <c:formatCode>General</c:formatCode>
                <c:ptCount val="4"/>
                <c:pt idx="0">
                  <c:v>2</c:v>
                </c:pt>
                <c:pt idx="1">
                  <c:v>138</c:v>
                </c:pt>
              </c:numCache>
            </c:numRef>
          </c:val>
        </c:ser>
        <c:ser>
          <c:idx val="2"/>
          <c:order val="2"/>
          <c:tx>
            <c:strRef>
              <c:f>Лист1!$D$1</c:f>
              <c:strCache>
                <c:ptCount val="1"/>
                <c:pt idx="0">
                  <c:v>Краевой уровень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2017-2018 (1 полугодие)</c:v>
                </c:pt>
                <c:pt idx="1">
                  <c:v>2018-2019 (1 полугодие)</c:v>
                </c:pt>
              </c:strCache>
            </c:strRef>
          </c:cat>
          <c:val>
            <c:numRef>
              <c:f>Лист1!$D$2:$D$5</c:f>
              <c:numCache>
                <c:formatCode>General</c:formatCode>
                <c:ptCount val="4"/>
                <c:pt idx="0">
                  <c:v>11</c:v>
                </c:pt>
                <c:pt idx="1">
                  <c:v>34</c:v>
                </c:pt>
              </c:numCache>
            </c:numRef>
          </c:val>
        </c:ser>
        <c:ser>
          <c:idx val="3"/>
          <c:order val="3"/>
          <c:tx>
            <c:strRef>
              <c:f>Лист1!$E$1</c:f>
              <c:strCache>
                <c:ptCount val="1"/>
                <c:pt idx="0">
                  <c:v>Внутритехникумовский уровень</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2"/>
                <c:pt idx="0">
                  <c:v>2017-2018 (1 полугодие)</c:v>
                </c:pt>
                <c:pt idx="1">
                  <c:v>2018-2019 (1 полугодие)</c:v>
                </c:pt>
              </c:strCache>
            </c:strRef>
          </c:cat>
          <c:val>
            <c:numRef>
              <c:f>Лист1!$E$2:$E$5</c:f>
              <c:numCache>
                <c:formatCode>General</c:formatCode>
                <c:ptCount val="4"/>
                <c:pt idx="0">
                  <c:v>21</c:v>
                </c:pt>
                <c:pt idx="1">
                  <c:v>18</c:v>
                </c:pt>
              </c:numCache>
            </c:numRef>
          </c:val>
        </c:ser>
        <c:dLbls>
          <c:showLegendKey val="0"/>
          <c:showVal val="1"/>
          <c:showCatName val="0"/>
          <c:showSerName val="0"/>
          <c:showPercent val="0"/>
          <c:showBubbleSize val="0"/>
        </c:dLbls>
        <c:gapWidth val="150"/>
        <c:shape val="box"/>
        <c:axId val="1007207360"/>
        <c:axId val="1007207752"/>
        <c:axId val="0"/>
      </c:bar3DChart>
      <c:catAx>
        <c:axId val="1007207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07752"/>
        <c:crosses val="autoZero"/>
        <c:auto val="1"/>
        <c:lblAlgn val="ctr"/>
        <c:lblOffset val="100"/>
        <c:noMultiLvlLbl val="0"/>
      </c:catAx>
      <c:valAx>
        <c:axId val="1007207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07360"/>
        <c:crosses val="autoZero"/>
        <c:crossBetween val="between"/>
      </c:valAx>
      <c:spPr>
        <a:noFill/>
        <a:ln>
          <a:noFill/>
        </a:ln>
        <a:effectLst/>
      </c:spPr>
    </c:plotArea>
    <c:legend>
      <c:legendPos val="r"/>
      <c:layout>
        <c:manualLayout>
          <c:xMode val="edge"/>
          <c:yMode val="edge"/>
          <c:x val="0.71175190640602104"/>
          <c:y val="0.26400287847978049"/>
          <c:w val="0.28824809359397896"/>
          <c:h val="0.456825490670321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количество человек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8.3568978535217345E-3"/>
                  <c:y val="-6.5642452588163328E-2"/>
                </c:manualLayout>
              </c:layout>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047546111530579E-3"/>
                  <c:y val="-4.6878219169972174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2017-2018</c:v>
                </c:pt>
                <c:pt idx="1">
                  <c:v>2018-2019</c:v>
                </c:pt>
              </c:strCache>
            </c:strRef>
          </c:cat>
          <c:val>
            <c:numRef>
              <c:f>Лист1!$B$2:$B$5</c:f>
              <c:numCache>
                <c:formatCode>0%</c:formatCode>
                <c:ptCount val="4"/>
                <c:pt idx="0">
                  <c:v>0.27</c:v>
                </c:pt>
                <c:pt idx="1">
                  <c:v>0.33000000000000013</c:v>
                </c:pt>
              </c:numCache>
            </c:numRef>
          </c:val>
        </c:ser>
        <c:ser>
          <c:idx val="1"/>
          <c:order val="1"/>
          <c:tx>
            <c:strRef>
              <c:f>Лист1!$C$1</c:f>
              <c:strCache>
                <c:ptCount val="1"/>
                <c:pt idx="0">
                  <c:v>Столбец1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Лист1!$A$2:$A$5</c:f>
              <c:strCache>
                <c:ptCount val="2"/>
                <c:pt idx="0">
                  <c:v>2017-2018</c:v>
                </c:pt>
                <c:pt idx="1">
                  <c:v>2018-2019</c:v>
                </c:pt>
              </c:strCache>
            </c:strRef>
          </c:cat>
          <c:val>
            <c:numRef>
              <c:f>Лист1!$C$2:$C$5</c:f>
              <c:numCache>
                <c:formatCode>General</c:formatCode>
                <c:ptCount val="4"/>
              </c:numCache>
            </c:numRef>
          </c:val>
        </c:ser>
        <c:ser>
          <c:idx val="2"/>
          <c:order val="2"/>
          <c:tx>
            <c:strRef>
              <c:f>Лист1!$D$1</c:f>
              <c:strCache>
                <c:ptCount val="1"/>
                <c:pt idx="0">
                  <c:v>Столбец2</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2017-2018</c:v>
                </c:pt>
                <c:pt idx="1">
                  <c:v>2018-2019</c:v>
                </c:pt>
              </c:strCache>
            </c:strRef>
          </c:cat>
          <c:val>
            <c:numRef>
              <c:f>Лист1!$D$2:$D$5</c:f>
              <c:numCache>
                <c:formatCode>General</c:formatCode>
                <c:ptCount val="4"/>
              </c:numCache>
            </c:numRef>
          </c:val>
        </c:ser>
        <c:ser>
          <c:idx val="3"/>
          <c:order val="3"/>
          <c:tx>
            <c:strRef>
              <c:f>Лист1!$E$1</c:f>
              <c:strCache>
                <c:ptCount val="1"/>
                <c:pt idx="0">
                  <c:v>Столбец3</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2017-2018</c:v>
                </c:pt>
                <c:pt idx="1">
                  <c:v>2018-2019</c:v>
                </c:pt>
              </c:strCache>
            </c:strRef>
          </c:cat>
          <c:val>
            <c:numRef>
              <c:f>Лист1!$E$2:$E$5</c:f>
              <c:numCache>
                <c:formatCode>General</c:formatCode>
                <c:ptCount val="4"/>
              </c:numCache>
            </c:numRef>
          </c:val>
        </c:ser>
        <c:ser>
          <c:idx val="4"/>
          <c:order val="4"/>
          <c:tx>
            <c:strRef>
              <c:f>Лист1!$F$1</c:f>
              <c:strCache>
                <c:ptCount val="1"/>
                <c:pt idx="0">
                  <c:v>Столбец4</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2017-2018</c:v>
                </c:pt>
                <c:pt idx="1">
                  <c:v>2018-2019</c:v>
                </c:pt>
              </c:strCache>
            </c:strRef>
          </c:cat>
          <c:val>
            <c:numRef>
              <c:f>Лист1!$F$2:$F$5</c:f>
              <c:numCache>
                <c:formatCode>General</c:formatCode>
                <c:ptCount val="4"/>
              </c:numCache>
            </c:numRef>
          </c:val>
        </c:ser>
        <c:dLbls>
          <c:showLegendKey val="0"/>
          <c:showVal val="0"/>
          <c:showCatName val="0"/>
          <c:showSerName val="0"/>
          <c:showPercent val="0"/>
          <c:showBubbleSize val="0"/>
        </c:dLbls>
        <c:gapWidth val="150"/>
        <c:shape val="box"/>
        <c:axId val="1007208536"/>
        <c:axId val="1007208928"/>
        <c:axId val="0"/>
      </c:bar3DChart>
      <c:catAx>
        <c:axId val="100720853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08928"/>
        <c:crosses val="autoZero"/>
        <c:auto val="1"/>
        <c:lblAlgn val="ctr"/>
        <c:lblOffset val="100"/>
        <c:noMultiLvlLbl val="0"/>
      </c:catAx>
      <c:valAx>
        <c:axId val="10072089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ru-RU"/>
          </a:p>
        </c:txPr>
        <c:crossAx val="100720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lumMod val="75000"/>
          </a:schemeClr>
        </a:solid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manualLayout>
          <c:layoutTarget val="inner"/>
          <c:xMode val="edge"/>
          <c:yMode val="edge"/>
          <c:x val="0.11309401428988043"/>
          <c:y val="4.400793650793651E-2"/>
          <c:w val="0.57177402303878677"/>
          <c:h val="0.85593957005374333"/>
        </c:manualLayout>
      </c:layout>
      <c:bar3DChart>
        <c:barDir val="col"/>
        <c:grouping val="clustered"/>
        <c:varyColors val="0"/>
        <c:ser>
          <c:idx val="0"/>
          <c:order val="0"/>
          <c:tx>
            <c:strRef>
              <c:f>Лист1!$B$1</c:f>
              <c:strCache>
                <c:ptCount val="1"/>
                <c:pt idx="0">
                  <c:v>Субсидии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1"/>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2016</c:v>
                </c:pt>
                <c:pt idx="1">
                  <c:v>2017</c:v>
                </c:pt>
                <c:pt idx="2">
                  <c:v>2017</c:v>
                </c:pt>
              </c:numCache>
            </c:numRef>
          </c:cat>
          <c:val>
            <c:numRef>
              <c:f>Лист1!$B$2:$B$5</c:f>
              <c:numCache>
                <c:formatCode>General</c:formatCode>
                <c:ptCount val="4"/>
                <c:pt idx="0">
                  <c:v>73860.33</c:v>
                </c:pt>
                <c:pt idx="1">
                  <c:v>83111.199999999997</c:v>
                </c:pt>
                <c:pt idx="2">
                  <c:v>109524.72</c:v>
                </c:pt>
              </c:numCache>
            </c:numRef>
          </c:val>
          <c:extLst xmlns:c16r2="http://schemas.microsoft.com/office/drawing/2015/06/chart">
            <c:ext xmlns:c16="http://schemas.microsoft.com/office/drawing/2014/chart" uri="{C3380CC4-5D6E-409C-BE32-E72D297353CC}">
              <c16:uniqueId val="{00000000-D9B5-4AD5-B5F9-4A12141CF785}"/>
            </c:ext>
          </c:extLst>
        </c:ser>
        <c:ser>
          <c:idx val="1"/>
          <c:order val="1"/>
          <c:tx>
            <c:strRef>
              <c:f>Лист1!$C$1</c:f>
              <c:strCache>
                <c:ptCount val="1"/>
                <c:pt idx="0">
                  <c:v>Доходы от предпринимательской и иной деятельности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2016</c:v>
                </c:pt>
                <c:pt idx="1">
                  <c:v>2017</c:v>
                </c:pt>
                <c:pt idx="2">
                  <c:v>2017</c:v>
                </c:pt>
              </c:numCache>
            </c:numRef>
          </c:cat>
          <c:val>
            <c:numRef>
              <c:f>Лист1!$C$2:$C$5</c:f>
              <c:numCache>
                <c:formatCode>General</c:formatCode>
                <c:ptCount val="4"/>
                <c:pt idx="0">
                  <c:v>2591.59</c:v>
                </c:pt>
                <c:pt idx="1">
                  <c:v>5074.0200000000004</c:v>
                </c:pt>
                <c:pt idx="2">
                  <c:v>5438.7</c:v>
                </c:pt>
              </c:numCache>
            </c:numRef>
          </c:val>
          <c:extLst xmlns:c16r2="http://schemas.microsoft.com/office/drawing/2015/06/chart">
            <c:ext xmlns:c16="http://schemas.microsoft.com/office/drawing/2014/chart" uri="{C3380CC4-5D6E-409C-BE32-E72D297353CC}">
              <c16:uniqueId val="{00000001-D9B5-4AD5-B5F9-4A12141CF785}"/>
            </c:ext>
          </c:extLst>
        </c:ser>
        <c:dLbls>
          <c:showLegendKey val="0"/>
          <c:showVal val="1"/>
          <c:showCatName val="0"/>
          <c:showSerName val="0"/>
          <c:showPercent val="0"/>
          <c:showBubbleSize val="0"/>
        </c:dLbls>
        <c:gapWidth val="150"/>
        <c:shape val="box"/>
        <c:axId val="1007210496"/>
        <c:axId val="1007210888"/>
        <c:axId val="0"/>
      </c:bar3DChart>
      <c:catAx>
        <c:axId val="100721049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10888"/>
        <c:crosses val="autoZero"/>
        <c:auto val="1"/>
        <c:lblAlgn val="ctr"/>
        <c:lblOffset val="100"/>
        <c:noMultiLvlLbl val="0"/>
      </c:catAx>
      <c:valAx>
        <c:axId val="10072108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10496"/>
        <c:crosses val="autoZero"/>
        <c:crossBetween val="between"/>
      </c:valAx>
      <c:spPr>
        <a:noFill/>
        <a:ln>
          <a:noFill/>
        </a:ln>
        <a:effectLst/>
      </c:spPr>
    </c:plotArea>
    <c:legend>
      <c:legendPos val="r"/>
      <c:layout>
        <c:manualLayout>
          <c:xMode val="edge"/>
          <c:yMode val="edge"/>
          <c:x val="0.68949766695829684"/>
          <c:y val="0.33264154480689911"/>
          <c:w val="0.31050239599170981"/>
          <c:h val="0.3347169103862017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06242794417057E-2"/>
          <c:y val="7.9166666666666663E-2"/>
          <c:w val="0.39044652128764279"/>
          <c:h val="0.78333333333333333"/>
        </c:manualLayout>
      </c:layout>
      <c:pieChart>
        <c:varyColors val="1"/>
        <c:ser>
          <c:idx val="0"/>
          <c:order val="0"/>
          <c:tx>
            <c:strRef>
              <c:f>Лист1!$B$1</c:f>
              <c:strCache>
                <c:ptCount val="1"/>
                <c:pt idx="0">
                  <c:v>Структура расходов 2016 г.</c:v>
                </c:pt>
              </c:strCache>
            </c:strRef>
          </c:tx>
          <c:dPt>
            <c:idx val="0"/>
            <c:bubble3D val="0"/>
            <c:spPr>
              <a:solidFill>
                <a:schemeClr val="accent2"/>
              </a:solidFill>
              <a:ln>
                <a:noFill/>
              </a:ln>
              <a:effectLst/>
            </c:spPr>
          </c:dPt>
          <c:dPt>
            <c:idx val="1"/>
            <c:bubble3D val="0"/>
            <c:spPr>
              <a:solidFill>
                <a:schemeClr val="accent4"/>
              </a:solidFill>
              <a:ln>
                <a:noFill/>
              </a:ln>
              <a:effectLst/>
            </c:spPr>
          </c:dPt>
          <c:dPt>
            <c:idx val="2"/>
            <c:bubble3D val="0"/>
            <c:spPr>
              <a:solidFill>
                <a:schemeClr val="accent6"/>
              </a:solidFill>
              <a:ln>
                <a:noFill/>
              </a:ln>
              <a:effectLst/>
            </c:spPr>
          </c:dPt>
          <c:dPt>
            <c:idx val="3"/>
            <c:bubble3D val="0"/>
            <c:spPr>
              <a:solidFill>
                <a:schemeClr val="accent2">
                  <a:lumMod val="60000"/>
                </a:schemeClr>
              </a:solidFill>
              <a:ln>
                <a:noFill/>
              </a:ln>
              <a:effectLst/>
            </c:spPr>
          </c:dPt>
          <c:dPt>
            <c:idx val="4"/>
            <c:bubble3D val="0"/>
            <c:spPr>
              <a:solidFill>
                <a:schemeClr val="accent4">
                  <a:lumMod val="60000"/>
                </a:schemeClr>
              </a:solidFill>
              <a:ln>
                <a:noFill/>
              </a:ln>
              <a:effectLst/>
            </c:spPr>
          </c:dPt>
          <c:dPt>
            <c:idx val="5"/>
            <c:bubble3D val="0"/>
            <c:spPr>
              <a:solidFill>
                <a:schemeClr val="accent6">
                  <a:lumMod val="60000"/>
                </a:schemeClr>
              </a:solidFill>
              <a:ln>
                <a:noFill/>
              </a:ln>
              <a:effectLst/>
            </c:spPr>
          </c:dPt>
          <c:dPt>
            <c:idx val="6"/>
            <c:bubble3D val="0"/>
            <c:spPr>
              <a:solidFill>
                <a:schemeClr val="accent2">
                  <a:lumMod val="80000"/>
                  <a:lumOff val="20000"/>
                </a:schemeClr>
              </a:solidFill>
              <a:ln>
                <a:noFill/>
              </a:ln>
              <a:effectLst/>
            </c:spPr>
          </c:dPt>
          <c:dPt>
            <c:idx val="7"/>
            <c:bubble3D val="0"/>
            <c:spPr>
              <a:solidFill>
                <a:schemeClr val="accent4">
                  <a:lumMod val="80000"/>
                  <a:lumOff val="20000"/>
                </a:schemeClr>
              </a:solidFill>
              <a:ln>
                <a:noFill/>
              </a:ln>
              <a:effectLst/>
            </c:spPr>
          </c:dPt>
          <c:dPt>
            <c:idx val="8"/>
            <c:bubble3D val="0"/>
            <c:spPr>
              <a:solidFill>
                <a:schemeClr val="accent6">
                  <a:lumMod val="80000"/>
                  <a:lumOff val="20000"/>
                </a:schemeClr>
              </a:solidFill>
              <a:ln>
                <a:noFill/>
              </a:ln>
              <a:effectLst/>
            </c:spPr>
          </c:dPt>
          <c:dPt>
            <c:idx val="9"/>
            <c:bubble3D val="0"/>
            <c:spPr>
              <a:solidFill>
                <a:schemeClr val="accent2">
                  <a:lumMod val="80000"/>
                </a:schemeClr>
              </a:solidFill>
              <a:ln>
                <a:noFill/>
              </a:ln>
              <a:effectLst/>
            </c:spPr>
          </c:dPt>
          <c:dPt>
            <c:idx val="10"/>
            <c:bubble3D val="0"/>
            <c:spPr>
              <a:solidFill>
                <a:schemeClr val="accent4">
                  <a:lumMod val="80000"/>
                </a:schemeClr>
              </a:solidFill>
              <a:ln>
                <a:noFill/>
              </a:ln>
              <a:effectLst/>
            </c:spPr>
          </c:dPt>
          <c:dPt>
            <c:idx val="11"/>
            <c:bubble3D val="0"/>
            <c:spPr>
              <a:solidFill>
                <a:schemeClr val="accent6">
                  <a:lumMod val="80000"/>
                </a:schemeClr>
              </a:solidFill>
              <a:ln>
                <a:noFill/>
              </a:ln>
              <a:effectLst/>
            </c:spPr>
          </c:dPt>
          <c:dLbls>
            <c:dLbl>
              <c:idx val="0"/>
              <c:layout>
                <c:manualLayout>
                  <c:x val="2.9973099156997897E-2"/>
                  <c:y val="-8.0853018372703412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315222279458058E-3"/>
                  <c:y val="3.182349081364829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5470355925135527E-2"/>
                  <c:y val="1.661778215223097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941684859486022E-2"/>
                  <c:y val="2.348326771653543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3822699732626879E-2"/>
                  <c:y val="-3.689238845144356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8200096483266693E-2"/>
                  <c:y val="-1.893175853018372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8.5564304461942259E-3"/>
                  <c:y val="-2.713779527559055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7.8818652341354524E-3"/>
                  <c:y val="2.5275590551181101E-3"/>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7.3998577280643659E-3"/>
                  <c:y val="-1.6708333333333332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1.648130432294094E-2"/>
                  <c:y val="-7.8720472440944878E-3"/>
                </c:manualLayout>
              </c:layout>
              <c:showLegendKey val="0"/>
              <c:showVal val="0"/>
              <c:showCatName val="0"/>
              <c:showSerName val="0"/>
              <c:showPercent val="1"/>
              <c:showBubbleSize val="0"/>
              <c:extLst>
                <c:ext xmlns:c15="http://schemas.microsoft.com/office/drawing/2012/chart" uri="{CE6537A1-D6FC-4f65-9D91-7224C49458BB}"/>
              </c:extLst>
            </c:dLbl>
            <c:spPr>
              <a:noFill/>
              <a:ln w="25399">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numRef>
              <c:f>Лист1!$A$2:$A$13</c:f>
              <c:numCache>
                <c:formatCode>General</c:formatCode>
                <c:ptCount val="12"/>
                <c:pt idx="0">
                  <c:v>211</c:v>
                </c:pt>
                <c:pt idx="1">
                  <c:v>212</c:v>
                </c:pt>
                <c:pt idx="2">
                  <c:v>213</c:v>
                </c:pt>
                <c:pt idx="3">
                  <c:v>221</c:v>
                </c:pt>
                <c:pt idx="4">
                  <c:v>222</c:v>
                </c:pt>
                <c:pt idx="5">
                  <c:v>223</c:v>
                </c:pt>
                <c:pt idx="6">
                  <c:v>225</c:v>
                </c:pt>
                <c:pt idx="7">
                  <c:v>226</c:v>
                </c:pt>
                <c:pt idx="8">
                  <c:v>262</c:v>
                </c:pt>
                <c:pt idx="9">
                  <c:v>290</c:v>
                </c:pt>
                <c:pt idx="10">
                  <c:v>310</c:v>
                </c:pt>
                <c:pt idx="11">
                  <c:v>340</c:v>
                </c:pt>
              </c:numCache>
            </c:numRef>
          </c:cat>
          <c:val>
            <c:numRef>
              <c:f>Лист1!$B$2:$B$13</c:f>
              <c:numCache>
                <c:formatCode>General</c:formatCode>
                <c:ptCount val="12"/>
                <c:pt idx="0">
                  <c:v>59270.450000000012</c:v>
                </c:pt>
                <c:pt idx="1">
                  <c:v>2692.63</c:v>
                </c:pt>
                <c:pt idx="2">
                  <c:v>16453.400000000001</c:v>
                </c:pt>
                <c:pt idx="3">
                  <c:v>726.8299999999997</c:v>
                </c:pt>
                <c:pt idx="4">
                  <c:v>16.34</c:v>
                </c:pt>
                <c:pt idx="5">
                  <c:v>8119.6900000000014</c:v>
                </c:pt>
                <c:pt idx="6">
                  <c:v>1421.6799999999998</c:v>
                </c:pt>
                <c:pt idx="7">
                  <c:v>2152.42</c:v>
                </c:pt>
                <c:pt idx="8">
                  <c:v>6178.14</c:v>
                </c:pt>
                <c:pt idx="9">
                  <c:v>7393.3</c:v>
                </c:pt>
                <c:pt idx="10">
                  <c:v>2138.8700000000013</c:v>
                </c:pt>
                <c:pt idx="11">
                  <c:v>8470.8799999999883</c:v>
                </c:pt>
              </c:numCache>
            </c:numRef>
          </c:val>
          <c:extLst xmlns:c16r2="http://schemas.microsoft.com/office/drawing/2015/06/chart">
            <c:ext xmlns:c16="http://schemas.microsoft.com/office/drawing/2014/chart" uri="{C3380CC4-5D6E-409C-BE32-E72D297353CC}">
              <c16:uniqueId val="{0000000C-C117-4DD5-8E56-8A104C127D5D}"/>
            </c:ext>
          </c:extLst>
        </c:ser>
        <c:dLbls>
          <c:showLegendKey val="0"/>
          <c:showVal val="0"/>
          <c:showCatName val="0"/>
          <c:showSerName val="0"/>
          <c:showPercent val="0"/>
          <c:showBubbleSize val="0"/>
          <c:showLeaderLines val="1"/>
        </c:dLbls>
        <c:firstSliceAng val="0"/>
      </c:pieChart>
      <c:spPr>
        <a:noFill/>
        <a:ln w="25399">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211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Лист1!$B$2:$B$4</c:f>
              <c:numCache>
                <c:formatCode>General</c:formatCode>
                <c:ptCount val="3"/>
                <c:pt idx="0">
                  <c:v>962.75</c:v>
                </c:pt>
                <c:pt idx="1">
                  <c:v>1574.8</c:v>
                </c:pt>
                <c:pt idx="2">
                  <c:v>1025.1500000000001</c:v>
                </c:pt>
              </c:numCache>
            </c:numRef>
          </c:val>
          <c:extLst xmlns:c16r2="http://schemas.microsoft.com/office/drawing/2015/06/chart">
            <c:ext xmlns:c16="http://schemas.microsoft.com/office/drawing/2014/chart" uri="{C3380CC4-5D6E-409C-BE32-E72D297353CC}">
              <c16:uniqueId val="{00000000-14B0-4079-9DFB-0D5DCF3A2D47}"/>
            </c:ext>
          </c:extLst>
        </c:ser>
        <c:ser>
          <c:idx val="1"/>
          <c:order val="1"/>
          <c:tx>
            <c:strRef>
              <c:f>Лист1!$C$1</c:f>
              <c:strCache>
                <c:ptCount val="1"/>
                <c:pt idx="0">
                  <c:v>212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Лист1!$C$2:$C$4</c:f>
              <c:numCache>
                <c:formatCode>General</c:formatCode>
                <c:ptCount val="3"/>
                <c:pt idx="1">
                  <c:v>0</c:v>
                </c:pt>
                <c:pt idx="2">
                  <c:v>547.79999999999995</c:v>
                </c:pt>
              </c:numCache>
            </c:numRef>
          </c:val>
          <c:extLst xmlns:c16r2="http://schemas.microsoft.com/office/drawing/2015/06/chart">
            <c:ext xmlns:c16="http://schemas.microsoft.com/office/drawing/2014/chart" uri="{C3380CC4-5D6E-409C-BE32-E72D297353CC}">
              <c16:uniqueId val="{00000001-14B0-4079-9DFB-0D5DCF3A2D47}"/>
            </c:ext>
          </c:extLst>
        </c:ser>
        <c:ser>
          <c:idx val="2"/>
          <c:order val="2"/>
          <c:tx>
            <c:strRef>
              <c:f>Лист1!$D$1</c:f>
              <c:strCache>
                <c:ptCount val="1"/>
                <c:pt idx="0">
                  <c:v>213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Лист1!$D$2:$D$4</c:f>
              <c:numCache>
                <c:formatCode>General</c:formatCode>
                <c:ptCount val="3"/>
                <c:pt idx="0">
                  <c:v>41.92</c:v>
                </c:pt>
                <c:pt idx="1">
                  <c:v>1279.8</c:v>
                </c:pt>
                <c:pt idx="2">
                  <c:v>498.09</c:v>
                </c:pt>
              </c:numCache>
            </c:numRef>
          </c:val>
          <c:extLst xmlns:c16r2="http://schemas.microsoft.com/office/drawing/2015/06/chart">
            <c:ext xmlns:c16="http://schemas.microsoft.com/office/drawing/2014/chart" uri="{C3380CC4-5D6E-409C-BE32-E72D297353CC}">
              <c16:uniqueId val="{00000002-14B0-4079-9DFB-0D5DCF3A2D47}"/>
            </c:ext>
          </c:extLst>
        </c:ser>
        <c:ser>
          <c:idx val="3"/>
          <c:order val="3"/>
          <c:tx>
            <c:strRef>
              <c:f>Лист1!$E$1</c:f>
              <c:strCache>
                <c:ptCount val="1"/>
                <c:pt idx="0">
                  <c:v>221</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Лист1!$E$2:$E$4</c:f>
              <c:numCache>
                <c:formatCode>General</c:formatCode>
                <c:ptCount val="3"/>
                <c:pt idx="0">
                  <c:v>41.28</c:v>
                </c:pt>
                <c:pt idx="1">
                  <c:v>38.4</c:v>
                </c:pt>
                <c:pt idx="2">
                  <c:v>46.36</c:v>
                </c:pt>
              </c:numCache>
            </c:numRef>
          </c:val>
          <c:extLst xmlns:c16r2="http://schemas.microsoft.com/office/drawing/2015/06/chart">
            <c:ext xmlns:c16="http://schemas.microsoft.com/office/drawing/2014/chart" uri="{C3380CC4-5D6E-409C-BE32-E72D297353CC}">
              <c16:uniqueId val="{00000003-14B0-4079-9DFB-0D5DCF3A2D47}"/>
            </c:ext>
          </c:extLst>
        </c:ser>
        <c:ser>
          <c:idx val="4"/>
          <c:order val="4"/>
          <c:tx>
            <c:strRef>
              <c:f>Лист1!$F$1</c:f>
              <c:strCache>
                <c:ptCount val="1"/>
                <c:pt idx="0">
                  <c:v>222</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Лист1!$F$2:$F$4</c:f>
              <c:numCache>
                <c:formatCode>General</c:formatCode>
                <c:ptCount val="3"/>
                <c:pt idx="1">
                  <c:v>20.6</c:v>
                </c:pt>
                <c:pt idx="2">
                  <c:v>4.7</c:v>
                </c:pt>
              </c:numCache>
            </c:numRef>
          </c:val>
          <c:extLst xmlns:c16r2="http://schemas.microsoft.com/office/drawing/2015/06/chart">
            <c:ext xmlns:c16="http://schemas.microsoft.com/office/drawing/2014/chart" uri="{C3380CC4-5D6E-409C-BE32-E72D297353CC}">
              <c16:uniqueId val="{00000004-14B0-4079-9DFB-0D5DCF3A2D47}"/>
            </c:ext>
          </c:extLst>
        </c:ser>
        <c:ser>
          <c:idx val="5"/>
          <c:order val="5"/>
          <c:tx>
            <c:strRef>
              <c:f>Лист1!$G$1</c:f>
              <c:strCache>
                <c:ptCount val="1"/>
                <c:pt idx="0">
                  <c:v>223</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Лист1!$G$2:$G$4</c:f>
              <c:numCache>
                <c:formatCode>General</c:formatCode>
                <c:ptCount val="3"/>
                <c:pt idx="0">
                  <c:v>190.12</c:v>
                </c:pt>
                <c:pt idx="1">
                  <c:v>91.7</c:v>
                </c:pt>
                <c:pt idx="2">
                  <c:v>110.08</c:v>
                </c:pt>
              </c:numCache>
            </c:numRef>
          </c:val>
          <c:extLst xmlns:c16r2="http://schemas.microsoft.com/office/drawing/2015/06/chart">
            <c:ext xmlns:c16="http://schemas.microsoft.com/office/drawing/2014/chart" uri="{C3380CC4-5D6E-409C-BE32-E72D297353CC}">
              <c16:uniqueId val="{00000005-14B0-4079-9DFB-0D5DCF3A2D47}"/>
            </c:ext>
          </c:extLst>
        </c:ser>
        <c:ser>
          <c:idx val="6"/>
          <c:order val="6"/>
          <c:tx>
            <c:strRef>
              <c:f>Лист1!$H$1</c:f>
              <c:strCache>
                <c:ptCount val="1"/>
                <c:pt idx="0">
                  <c:v>224</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Лист1!$H$2:$H$4</c:f>
              <c:numCache>
                <c:formatCode>General</c:formatCode>
                <c:ptCount val="3"/>
              </c:numCache>
            </c:numRef>
          </c:val>
          <c:extLst xmlns:c16r2="http://schemas.microsoft.com/office/drawing/2015/06/chart">
            <c:ext xmlns:c16="http://schemas.microsoft.com/office/drawing/2014/chart" uri="{C3380CC4-5D6E-409C-BE32-E72D297353CC}">
              <c16:uniqueId val="{00000006-14B0-4079-9DFB-0D5DCF3A2D47}"/>
            </c:ext>
          </c:extLst>
        </c:ser>
        <c:ser>
          <c:idx val="7"/>
          <c:order val="7"/>
          <c:tx>
            <c:strRef>
              <c:f>Лист1!$I$1</c:f>
              <c:strCache>
                <c:ptCount val="1"/>
                <c:pt idx="0">
                  <c:v>225</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Лист1!$I$2:$I$4</c:f>
              <c:numCache>
                <c:formatCode>General</c:formatCode>
                <c:ptCount val="3"/>
                <c:pt idx="0">
                  <c:v>552.07000000000005</c:v>
                </c:pt>
                <c:pt idx="1">
                  <c:v>393.3</c:v>
                </c:pt>
                <c:pt idx="2">
                  <c:v>577.35</c:v>
                </c:pt>
              </c:numCache>
            </c:numRef>
          </c:val>
          <c:extLst xmlns:c16r2="http://schemas.microsoft.com/office/drawing/2015/06/chart">
            <c:ext xmlns:c16="http://schemas.microsoft.com/office/drawing/2014/chart" uri="{C3380CC4-5D6E-409C-BE32-E72D297353CC}">
              <c16:uniqueId val="{00000007-14B0-4079-9DFB-0D5DCF3A2D47}"/>
            </c:ext>
          </c:extLst>
        </c:ser>
        <c:ser>
          <c:idx val="8"/>
          <c:order val="8"/>
          <c:tx>
            <c:strRef>
              <c:f>Лист1!$J$1</c:f>
              <c:strCache>
                <c:ptCount val="1"/>
                <c:pt idx="0">
                  <c:v>226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Лист1!$J$2:$J$4</c:f>
              <c:numCache>
                <c:formatCode>General</c:formatCode>
                <c:ptCount val="3"/>
                <c:pt idx="0">
                  <c:v>272.07</c:v>
                </c:pt>
                <c:pt idx="1">
                  <c:v>735.2</c:v>
                </c:pt>
                <c:pt idx="2">
                  <c:v>927.18</c:v>
                </c:pt>
              </c:numCache>
            </c:numRef>
          </c:val>
          <c:extLst xmlns:c16r2="http://schemas.microsoft.com/office/drawing/2015/06/chart">
            <c:ext xmlns:c16="http://schemas.microsoft.com/office/drawing/2014/chart" uri="{C3380CC4-5D6E-409C-BE32-E72D297353CC}">
              <c16:uniqueId val="{00000008-14B0-4079-9DFB-0D5DCF3A2D47}"/>
            </c:ext>
          </c:extLst>
        </c:ser>
        <c:ser>
          <c:idx val="9"/>
          <c:order val="9"/>
          <c:tx>
            <c:strRef>
              <c:f>Лист1!$K$1</c:f>
              <c:strCache>
                <c:ptCount val="1"/>
                <c:pt idx="0">
                  <c:v>290</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Лист1!$K$2:$K$4</c:f>
              <c:numCache>
                <c:formatCode>General</c:formatCode>
                <c:ptCount val="3"/>
                <c:pt idx="0">
                  <c:v>176.23</c:v>
                </c:pt>
                <c:pt idx="1">
                  <c:v>241.7</c:v>
                </c:pt>
                <c:pt idx="2">
                  <c:v>556.79999999999995</c:v>
                </c:pt>
              </c:numCache>
            </c:numRef>
          </c:val>
          <c:extLst xmlns:c16r2="http://schemas.microsoft.com/office/drawing/2015/06/chart">
            <c:ext xmlns:c16="http://schemas.microsoft.com/office/drawing/2014/chart" uri="{C3380CC4-5D6E-409C-BE32-E72D297353CC}">
              <c16:uniqueId val="{00000009-14B0-4079-9DFB-0D5DCF3A2D47}"/>
            </c:ext>
          </c:extLst>
        </c:ser>
        <c:ser>
          <c:idx val="10"/>
          <c:order val="10"/>
          <c:tx>
            <c:strRef>
              <c:f>Лист1!$L$1</c:f>
              <c:strCache>
                <c:ptCount val="1"/>
                <c:pt idx="0">
                  <c:v>310</c:v>
                </c:pt>
              </c:strCache>
            </c:strRef>
          </c:tx>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Лист1!$L$2:$L$4</c:f>
              <c:numCache>
                <c:formatCode>General</c:formatCode>
                <c:ptCount val="3"/>
                <c:pt idx="0">
                  <c:v>1727.57</c:v>
                </c:pt>
                <c:pt idx="1">
                  <c:v>1576.8</c:v>
                </c:pt>
                <c:pt idx="2">
                  <c:v>1298.3499999999999</c:v>
                </c:pt>
              </c:numCache>
            </c:numRef>
          </c:val>
          <c:extLst xmlns:c16r2="http://schemas.microsoft.com/office/drawing/2015/06/chart">
            <c:ext xmlns:c16="http://schemas.microsoft.com/office/drawing/2014/chart" uri="{C3380CC4-5D6E-409C-BE32-E72D297353CC}">
              <c16:uniqueId val="{0000000A-14B0-4079-9DFB-0D5DCF3A2D47}"/>
            </c:ext>
          </c:extLst>
        </c:ser>
        <c:ser>
          <c:idx val="11"/>
          <c:order val="11"/>
          <c:tx>
            <c:strRef>
              <c:f>Лист1!$M$1</c:f>
              <c:strCache>
                <c:ptCount val="1"/>
                <c:pt idx="0">
                  <c:v>340</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Лист1!$M$2:$M$4</c:f>
              <c:numCache>
                <c:formatCode>General</c:formatCode>
                <c:ptCount val="3"/>
                <c:pt idx="0">
                  <c:v>1545.9</c:v>
                </c:pt>
                <c:pt idx="1">
                  <c:v>1032.7</c:v>
                </c:pt>
                <c:pt idx="2">
                  <c:v>1604.11</c:v>
                </c:pt>
              </c:numCache>
            </c:numRef>
          </c:val>
          <c:extLst xmlns:c16r2="http://schemas.microsoft.com/office/drawing/2015/06/chart">
            <c:ext xmlns:c16="http://schemas.microsoft.com/office/drawing/2014/chart" uri="{C3380CC4-5D6E-409C-BE32-E72D297353CC}">
              <c16:uniqueId val="{0000000B-14B0-4079-9DFB-0D5DCF3A2D47}"/>
            </c:ext>
          </c:extLst>
        </c:ser>
        <c:dLbls>
          <c:showLegendKey val="0"/>
          <c:showVal val="1"/>
          <c:showCatName val="0"/>
          <c:showSerName val="0"/>
          <c:showPercent val="0"/>
          <c:showBubbleSize val="0"/>
        </c:dLbls>
        <c:gapWidth val="150"/>
        <c:shape val="box"/>
        <c:axId val="1007212064"/>
        <c:axId val="1007212456"/>
        <c:axId val="0"/>
      </c:bar3DChart>
      <c:catAx>
        <c:axId val="1007212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12456"/>
        <c:crosses val="autoZero"/>
        <c:auto val="1"/>
        <c:lblAlgn val="ctr"/>
        <c:lblOffset val="100"/>
        <c:noMultiLvlLbl val="0"/>
      </c:catAx>
      <c:valAx>
        <c:axId val="10072124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12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solidFill>
          <a:schemeClr val="bg1">
            <a:lumMod val="75000"/>
          </a:schemeClr>
        </a:solidFill>
        <a:ln>
          <a:noFill/>
        </a:ln>
        <a:effectLst/>
        <a:sp3d/>
      </c:spPr>
    </c:sideWall>
    <c:backWall>
      <c:thickness val="0"/>
      <c:spPr>
        <a:solidFill>
          <a:schemeClr val="bg1">
            <a:lumMod val="75000"/>
          </a:schemeClr>
        </a:solidFill>
        <a:ln>
          <a:noFill/>
        </a:ln>
        <a:effectLst/>
        <a:sp3d/>
      </c:spPr>
    </c:backWall>
    <c:plotArea>
      <c:layout/>
      <c:bar3DChart>
        <c:barDir val="col"/>
        <c:grouping val="clustered"/>
        <c:varyColors val="0"/>
        <c:ser>
          <c:idx val="0"/>
          <c:order val="0"/>
          <c:tx>
            <c:strRef>
              <c:f>Лист1!$B$1</c:f>
              <c:strCache>
                <c:ptCount val="1"/>
                <c:pt idx="0">
                  <c:v>211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Лист1!$B$2:$B$4</c:f>
              <c:numCache>
                <c:formatCode>General</c:formatCode>
                <c:ptCount val="3"/>
                <c:pt idx="0">
                  <c:v>58307.7</c:v>
                </c:pt>
                <c:pt idx="1">
                  <c:v>59004.7</c:v>
                </c:pt>
                <c:pt idx="2">
                  <c:v>66510.13</c:v>
                </c:pt>
              </c:numCache>
            </c:numRef>
          </c:val>
          <c:extLst xmlns:c16r2="http://schemas.microsoft.com/office/drawing/2015/06/chart">
            <c:ext xmlns:c16="http://schemas.microsoft.com/office/drawing/2014/chart" uri="{C3380CC4-5D6E-409C-BE32-E72D297353CC}">
              <c16:uniqueId val="{00000000-A6A7-4350-A528-41BB13DDD741}"/>
            </c:ext>
          </c:extLst>
        </c:ser>
        <c:ser>
          <c:idx val="1"/>
          <c:order val="1"/>
          <c:tx>
            <c:strRef>
              <c:f>Лист1!$C$1</c:f>
              <c:strCache>
                <c:ptCount val="1"/>
                <c:pt idx="0">
                  <c:v>212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Лист1!$C$2:$C$4</c:f>
              <c:numCache>
                <c:formatCode>General</c:formatCode>
                <c:ptCount val="3"/>
                <c:pt idx="0">
                  <c:v>2629.63</c:v>
                </c:pt>
                <c:pt idx="1">
                  <c:v>1542.15</c:v>
                </c:pt>
                <c:pt idx="2">
                  <c:v>3677.76</c:v>
                </c:pt>
              </c:numCache>
            </c:numRef>
          </c:val>
          <c:extLst xmlns:c16r2="http://schemas.microsoft.com/office/drawing/2015/06/chart">
            <c:ext xmlns:c16="http://schemas.microsoft.com/office/drawing/2014/chart" uri="{C3380CC4-5D6E-409C-BE32-E72D297353CC}">
              <c16:uniqueId val="{00000001-A6A7-4350-A528-41BB13DDD741}"/>
            </c:ext>
          </c:extLst>
        </c:ser>
        <c:ser>
          <c:idx val="2"/>
          <c:order val="2"/>
          <c:tx>
            <c:strRef>
              <c:f>Лист1!$D$1</c:f>
              <c:strCache>
                <c:ptCount val="1"/>
                <c:pt idx="0">
                  <c:v>213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Лист1!$D$2:$D$4</c:f>
              <c:numCache>
                <c:formatCode>General</c:formatCode>
                <c:ptCount val="3"/>
                <c:pt idx="0">
                  <c:v>16411.48</c:v>
                </c:pt>
                <c:pt idx="1">
                  <c:v>16715.82</c:v>
                </c:pt>
                <c:pt idx="2">
                  <c:v>19904.89</c:v>
                </c:pt>
              </c:numCache>
            </c:numRef>
          </c:val>
          <c:extLst xmlns:c16r2="http://schemas.microsoft.com/office/drawing/2015/06/chart">
            <c:ext xmlns:c16="http://schemas.microsoft.com/office/drawing/2014/chart" uri="{C3380CC4-5D6E-409C-BE32-E72D297353CC}">
              <c16:uniqueId val="{00000002-A6A7-4350-A528-41BB13DDD741}"/>
            </c:ext>
          </c:extLst>
        </c:ser>
        <c:ser>
          <c:idx val="3"/>
          <c:order val="3"/>
          <c:tx>
            <c:strRef>
              <c:f>Лист1!$E$1</c:f>
              <c:strCache>
                <c:ptCount val="1"/>
                <c:pt idx="0">
                  <c:v>221</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cat>
            <c:strRef>
              <c:f>Лист1!$A$2:$A$4</c:f>
              <c:strCache>
                <c:ptCount val="3"/>
                <c:pt idx="0">
                  <c:v>2016 г.</c:v>
                </c:pt>
                <c:pt idx="1">
                  <c:v>2017 г.</c:v>
                </c:pt>
                <c:pt idx="2">
                  <c:v>2018 г.</c:v>
                </c:pt>
              </c:strCache>
            </c:strRef>
          </c:cat>
          <c:val>
            <c:numRef>
              <c:f>Лист1!$E$2:$E$4</c:f>
              <c:numCache>
                <c:formatCode>General</c:formatCode>
                <c:ptCount val="3"/>
                <c:pt idx="0">
                  <c:v>685.55</c:v>
                </c:pt>
                <c:pt idx="1">
                  <c:v>752.2</c:v>
                </c:pt>
                <c:pt idx="2">
                  <c:v>625.15</c:v>
                </c:pt>
              </c:numCache>
            </c:numRef>
          </c:val>
          <c:extLst xmlns:c16r2="http://schemas.microsoft.com/office/drawing/2015/06/chart">
            <c:ext xmlns:c16="http://schemas.microsoft.com/office/drawing/2014/chart" uri="{C3380CC4-5D6E-409C-BE32-E72D297353CC}">
              <c16:uniqueId val="{00000003-A6A7-4350-A528-41BB13DDD741}"/>
            </c:ext>
          </c:extLst>
        </c:ser>
        <c:ser>
          <c:idx val="4"/>
          <c:order val="4"/>
          <c:tx>
            <c:strRef>
              <c:f>Лист1!$F$1</c:f>
              <c:strCache>
                <c:ptCount val="1"/>
                <c:pt idx="0">
                  <c:v>222</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cat>
            <c:strRef>
              <c:f>Лист1!$A$2:$A$4</c:f>
              <c:strCache>
                <c:ptCount val="3"/>
                <c:pt idx="0">
                  <c:v>2016 г.</c:v>
                </c:pt>
                <c:pt idx="1">
                  <c:v>2017 г.</c:v>
                </c:pt>
                <c:pt idx="2">
                  <c:v>2018 г.</c:v>
                </c:pt>
              </c:strCache>
            </c:strRef>
          </c:cat>
          <c:val>
            <c:numRef>
              <c:f>Лист1!$F$2:$F$4</c:f>
              <c:numCache>
                <c:formatCode>General</c:formatCode>
                <c:ptCount val="3"/>
                <c:pt idx="0">
                  <c:v>16.34</c:v>
                </c:pt>
                <c:pt idx="1">
                  <c:v>27.3</c:v>
                </c:pt>
                <c:pt idx="2">
                  <c:v>18.88</c:v>
                </c:pt>
              </c:numCache>
            </c:numRef>
          </c:val>
          <c:extLst xmlns:c16r2="http://schemas.microsoft.com/office/drawing/2015/06/chart">
            <c:ext xmlns:c16="http://schemas.microsoft.com/office/drawing/2014/chart" uri="{C3380CC4-5D6E-409C-BE32-E72D297353CC}">
              <c16:uniqueId val="{00000004-A6A7-4350-A528-41BB13DDD741}"/>
            </c:ext>
          </c:extLst>
        </c:ser>
        <c:ser>
          <c:idx val="5"/>
          <c:order val="5"/>
          <c:tx>
            <c:strRef>
              <c:f>Лист1!$G$1</c:f>
              <c:strCache>
                <c:ptCount val="1"/>
                <c:pt idx="0">
                  <c:v>223</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Лист1!$G$2:$G$4</c:f>
              <c:numCache>
                <c:formatCode>General</c:formatCode>
                <c:ptCount val="3"/>
                <c:pt idx="0">
                  <c:v>7929.57</c:v>
                </c:pt>
                <c:pt idx="1">
                  <c:v>8039.5</c:v>
                </c:pt>
                <c:pt idx="2">
                  <c:v>7860.57</c:v>
                </c:pt>
              </c:numCache>
            </c:numRef>
          </c:val>
          <c:extLst xmlns:c16r2="http://schemas.microsoft.com/office/drawing/2015/06/chart">
            <c:ext xmlns:c16="http://schemas.microsoft.com/office/drawing/2014/chart" uri="{C3380CC4-5D6E-409C-BE32-E72D297353CC}">
              <c16:uniqueId val="{00000005-A6A7-4350-A528-41BB13DDD741}"/>
            </c:ext>
          </c:extLst>
        </c:ser>
        <c:ser>
          <c:idx val="6"/>
          <c:order val="6"/>
          <c:tx>
            <c:strRef>
              <c:f>Лист1!$H$1</c:f>
              <c:strCache>
                <c:ptCount val="1"/>
                <c:pt idx="0">
                  <c:v>224</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cat>
            <c:strRef>
              <c:f>Лист1!$A$2:$A$4</c:f>
              <c:strCache>
                <c:ptCount val="3"/>
                <c:pt idx="0">
                  <c:v>2016 г.</c:v>
                </c:pt>
                <c:pt idx="1">
                  <c:v>2017 г.</c:v>
                </c:pt>
                <c:pt idx="2">
                  <c:v>2018 г.</c:v>
                </c:pt>
              </c:strCache>
            </c:strRef>
          </c:cat>
          <c:val>
            <c:numRef>
              <c:f>Лист1!$H$2:$H$4</c:f>
              <c:numCache>
                <c:formatCode>General</c:formatCode>
                <c:ptCount val="3"/>
              </c:numCache>
            </c:numRef>
          </c:val>
          <c:extLst xmlns:c16r2="http://schemas.microsoft.com/office/drawing/2015/06/chart">
            <c:ext xmlns:c16="http://schemas.microsoft.com/office/drawing/2014/chart" uri="{C3380CC4-5D6E-409C-BE32-E72D297353CC}">
              <c16:uniqueId val="{00000006-A6A7-4350-A528-41BB13DDD741}"/>
            </c:ext>
          </c:extLst>
        </c:ser>
        <c:ser>
          <c:idx val="7"/>
          <c:order val="7"/>
          <c:tx>
            <c:strRef>
              <c:f>Лист1!$I$1</c:f>
              <c:strCache>
                <c:ptCount val="1"/>
                <c:pt idx="0">
                  <c:v>225</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invertIfNegative val="0"/>
          <c:cat>
            <c:strRef>
              <c:f>Лист1!$A$2:$A$4</c:f>
              <c:strCache>
                <c:ptCount val="3"/>
                <c:pt idx="0">
                  <c:v>2016 г.</c:v>
                </c:pt>
                <c:pt idx="1">
                  <c:v>2017 г.</c:v>
                </c:pt>
                <c:pt idx="2">
                  <c:v>2018 г.</c:v>
                </c:pt>
              </c:strCache>
            </c:strRef>
          </c:cat>
          <c:val>
            <c:numRef>
              <c:f>Лист1!$I$2:$I$4</c:f>
              <c:numCache>
                <c:formatCode>General</c:formatCode>
                <c:ptCount val="3"/>
                <c:pt idx="0">
                  <c:v>869.61</c:v>
                </c:pt>
                <c:pt idx="1">
                  <c:v>1222.4000000000001</c:v>
                </c:pt>
                <c:pt idx="2">
                  <c:v>1322.73</c:v>
                </c:pt>
              </c:numCache>
            </c:numRef>
          </c:val>
          <c:extLst xmlns:c16r2="http://schemas.microsoft.com/office/drawing/2015/06/chart">
            <c:ext xmlns:c16="http://schemas.microsoft.com/office/drawing/2014/chart" uri="{C3380CC4-5D6E-409C-BE32-E72D297353CC}">
              <c16:uniqueId val="{00000007-A6A7-4350-A528-41BB13DDD741}"/>
            </c:ext>
          </c:extLst>
        </c:ser>
        <c:ser>
          <c:idx val="8"/>
          <c:order val="8"/>
          <c:tx>
            <c:strRef>
              <c:f>Лист1!$J$1</c:f>
              <c:strCache>
                <c:ptCount val="1"/>
                <c:pt idx="0">
                  <c:v>226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Лист1!$J$2:$J$4</c:f>
              <c:numCache>
                <c:formatCode>General</c:formatCode>
                <c:ptCount val="3"/>
                <c:pt idx="0">
                  <c:v>1880.35</c:v>
                </c:pt>
                <c:pt idx="1">
                  <c:v>2880</c:v>
                </c:pt>
                <c:pt idx="2">
                  <c:v>2024.44</c:v>
                </c:pt>
              </c:numCache>
            </c:numRef>
          </c:val>
          <c:extLst xmlns:c16r2="http://schemas.microsoft.com/office/drawing/2015/06/chart">
            <c:ext xmlns:c16="http://schemas.microsoft.com/office/drawing/2014/chart" uri="{C3380CC4-5D6E-409C-BE32-E72D297353CC}">
              <c16:uniqueId val="{00000008-A6A7-4350-A528-41BB13DDD741}"/>
            </c:ext>
          </c:extLst>
        </c:ser>
        <c:ser>
          <c:idx val="9"/>
          <c:order val="9"/>
          <c:tx>
            <c:strRef>
              <c:f>Лист1!$K$1</c:f>
              <c:strCache>
                <c:ptCount val="1"/>
                <c:pt idx="0">
                  <c:v>262</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invertIfNegative val="0"/>
          <c:cat>
            <c:strRef>
              <c:f>Лист1!$A$2:$A$4</c:f>
              <c:strCache>
                <c:ptCount val="3"/>
                <c:pt idx="0">
                  <c:v>2016 г.</c:v>
                </c:pt>
                <c:pt idx="1">
                  <c:v>2017 г.</c:v>
                </c:pt>
                <c:pt idx="2">
                  <c:v>2018 г.</c:v>
                </c:pt>
              </c:strCache>
            </c:strRef>
          </c:cat>
          <c:val>
            <c:numRef>
              <c:f>Лист1!$K$2:$K$4</c:f>
              <c:numCache>
                <c:formatCode>General</c:formatCode>
                <c:ptCount val="3"/>
                <c:pt idx="0">
                  <c:v>6178.14</c:v>
                </c:pt>
                <c:pt idx="1">
                  <c:v>3177.2</c:v>
                </c:pt>
                <c:pt idx="2">
                  <c:v>6309.56</c:v>
                </c:pt>
              </c:numCache>
            </c:numRef>
          </c:val>
          <c:extLst xmlns:c16r2="http://schemas.microsoft.com/office/drawing/2015/06/chart">
            <c:ext xmlns:c16="http://schemas.microsoft.com/office/drawing/2014/chart" uri="{C3380CC4-5D6E-409C-BE32-E72D297353CC}">
              <c16:uniqueId val="{00000009-A6A7-4350-A528-41BB13DDD741}"/>
            </c:ext>
          </c:extLst>
        </c:ser>
        <c:ser>
          <c:idx val="10"/>
          <c:order val="10"/>
          <c:tx>
            <c:strRef>
              <c:f>Лист1!$L$1</c:f>
              <c:strCache>
                <c:ptCount val="1"/>
                <c:pt idx="0">
                  <c:v>290</c:v>
                </c:pt>
              </c:strCache>
            </c:strRef>
          </c:tx>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Лист1!$L$2:$L$4</c:f>
              <c:numCache>
                <c:formatCode>General</c:formatCode>
                <c:ptCount val="3"/>
                <c:pt idx="0">
                  <c:v>7217.07</c:v>
                </c:pt>
                <c:pt idx="1">
                  <c:v>3662.6</c:v>
                </c:pt>
                <c:pt idx="2">
                  <c:v>6938.7</c:v>
                </c:pt>
              </c:numCache>
            </c:numRef>
          </c:val>
          <c:extLst xmlns:c16r2="http://schemas.microsoft.com/office/drawing/2015/06/chart">
            <c:ext xmlns:c16="http://schemas.microsoft.com/office/drawing/2014/chart" uri="{C3380CC4-5D6E-409C-BE32-E72D297353CC}">
              <c16:uniqueId val="{0000000A-A6A7-4350-A528-41BB13DDD741}"/>
            </c:ext>
          </c:extLst>
        </c:ser>
        <c:ser>
          <c:idx val="11"/>
          <c:order val="11"/>
          <c:tx>
            <c:strRef>
              <c:f>Лист1!$M$1</c:f>
              <c:strCache>
                <c:ptCount val="1"/>
                <c:pt idx="0">
                  <c:v>310</c:v>
                </c:pt>
              </c:strCache>
            </c:strRef>
          </c:tx>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invertIfNegative val="0"/>
          <c:cat>
            <c:strRef>
              <c:f>Лист1!$A$2:$A$4</c:f>
              <c:strCache>
                <c:ptCount val="3"/>
                <c:pt idx="0">
                  <c:v>2016 г.</c:v>
                </c:pt>
                <c:pt idx="1">
                  <c:v>2017 г.</c:v>
                </c:pt>
                <c:pt idx="2">
                  <c:v>2018 г.</c:v>
                </c:pt>
              </c:strCache>
            </c:strRef>
          </c:cat>
          <c:val>
            <c:numRef>
              <c:f>Лист1!$M$2:$M$4</c:f>
              <c:numCache>
                <c:formatCode>General</c:formatCode>
                <c:ptCount val="3"/>
                <c:pt idx="0">
                  <c:v>411.3</c:v>
                </c:pt>
                <c:pt idx="1">
                  <c:v>205</c:v>
                </c:pt>
                <c:pt idx="2">
                  <c:v>0</c:v>
                </c:pt>
              </c:numCache>
            </c:numRef>
          </c:val>
          <c:extLst xmlns:c16r2="http://schemas.microsoft.com/office/drawing/2015/06/chart">
            <c:ext xmlns:c16="http://schemas.microsoft.com/office/drawing/2014/chart" uri="{C3380CC4-5D6E-409C-BE32-E72D297353CC}">
              <c16:uniqueId val="{0000000B-A6A7-4350-A528-41BB13DDD741}"/>
            </c:ext>
          </c:extLst>
        </c:ser>
        <c:ser>
          <c:idx val="12"/>
          <c:order val="12"/>
          <c:tx>
            <c:strRef>
              <c:f>Лист1!$N$1</c:f>
              <c:strCache>
                <c:ptCount val="1"/>
                <c:pt idx="0">
                  <c:v>340</c:v>
                </c:pt>
              </c:strCache>
            </c:strRef>
          </c:tx>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2016 г.</c:v>
                </c:pt>
                <c:pt idx="1">
                  <c:v>2017 г.</c:v>
                </c:pt>
                <c:pt idx="2">
                  <c:v>2018 г.</c:v>
                </c:pt>
              </c:strCache>
            </c:strRef>
          </c:cat>
          <c:val>
            <c:numRef>
              <c:f>Лист1!$N$2:$N$4</c:f>
              <c:numCache>
                <c:formatCode>General</c:formatCode>
                <c:ptCount val="3"/>
                <c:pt idx="0">
                  <c:v>6924.98</c:v>
                </c:pt>
                <c:pt idx="1">
                  <c:v>6876.3</c:v>
                </c:pt>
                <c:pt idx="2">
                  <c:v>4574.72</c:v>
                </c:pt>
              </c:numCache>
            </c:numRef>
          </c:val>
          <c:extLst xmlns:c16r2="http://schemas.microsoft.com/office/drawing/2015/06/chart">
            <c:ext xmlns:c16="http://schemas.microsoft.com/office/drawing/2014/chart" uri="{C3380CC4-5D6E-409C-BE32-E72D297353CC}">
              <c16:uniqueId val="{0000000C-A6A7-4350-A528-41BB13DDD741}"/>
            </c:ext>
          </c:extLst>
        </c:ser>
        <c:dLbls>
          <c:showLegendKey val="0"/>
          <c:showVal val="0"/>
          <c:showCatName val="0"/>
          <c:showSerName val="0"/>
          <c:showPercent val="0"/>
          <c:showBubbleSize val="0"/>
        </c:dLbls>
        <c:gapWidth val="150"/>
        <c:shape val="box"/>
        <c:axId val="1007213240"/>
        <c:axId val="1007213632"/>
        <c:axId val="0"/>
      </c:bar3DChart>
      <c:catAx>
        <c:axId val="1007213240"/>
        <c:scaling>
          <c:orientation val="minMax"/>
        </c:scaling>
        <c:delete val="0"/>
        <c:axPos val="b"/>
        <c:numFmt formatCode="\О\с\н\о\в\н\о\й"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13632"/>
        <c:crosses val="autoZero"/>
        <c:auto val="1"/>
        <c:lblAlgn val="ctr"/>
        <c:lblOffset val="100"/>
        <c:noMultiLvlLbl val="0"/>
      </c:catAx>
      <c:valAx>
        <c:axId val="10072136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007213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4"/>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647807637906647E-2"/>
          <c:y val="5.7401812688821753E-2"/>
          <c:w val="0.76237623762376339"/>
          <c:h val="0.78851963746223552"/>
        </c:manualLayout>
      </c:layout>
      <c:bar3DChart>
        <c:barDir val="col"/>
        <c:grouping val="clustered"/>
        <c:varyColors val="0"/>
        <c:ser>
          <c:idx val="0"/>
          <c:order val="0"/>
          <c:tx>
            <c:strRef>
              <c:f>Sheet1!$A$2</c:f>
              <c:strCache>
                <c:ptCount val="1"/>
                <c:pt idx="0">
                  <c:v>2016-2017</c:v>
                </c:pt>
              </c:strCache>
            </c:strRef>
          </c:tx>
          <c:spPr>
            <a:solidFill>
              <a:schemeClr val="accent2"/>
            </a:solidFill>
            <a:ln>
              <a:noFill/>
            </a:ln>
            <a:effectLst/>
            <a:sp3d/>
          </c:spPr>
          <c:invertIfNegative val="0"/>
          <c:dLbls>
            <c:numFmt formatCode="General" sourceLinked="0"/>
            <c:spPr>
              <a:noFill/>
              <a:ln w="33795">
                <a:noFill/>
              </a:ln>
              <a:effectLst/>
            </c:spPr>
            <c:txPr>
              <a:bodyPr rot="0" spcFirstLastPara="1" vertOverflow="ellipsis" vert="horz" wrap="square" lIns="38100" tIns="19050" rIns="38100" bIns="19050" anchor="ctr" anchorCtr="1">
                <a:spAutoFit/>
              </a:bodyPr>
              <a:lstStyle/>
              <a:p>
                <a:pPr>
                  <a:defRPr sz="117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 курс</c:v>
                </c:pt>
                <c:pt idx="1">
                  <c:v>2 курс</c:v>
                </c:pt>
                <c:pt idx="2">
                  <c:v>3 курс</c:v>
                </c:pt>
                <c:pt idx="3">
                  <c:v>4 курс</c:v>
                </c:pt>
              </c:strCache>
            </c:strRef>
          </c:cat>
          <c:val>
            <c:numRef>
              <c:f>Sheet1!$B$2:$E$2</c:f>
              <c:numCache>
                <c:formatCode>General</c:formatCode>
                <c:ptCount val="4"/>
                <c:pt idx="0">
                  <c:v>90</c:v>
                </c:pt>
                <c:pt idx="1">
                  <c:v>90</c:v>
                </c:pt>
                <c:pt idx="2">
                  <c:v>79</c:v>
                </c:pt>
                <c:pt idx="3">
                  <c:v>41</c:v>
                </c:pt>
              </c:numCache>
            </c:numRef>
          </c:val>
        </c:ser>
        <c:ser>
          <c:idx val="1"/>
          <c:order val="1"/>
          <c:tx>
            <c:strRef>
              <c:f>Sheet1!$A$3</c:f>
              <c:strCache>
                <c:ptCount val="1"/>
                <c:pt idx="0">
                  <c:v>2017-2018</c:v>
                </c:pt>
              </c:strCache>
            </c:strRef>
          </c:tx>
          <c:spPr>
            <a:solidFill>
              <a:schemeClr val="accent4"/>
            </a:solidFill>
            <a:ln>
              <a:noFill/>
            </a:ln>
            <a:effectLst/>
            <a:sp3d/>
          </c:spPr>
          <c:invertIfNegative val="0"/>
          <c:dLbls>
            <c:numFmt formatCode="General" sourceLinked="0"/>
            <c:spPr>
              <a:noFill/>
              <a:ln w="33795">
                <a:noFill/>
              </a:ln>
              <a:effectLst/>
            </c:spPr>
            <c:txPr>
              <a:bodyPr rot="0" spcFirstLastPara="1" vertOverflow="ellipsis" vert="horz" wrap="square" lIns="38100" tIns="19050" rIns="38100" bIns="19050" anchor="ctr" anchorCtr="1">
                <a:spAutoFit/>
              </a:bodyPr>
              <a:lstStyle/>
              <a:p>
                <a:pPr>
                  <a:defRPr sz="117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 курс</c:v>
                </c:pt>
                <c:pt idx="1">
                  <c:v>2 курс</c:v>
                </c:pt>
                <c:pt idx="2">
                  <c:v>3 курс</c:v>
                </c:pt>
                <c:pt idx="3">
                  <c:v>4 курс</c:v>
                </c:pt>
              </c:strCache>
            </c:strRef>
          </c:cat>
          <c:val>
            <c:numRef>
              <c:f>Sheet1!$B$3:$E$3</c:f>
              <c:numCache>
                <c:formatCode>General</c:formatCode>
                <c:ptCount val="4"/>
                <c:pt idx="0">
                  <c:v>69</c:v>
                </c:pt>
                <c:pt idx="1">
                  <c:v>81</c:v>
                </c:pt>
                <c:pt idx="2">
                  <c:v>93</c:v>
                </c:pt>
                <c:pt idx="3">
                  <c:v>56</c:v>
                </c:pt>
              </c:numCache>
            </c:numRef>
          </c:val>
        </c:ser>
        <c:ser>
          <c:idx val="2"/>
          <c:order val="2"/>
          <c:tx>
            <c:strRef>
              <c:f>Sheet1!$A$4</c:f>
              <c:strCache>
                <c:ptCount val="1"/>
                <c:pt idx="0">
                  <c:v>2018-2019</c:v>
                </c:pt>
              </c:strCache>
            </c:strRef>
          </c:tx>
          <c:spPr>
            <a:solidFill>
              <a:schemeClr val="accent6"/>
            </a:solidFill>
            <a:ln>
              <a:noFill/>
            </a:ln>
            <a:effectLst/>
            <a:sp3d/>
          </c:spPr>
          <c:invertIfNegative val="0"/>
          <c:dLbls>
            <c:numFmt formatCode="General" sourceLinked="0"/>
            <c:spPr>
              <a:noFill/>
              <a:ln w="33795">
                <a:noFill/>
              </a:ln>
              <a:effectLst/>
            </c:spPr>
            <c:txPr>
              <a:bodyPr rot="0" spcFirstLastPara="1" vertOverflow="ellipsis" vert="horz" wrap="square" lIns="38100" tIns="19050" rIns="38100" bIns="19050" anchor="ctr" anchorCtr="1">
                <a:spAutoFit/>
              </a:bodyPr>
              <a:lstStyle/>
              <a:p>
                <a:pPr>
                  <a:defRPr sz="117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 курс</c:v>
                </c:pt>
                <c:pt idx="1">
                  <c:v>2 курс</c:v>
                </c:pt>
                <c:pt idx="2">
                  <c:v>3 курс</c:v>
                </c:pt>
                <c:pt idx="3">
                  <c:v>4 курс</c:v>
                </c:pt>
              </c:strCache>
            </c:strRef>
          </c:cat>
          <c:val>
            <c:numRef>
              <c:f>Sheet1!$B$4:$E$4</c:f>
              <c:numCache>
                <c:formatCode>General</c:formatCode>
                <c:ptCount val="4"/>
                <c:pt idx="0">
                  <c:v>68</c:v>
                </c:pt>
                <c:pt idx="1">
                  <c:v>72</c:v>
                </c:pt>
                <c:pt idx="2">
                  <c:v>81</c:v>
                </c:pt>
                <c:pt idx="3">
                  <c:v>60</c:v>
                </c:pt>
              </c:numCache>
            </c:numRef>
          </c:val>
        </c:ser>
        <c:dLbls>
          <c:showLegendKey val="0"/>
          <c:showVal val="0"/>
          <c:showCatName val="0"/>
          <c:showSerName val="0"/>
          <c:showPercent val="0"/>
          <c:showBubbleSize val="0"/>
        </c:dLbls>
        <c:gapWidth val="150"/>
        <c:gapDepth val="0"/>
        <c:shape val="box"/>
        <c:axId val="652558200"/>
        <c:axId val="898272472"/>
        <c:axId val="0"/>
      </c:bar3DChart>
      <c:catAx>
        <c:axId val="652558200"/>
        <c:scaling>
          <c:orientation val="minMax"/>
        </c:scaling>
        <c:delete val="0"/>
        <c:axPos val="b"/>
        <c:numFmt formatCode="General" sourceLinked="1"/>
        <c:majorTickMark val="out"/>
        <c:minorTickMark val="none"/>
        <c:tickLblPos val="low"/>
        <c:spPr>
          <a:noFill/>
          <a:ln w="3717"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Calibri"/>
                <a:ea typeface="Calibri"/>
                <a:cs typeface="Calibri"/>
              </a:defRPr>
            </a:pPr>
            <a:endParaRPr lang="ru-RU"/>
          </a:p>
        </c:txPr>
        <c:crossAx val="898272472"/>
        <c:crosses val="autoZero"/>
        <c:auto val="1"/>
        <c:lblAlgn val="ctr"/>
        <c:lblOffset val="100"/>
        <c:tickLblSkip val="1"/>
        <c:tickMarkSkip val="1"/>
        <c:noMultiLvlLbl val="0"/>
      </c:catAx>
      <c:valAx>
        <c:axId val="898272472"/>
        <c:scaling>
          <c:orientation val="minMax"/>
        </c:scaling>
        <c:delete val="0"/>
        <c:axPos val="l"/>
        <c:majorGridlines>
          <c:spPr>
            <a:ln w="3717" cap="flat" cmpd="sng" algn="ctr">
              <a:solidFill>
                <a:srgbClr val="000000"/>
              </a:solidFill>
              <a:prstDash val="solid"/>
              <a:round/>
            </a:ln>
            <a:effectLst/>
          </c:spPr>
        </c:majorGridlines>
        <c:numFmt formatCode="General" sourceLinked="1"/>
        <c:majorTickMark val="out"/>
        <c:minorTickMark val="out"/>
        <c:tickLblPos val="nextTo"/>
        <c:spPr>
          <a:noFill/>
          <a:ln w="3717"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652558200"/>
        <c:crosses val="autoZero"/>
        <c:crossBetween val="between"/>
      </c:valAx>
      <c:spPr>
        <a:noFill/>
        <a:ln w="33795">
          <a:noFill/>
        </a:ln>
        <a:effectLst/>
      </c:spPr>
    </c:plotArea>
    <c:legend>
      <c:legendPos val="r"/>
      <c:layout>
        <c:manualLayout>
          <c:xMode val="edge"/>
          <c:yMode val="edge"/>
          <c:x val="0.79577464788732399"/>
          <c:y val="0.39830508474576271"/>
          <c:w val="0.19718309859154928"/>
          <c:h val="0.41101694915254239"/>
        </c:manualLayout>
      </c:layout>
      <c:overlay val="0"/>
      <c:spPr>
        <a:noFill/>
        <a:ln w="3717">
          <a:noFill/>
          <a:prstDash val="solid"/>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377" b="1" i="0" u="none" strike="noStrike" baseline="0">
          <a:solidFill>
            <a:srgbClr val="000000"/>
          </a:solidFill>
          <a:latin typeface="Calibri"/>
          <a:ea typeface="Calibri"/>
          <a:cs typeface="Calibri"/>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1" i="0" u="none" strike="noStrike" kern="1200" baseline="0">
              <a:solidFill>
                <a:srgbClr val="000000"/>
              </a:solidFill>
              <a:latin typeface="Times New Roman"/>
              <a:ea typeface="Times New Roman"/>
              <a:cs typeface="Times New Roman"/>
            </a:defRPr>
          </a:pPr>
          <a:endParaRPr lang="ru-RU"/>
        </a:p>
      </c:txPr>
    </c:title>
    <c:autoTitleDeleted val="0"/>
    <c:view3D>
      <c:rotX val="25"/>
      <c:hPercent val="50"/>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799439448098071E-2"/>
          <c:y val="9.706178619564447E-2"/>
          <c:w val="0.88757805112810007"/>
          <c:h val="0.85639270766829823"/>
        </c:manualLayout>
      </c:layout>
      <c:pie3DChart>
        <c:varyColors val="1"/>
        <c:ser>
          <c:idx val="0"/>
          <c:order val="0"/>
          <c:tx>
            <c:strRef>
              <c:f>Sheet1!$A$2</c:f>
              <c:strCache>
                <c:ptCount val="1"/>
              </c:strCache>
            </c:strRef>
          </c:tx>
          <c:explosion val="25"/>
          <c:dPt>
            <c:idx val="0"/>
            <c:bubble3D val="0"/>
            <c:spPr>
              <a:solidFill>
                <a:schemeClr val="accent2"/>
              </a:solidFill>
              <a:ln>
                <a:noFill/>
              </a:ln>
              <a:effectLst/>
              <a:sp3d/>
            </c:spPr>
          </c:dPt>
          <c:dPt>
            <c:idx val="1"/>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2-3367-44F5-9C2D-33E3B08F3CDF}"/>
              </c:ext>
            </c:extLst>
          </c:dPt>
          <c:dPt>
            <c:idx val="2"/>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4-3367-44F5-9C2D-33E3B08F3CDF}"/>
              </c:ext>
            </c:extLst>
          </c:dPt>
          <c:dPt>
            <c:idx val="3"/>
            <c:bubble3D val="0"/>
            <c:spPr>
              <a:solidFill>
                <a:schemeClr val="accent2">
                  <a:lumMod val="60000"/>
                </a:schemeClr>
              </a:solidFill>
              <a:ln>
                <a:noFill/>
              </a:ln>
              <a:effectLst/>
              <a:sp3d/>
            </c:spPr>
            <c:extLst xmlns:c16r2="http://schemas.microsoft.com/office/drawing/2015/06/chart">
              <c:ext xmlns:c16="http://schemas.microsoft.com/office/drawing/2014/chart" uri="{C3380CC4-5D6E-409C-BE32-E72D297353CC}">
                <c16:uniqueId val="{00000006-3367-44F5-9C2D-33E3B08F3CDF}"/>
              </c:ext>
            </c:extLst>
          </c:dPt>
          <c:dLbls>
            <c:dLbl>
              <c:idx val="0"/>
              <c:layout>
                <c:manualLayout>
                  <c:x val="1.5813291195743307E-2"/>
                  <c:y val="-8.109450086855085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792923138242615"/>
                  <c:y val="0"/>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7773438659424436E-2"/>
                  <c:y val="0.11660069518337235"/>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9.2598594804082446E-2"/>
                  <c:y val="1.4784151389710231E-3"/>
                </c:manualLayout>
              </c:layout>
              <c:showLegendKey val="0"/>
              <c:showVal val="0"/>
              <c:showCatName val="1"/>
              <c:showSerName val="0"/>
              <c:showPercent val="1"/>
              <c:showBubbleSize val="0"/>
              <c:extLst>
                <c:ext xmlns:c15="http://schemas.microsoft.com/office/drawing/2012/chart" uri="{CE6537A1-D6FC-4f65-9D91-7224C49458BB}"/>
              </c:extLst>
            </c:dLbl>
            <c:numFmt formatCode="0%" sourceLinked="0"/>
            <c:spPr>
              <a:noFill/>
              <a:ln w="2535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Sheet1!$B$1:$E$1</c:f>
              <c:strCache>
                <c:ptCount val="4"/>
                <c:pt idx="0">
                  <c:v>1 курс</c:v>
                </c:pt>
                <c:pt idx="1">
                  <c:v>2 курс</c:v>
                </c:pt>
                <c:pt idx="2">
                  <c:v>3 курс</c:v>
                </c:pt>
                <c:pt idx="3">
                  <c:v>4 курс</c:v>
                </c:pt>
              </c:strCache>
            </c:strRef>
          </c:cat>
          <c:val>
            <c:numRef>
              <c:f>Sheet1!$B$2:$E$2</c:f>
              <c:numCache>
                <c:formatCode>General</c:formatCode>
                <c:ptCount val="4"/>
                <c:pt idx="0">
                  <c:v>164</c:v>
                </c:pt>
                <c:pt idx="1">
                  <c:v>143</c:v>
                </c:pt>
                <c:pt idx="2">
                  <c:v>78</c:v>
                </c:pt>
                <c:pt idx="3">
                  <c:v>50</c:v>
                </c:pt>
              </c:numCache>
            </c:numRef>
          </c:val>
          <c:extLst xmlns:c16r2="http://schemas.microsoft.com/office/drawing/2015/06/chart">
            <c:ext xmlns:c16="http://schemas.microsoft.com/office/drawing/2014/chart" uri="{C3380CC4-5D6E-409C-BE32-E72D297353CC}">
              <c16:uniqueId val="{00000007-3367-44F5-9C2D-33E3B08F3CDF}"/>
            </c:ext>
          </c:extLst>
        </c:ser>
        <c:dLbls>
          <c:showLegendKey val="0"/>
          <c:showVal val="0"/>
          <c:showCatName val="0"/>
          <c:showSerName val="0"/>
          <c:showPercent val="0"/>
          <c:showBubbleSize val="0"/>
          <c:showLeaderLines val="1"/>
        </c:dLbls>
      </c:pie3DChart>
      <c:spPr>
        <a:noFill/>
        <a:ln w="25400">
          <a:noFill/>
        </a:ln>
        <a:effectLst/>
      </c:spPr>
    </c:plotArea>
    <c:plotVisOnly val="1"/>
    <c:dispBlanksAs val="zero"/>
    <c:showDLblsOverMax val="0"/>
  </c:chart>
  <c:spPr>
    <a:noFill/>
    <a:ln w="38035" cap="flat" cmpd="sng" algn="ctr">
      <a:solidFill>
        <a:sysClr val="window" lastClr="FFFFFF"/>
      </a:solidFill>
      <a:prstDash val="solid"/>
      <a:round/>
    </a:ln>
    <a:effectLst/>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647807637906647E-2"/>
          <c:y val="6.0422960725075532E-2"/>
          <c:w val="0.59405940594059403"/>
          <c:h val="0.78549848942598188"/>
        </c:manualLayout>
      </c:layout>
      <c:bar3DChart>
        <c:barDir val="col"/>
        <c:grouping val="clustered"/>
        <c:varyColors val="0"/>
        <c:ser>
          <c:idx val="0"/>
          <c:order val="0"/>
          <c:tx>
            <c:strRef>
              <c:f>Sheet1!$A$2</c:f>
              <c:strCache>
                <c:ptCount val="1"/>
                <c:pt idx="0">
                  <c:v>Численность обучающихся по программам подготовки квалифицированных рабочих, служащих</c:v>
                </c:pt>
              </c:strCache>
            </c:strRef>
          </c:tx>
          <c:spPr>
            <a:solidFill>
              <a:schemeClr val="accent2"/>
            </a:solidFill>
            <a:ln>
              <a:noFill/>
            </a:ln>
            <a:effectLst/>
            <a:sp3d/>
          </c:spPr>
          <c:invertIfNegative val="0"/>
          <c:dLbls>
            <c:numFmt formatCode="General" sourceLinked="0"/>
            <c:spPr>
              <a:noFill/>
              <a:ln w="25393">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Sheet1!$B$2:$E$2</c:f>
              <c:numCache>
                <c:formatCode>General</c:formatCode>
                <c:ptCount val="4"/>
                <c:pt idx="0">
                  <c:v>92</c:v>
                </c:pt>
                <c:pt idx="1">
                  <c:v>110</c:v>
                </c:pt>
                <c:pt idx="2">
                  <c:v>110</c:v>
                </c:pt>
              </c:numCache>
            </c:numRef>
          </c:val>
          <c:extLst xmlns:c16r2="http://schemas.microsoft.com/office/drawing/2015/06/chart">
            <c:ext xmlns:c16="http://schemas.microsoft.com/office/drawing/2014/chart" uri="{C3380CC4-5D6E-409C-BE32-E72D297353CC}">
              <c16:uniqueId val="{00000000-D357-4069-925F-5AF21CD4D64C}"/>
            </c:ext>
          </c:extLst>
        </c:ser>
        <c:ser>
          <c:idx val="1"/>
          <c:order val="1"/>
          <c:tx>
            <c:strRef>
              <c:f>Sheet1!$A$3</c:f>
              <c:strCache>
                <c:ptCount val="1"/>
                <c:pt idx="0">
                  <c:v>Количество обучающихся с ОВЗ</c:v>
                </c:pt>
              </c:strCache>
            </c:strRef>
          </c:tx>
          <c:spPr>
            <a:solidFill>
              <a:schemeClr val="accent4"/>
            </a:solidFill>
            <a:ln>
              <a:noFill/>
            </a:ln>
            <a:effectLst/>
            <a:sp3d/>
          </c:spPr>
          <c:invertIfNegative val="0"/>
          <c:dLbls>
            <c:dLbl>
              <c:idx val="0"/>
              <c:layout>
                <c:manualLayout>
                  <c:x val="2.5654730090860483E-2"/>
                  <c:y val="-4.242681374628765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78941742383712E-2"/>
                  <c:y val="-1.27280441238862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516835916622129E-2"/>
                  <c:y val="-2.1213406873143825E-2"/>
                </c:manualLayout>
              </c:layout>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5393">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Sheet1!$B$3:$E$3</c:f>
              <c:numCache>
                <c:formatCode>General</c:formatCode>
                <c:ptCount val="4"/>
                <c:pt idx="0">
                  <c:v>53</c:v>
                </c:pt>
                <c:pt idx="1">
                  <c:v>45</c:v>
                </c:pt>
                <c:pt idx="2">
                  <c:v>43</c:v>
                </c:pt>
              </c:numCache>
            </c:numRef>
          </c:val>
          <c:extLst xmlns:c16r2="http://schemas.microsoft.com/office/drawing/2015/06/chart">
            <c:ext xmlns:c16="http://schemas.microsoft.com/office/drawing/2014/chart" uri="{C3380CC4-5D6E-409C-BE32-E72D297353CC}">
              <c16:uniqueId val="{00000001-D357-4069-925F-5AF21CD4D64C}"/>
            </c:ext>
          </c:extLst>
        </c:ser>
        <c:ser>
          <c:idx val="2"/>
          <c:order val="2"/>
          <c:tx>
            <c:strRef>
              <c:f>Sheet1!$A$4</c:f>
              <c:strCache>
                <c:ptCount val="1"/>
                <c:pt idx="0">
                  <c:v>Численность инвалидов</c:v>
                </c:pt>
              </c:strCache>
            </c:strRef>
          </c:tx>
          <c:spPr>
            <a:solidFill>
              <a:schemeClr val="accent6"/>
            </a:solidFill>
            <a:ln>
              <a:noFill/>
            </a:ln>
            <a:effectLst/>
            <a:sp3d/>
          </c:spPr>
          <c:invertIfNegative val="0"/>
          <c:dLbls>
            <c:numFmt formatCode="General" sourceLinked="0"/>
            <c:spPr>
              <a:noFill/>
              <a:ln w="25393">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Sheet1!$B$4:$E$4</c:f>
              <c:numCache>
                <c:formatCode>General</c:formatCode>
                <c:ptCount val="4"/>
                <c:pt idx="0">
                  <c:v>16</c:v>
                </c:pt>
                <c:pt idx="1">
                  <c:v>1</c:v>
                </c:pt>
                <c:pt idx="2">
                  <c:v>3</c:v>
                </c:pt>
              </c:numCache>
            </c:numRef>
          </c:val>
          <c:extLst xmlns:c16r2="http://schemas.microsoft.com/office/drawing/2015/06/chart">
            <c:ext xmlns:c16="http://schemas.microsoft.com/office/drawing/2014/chart" uri="{C3380CC4-5D6E-409C-BE32-E72D297353CC}">
              <c16:uniqueId val="{00000002-D357-4069-925F-5AF21CD4D64C}"/>
            </c:ext>
          </c:extLst>
        </c:ser>
        <c:dLbls>
          <c:showLegendKey val="0"/>
          <c:showVal val="0"/>
          <c:showCatName val="0"/>
          <c:showSerName val="0"/>
          <c:showPercent val="0"/>
          <c:showBubbleSize val="0"/>
        </c:dLbls>
        <c:gapWidth val="150"/>
        <c:gapDepth val="0"/>
        <c:shape val="box"/>
        <c:axId val="898268552"/>
        <c:axId val="841592296"/>
        <c:axId val="0"/>
      </c:bar3DChart>
      <c:catAx>
        <c:axId val="898268552"/>
        <c:scaling>
          <c:orientation val="minMax"/>
        </c:scaling>
        <c:delete val="0"/>
        <c:axPos val="b"/>
        <c:numFmt formatCode="General" sourceLinked="1"/>
        <c:majorTickMark val="out"/>
        <c:minorTickMark val="none"/>
        <c:tickLblPos val="low"/>
        <c:spPr>
          <a:noFill/>
          <a:ln w="317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Calibri"/>
                <a:ea typeface="Calibri"/>
                <a:cs typeface="Calibri"/>
              </a:defRPr>
            </a:pPr>
            <a:endParaRPr lang="ru-RU"/>
          </a:p>
        </c:txPr>
        <c:crossAx val="841592296"/>
        <c:crosses val="autoZero"/>
        <c:auto val="1"/>
        <c:lblAlgn val="ctr"/>
        <c:lblOffset val="100"/>
        <c:tickLblSkip val="1"/>
        <c:tickMarkSkip val="1"/>
        <c:noMultiLvlLbl val="0"/>
      </c:catAx>
      <c:valAx>
        <c:axId val="841592296"/>
        <c:scaling>
          <c:orientation val="minMax"/>
        </c:scaling>
        <c:delete val="0"/>
        <c:axPos val="l"/>
        <c:majorGridlines>
          <c:spPr>
            <a:ln w="3174" cap="flat" cmpd="sng" algn="ctr">
              <a:solidFill>
                <a:srgbClr val="000000"/>
              </a:solidFill>
              <a:prstDash val="solid"/>
              <a:round/>
            </a:ln>
            <a:effectLst/>
          </c:spPr>
        </c:majorGridlines>
        <c:numFmt formatCode="General" sourceLinked="1"/>
        <c:majorTickMark val="out"/>
        <c:minorTickMark val="none"/>
        <c:tickLblPos val="nextTo"/>
        <c:spPr>
          <a:noFill/>
          <a:ln w="3174"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898268552"/>
        <c:crosses val="autoZero"/>
        <c:crossBetween val="between"/>
      </c:valAx>
      <c:spPr>
        <a:noFill/>
        <a:ln w="25393">
          <a:noFill/>
        </a:ln>
        <a:effectLst/>
      </c:spPr>
    </c:plotArea>
    <c:legend>
      <c:legendPos val="r"/>
      <c:legendEntry>
        <c:idx val="1"/>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ayout>
        <c:manualLayout>
          <c:xMode val="edge"/>
          <c:yMode val="edge"/>
          <c:x val="0.68874449218700673"/>
          <c:y val="2.4624589512225268E-2"/>
          <c:w val="0.30773101251173107"/>
          <c:h val="0.95423115598034347"/>
        </c:manualLayout>
      </c:layout>
      <c:overlay val="0"/>
      <c:spPr>
        <a:noFill/>
        <a:ln w="3174">
          <a:solidFill>
            <a:srgbClr val="000000"/>
          </a:solid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175" b="1" i="0" u="none" strike="noStrike" baseline="0">
          <a:solidFill>
            <a:srgbClr val="000000"/>
          </a:solidFill>
          <a:latin typeface="Calibri"/>
          <a:ea typeface="Calibri"/>
          <a:cs typeface="Calibri"/>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647807637906647E-2"/>
          <c:y val="5.4380664652568071E-2"/>
          <c:w val="0.62659123055162746"/>
          <c:h val="0.79154078549848961"/>
        </c:manualLayout>
      </c:layout>
      <c:bar3DChart>
        <c:barDir val="col"/>
        <c:grouping val="clustered"/>
        <c:varyColors val="0"/>
        <c:ser>
          <c:idx val="0"/>
          <c:order val="0"/>
          <c:tx>
            <c:strRef>
              <c:f>Sheet1!$A$2</c:f>
              <c:strCache>
                <c:ptCount val="1"/>
                <c:pt idx="0">
                  <c:v>Общая численность обучающихся</c:v>
                </c:pt>
              </c:strCache>
            </c:strRef>
          </c:tx>
          <c:spPr>
            <a:solidFill>
              <a:schemeClr val="accent2"/>
            </a:solidFill>
            <a:ln>
              <a:noFill/>
            </a:ln>
            <a:effectLst/>
            <a:sp3d/>
          </c:spPr>
          <c:invertIfNegative val="0"/>
          <c:dLbls>
            <c:spPr>
              <a:noFill/>
              <a:ln w="33148">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Sheet1!$B$2:$E$2</c:f>
              <c:numCache>
                <c:formatCode>General</c:formatCode>
                <c:ptCount val="4"/>
                <c:pt idx="0">
                  <c:v>264</c:v>
                </c:pt>
                <c:pt idx="1">
                  <c:v>273</c:v>
                </c:pt>
                <c:pt idx="2">
                  <c:v>282</c:v>
                </c:pt>
              </c:numCache>
            </c:numRef>
          </c:val>
        </c:ser>
        <c:ser>
          <c:idx val="1"/>
          <c:order val="1"/>
          <c:tx>
            <c:strRef>
              <c:f>Sheet1!$A$3</c:f>
              <c:strCache>
                <c:ptCount val="1"/>
                <c:pt idx="0">
                  <c:v>Численность инвалидов</c:v>
                </c:pt>
              </c:strCache>
            </c:strRef>
          </c:tx>
          <c:spPr>
            <a:solidFill>
              <a:schemeClr val="accent4"/>
            </a:solidFill>
            <a:ln>
              <a:noFill/>
            </a:ln>
            <a:effectLst/>
            <a:sp3d/>
          </c:spPr>
          <c:invertIfNegative val="0"/>
          <c:dLbls>
            <c:spPr>
              <a:noFill/>
              <a:ln w="33148">
                <a:noFill/>
              </a:ln>
              <a:effectLst/>
            </c:spPr>
            <c:txPr>
              <a:bodyPr rot="0" spcFirstLastPara="1" vertOverflow="ellipsis" vert="horz" wrap="square" lIns="38100" tIns="19050" rIns="38100" bIns="19050" anchor="ctr" anchorCtr="1">
                <a:spAutoFit/>
              </a:bodyPr>
              <a:lstStyle/>
              <a:p>
                <a:pPr>
                  <a:defRPr sz="1161"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2016-2017</c:v>
                </c:pt>
                <c:pt idx="1">
                  <c:v>2017-2018</c:v>
                </c:pt>
                <c:pt idx="2">
                  <c:v>2018-2019</c:v>
                </c:pt>
              </c:strCache>
            </c:strRef>
          </c:cat>
          <c:val>
            <c:numRef>
              <c:f>Sheet1!$B$3:$E$3</c:f>
              <c:numCache>
                <c:formatCode>General</c:formatCode>
                <c:ptCount val="4"/>
                <c:pt idx="0">
                  <c:v>3</c:v>
                </c:pt>
                <c:pt idx="1">
                  <c:v>4</c:v>
                </c:pt>
                <c:pt idx="2">
                  <c:v>4</c:v>
                </c:pt>
              </c:numCache>
            </c:numRef>
          </c:val>
        </c:ser>
        <c:dLbls>
          <c:showLegendKey val="0"/>
          <c:showVal val="0"/>
          <c:showCatName val="0"/>
          <c:showSerName val="0"/>
          <c:showPercent val="0"/>
          <c:showBubbleSize val="0"/>
        </c:dLbls>
        <c:gapWidth val="150"/>
        <c:gapDepth val="0"/>
        <c:shape val="box"/>
        <c:axId val="841593080"/>
        <c:axId val="727642144"/>
        <c:axId val="0"/>
      </c:bar3DChart>
      <c:catAx>
        <c:axId val="841593080"/>
        <c:scaling>
          <c:orientation val="minMax"/>
        </c:scaling>
        <c:delete val="0"/>
        <c:axPos val="b"/>
        <c:numFmt formatCode="General" sourceLinked="1"/>
        <c:majorTickMark val="out"/>
        <c:minorTickMark val="none"/>
        <c:tickLblPos val="low"/>
        <c:spPr>
          <a:noFill/>
          <a:ln w="3689"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27642144"/>
        <c:crosses val="autoZero"/>
        <c:auto val="1"/>
        <c:lblAlgn val="ctr"/>
        <c:lblOffset val="100"/>
        <c:tickLblSkip val="1"/>
        <c:tickMarkSkip val="1"/>
        <c:noMultiLvlLbl val="0"/>
      </c:catAx>
      <c:valAx>
        <c:axId val="727642144"/>
        <c:scaling>
          <c:orientation val="minMax"/>
        </c:scaling>
        <c:delete val="0"/>
        <c:axPos val="l"/>
        <c:majorGridlines>
          <c:spPr>
            <a:ln w="3689" cap="flat" cmpd="sng" algn="ctr">
              <a:solidFill>
                <a:srgbClr val="000000"/>
              </a:solidFill>
              <a:prstDash val="solid"/>
              <a:round/>
            </a:ln>
            <a:effectLst/>
          </c:spPr>
        </c:majorGridlines>
        <c:numFmt formatCode="General" sourceLinked="1"/>
        <c:majorTickMark val="out"/>
        <c:minorTickMark val="none"/>
        <c:tickLblPos val="nextTo"/>
        <c:spPr>
          <a:noFill/>
          <a:ln w="3689"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841593080"/>
        <c:crosses val="autoZero"/>
        <c:crossBetween val="between"/>
      </c:valAx>
      <c:spPr>
        <a:noFill/>
        <a:ln w="33148">
          <a:noFill/>
        </a:ln>
        <a:effectLst/>
      </c:spPr>
    </c:plotArea>
    <c:legend>
      <c:legendPos val="r"/>
      <c:layout>
        <c:manualLayout>
          <c:xMode val="edge"/>
          <c:yMode val="edge"/>
          <c:x val="0.70973451327433623"/>
          <c:y val="0.37344398340248963"/>
          <c:w val="0.2831858407079646"/>
          <c:h val="0.45102509554726711"/>
        </c:manualLayout>
      </c:layout>
      <c:overlay val="0"/>
      <c:spPr>
        <a:noFill/>
        <a:ln w="3689">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1364" b="1" i="0" u="none" strike="noStrike" baseline="0">
          <a:solidFill>
            <a:srgbClr val="000000"/>
          </a:solidFill>
          <a:latin typeface="Calibri"/>
          <a:ea typeface="Calibri"/>
          <a:cs typeface="Calibri"/>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3"/>
      <c:hPercent val="55"/>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325499934981956E-2"/>
          <c:y val="3.7657016641656459E-2"/>
          <c:w val="0.70757933986204657"/>
          <c:h val="0.79497907949790791"/>
        </c:manualLayout>
      </c:layout>
      <c:bar3DChart>
        <c:barDir val="col"/>
        <c:grouping val="percentStacked"/>
        <c:varyColors val="0"/>
        <c:ser>
          <c:idx val="0"/>
          <c:order val="0"/>
          <c:tx>
            <c:strRef>
              <c:f>Sheet1!$A$2</c:f>
              <c:strCache>
                <c:ptCount val="1"/>
                <c:pt idx="0">
                  <c:v>Перевод в другие учебные заведения или на другую форму обучения</c:v>
                </c:pt>
              </c:strCache>
            </c:strRef>
          </c:tx>
          <c:spPr>
            <a:solidFill>
              <a:schemeClr val="accent2"/>
            </a:solidFill>
            <a:ln>
              <a:noFill/>
            </a:ln>
            <a:effectLst/>
            <a:sp3d/>
          </c:spPr>
          <c:invertIfNegative val="0"/>
          <c:dLbls>
            <c:numFmt formatCode="General" sourceLinked="0"/>
            <c:spPr>
              <a:noFill/>
              <a:ln w="2338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0">
                  <c:v>7</c:v>
                </c:pt>
                <c:pt idx="1">
                  <c:v>1</c:v>
                </c:pt>
                <c:pt idx="2">
                  <c:v>14</c:v>
                </c:pt>
              </c:numCache>
            </c:numRef>
          </c:val>
        </c:ser>
        <c:ser>
          <c:idx val="3"/>
          <c:order val="1"/>
          <c:tx>
            <c:strRef>
              <c:f>Sheet1!$A$3</c:f>
              <c:strCache>
                <c:ptCount val="1"/>
                <c:pt idx="0">
                  <c:v>Призыв в ряды ВС РФ</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2016-2017</c:v>
                </c:pt>
                <c:pt idx="1">
                  <c:v>2017-2018</c:v>
                </c:pt>
                <c:pt idx="2">
                  <c:v>2018-2019</c:v>
                </c:pt>
              </c:strCache>
            </c:strRef>
          </c:cat>
          <c:val>
            <c:numRef>
              <c:f>Sheet1!$B$3:$D$3</c:f>
              <c:numCache>
                <c:formatCode>General</c:formatCode>
                <c:ptCount val="3"/>
                <c:pt idx="0">
                  <c:v>0</c:v>
                </c:pt>
                <c:pt idx="1">
                  <c:v>2</c:v>
                </c:pt>
                <c:pt idx="2">
                  <c:v>0</c:v>
                </c:pt>
              </c:numCache>
            </c:numRef>
          </c:val>
        </c:ser>
        <c:ser>
          <c:idx val="4"/>
          <c:order val="2"/>
          <c:tx>
            <c:strRef>
              <c:f>Sheet1!#REF!</c:f>
              <c:strCache>
                <c:ptCount val="1"/>
                <c:pt idx="0">
                  <c:v>#REF!</c:v>
                </c:pt>
              </c:strCache>
            </c:strRef>
          </c:tx>
          <c:spPr>
            <a:solidFill>
              <a:schemeClr val="accent4">
                <a:lumMod val="60000"/>
              </a:schemeClr>
            </a:solidFill>
            <a:ln>
              <a:noFill/>
            </a:ln>
            <a:effectLst/>
            <a:sp3d/>
          </c:spPr>
          <c:invertIfNegative val="0"/>
          <c:cat>
            <c:strRef>
              <c:f>Sheet1!$B$1:$D$1</c:f>
              <c:strCache>
                <c:ptCount val="3"/>
                <c:pt idx="0">
                  <c:v>2016-2017</c:v>
                </c:pt>
                <c:pt idx="1">
                  <c:v>2017-2018</c:v>
                </c:pt>
                <c:pt idx="2">
                  <c:v>2018-2019</c:v>
                </c:pt>
              </c:strCache>
            </c:strRef>
          </c:cat>
          <c:val>
            <c:numRef>
              <c:f>Sheet1!#REF!</c:f>
              <c:numCache>
                <c:formatCode>General</c:formatCode>
                <c:ptCount val="1"/>
                <c:pt idx="0">
                  <c:v>1</c:v>
                </c:pt>
              </c:numCache>
            </c:numRef>
          </c:val>
        </c:ser>
        <c:ser>
          <c:idx val="5"/>
          <c:order val="3"/>
          <c:tx>
            <c:strRef>
              <c:f>Sheet1!$A$4</c:f>
              <c:strCache>
                <c:ptCount val="1"/>
                <c:pt idx="0">
                  <c:v>Самовольно оставили техникум</c:v>
                </c:pt>
              </c:strCache>
            </c:strRef>
          </c:tx>
          <c:spPr>
            <a:solidFill>
              <a:schemeClr val="accent6">
                <a:lumMod val="60000"/>
              </a:schemeClr>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Calibri"/>
                    <a:ea typeface="Calibri"/>
                    <a:cs typeface="Calibri"/>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2016-2017</c:v>
                </c:pt>
                <c:pt idx="1">
                  <c:v>2017-2018</c:v>
                </c:pt>
                <c:pt idx="2">
                  <c:v>2018-2019</c:v>
                </c:pt>
              </c:strCache>
            </c:strRef>
          </c:cat>
          <c:val>
            <c:numRef>
              <c:f>Sheet1!$B$4:$D$4</c:f>
              <c:numCache>
                <c:formatCode>General</c:formatCode>
                <c:ptCount val="3"/>
                <c:pt idx="0">
                  <c:v>4</c:v>
                </c:pt>
                <c:pt idx="1">
                  <c:v>2</c:v>
                </c:pt>
                <c:pt idx="2">
                  <c:v>0</c:v>
                </c:pt>
              </c:numCache>
            </c:numRef>
          </c:val>
        </c:ser>
        <c:ser>
          <c:idx val="1"/>
          <c:order val="4"/>
          <c:tx>
            <c:strRef>
              <c:f>Sheet1!$A$5</c:f>
              <c:strCache>
                <c:ptCount val="1"/>
                <c:pt idx="0">
                  <c:v>Отчисление по неуспеваемости</c:v>
                </c:pt>
              </c:strCache>
            </c:strRef>
          </c:tx>
          <c:spPr>
            <a:solidFill>
              <a:schemeClr val="accent4"/>
            </a:solidFill>
            <a:ln>
              <a:noFill/>
            </a:ln>
            <a:effectLst/>
            <a:sp3d/>
          </c:spPr>
          <c:invertIfNegative val="0"/>
          <c:dLbls>
            <c:numFmt formatCode="General" sourceLinked="0"/>
            <c:spPr>
              <a:noFill/>
              <a:ln w="2338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Sheet1!$B$5:$D$5</c:f>
              <c:numCache>
                <c:formatCode>General</c:formatCode>
                <c:ptCount val="3"/>
                <c:pt idx="0">
                  <c:v>4</c:v>
                </c:pt>
                <c:pt idx="1">
                  <c:v>5</c:v>
                </c:pt>
                <c:pt idx="2">
                  <c:v>0</c:v>
                </c:pt>
              </c:numCache>
            </c:numRef>
          </c:val>
        </c:ser>
        <c:ser>
          <c:idx val="2"/>
          <c:order val="5"/>
          <c:tx>
            <c:strRef>
              <c:f>Sheet1!$A$6</c:f>
              <c:strCache>
                <c:ptCount val="1"/>
                <c:pt idx="0">
                  <c:v>По другим причинам</c:v>
                </c:pt>
              </c:strCache>
            </c:strRef>
          </c:tx>
          <c:spPr>
            <a:solidFill>
              <a:schemeClr val="accent6"/>
            </a:solidFill>
            <a:ln>
              <a:noFill/>
            </a:ln>
            <a:effectLst/>
            <a:sp3d/>
          </c:spPr>
          <c:invertIfNegative val="0"/>
          <c:dLbls>
            <c:dLbl>
              <c:idx val="0"/>
              <c:numFmt formatCode="General" sourceLinked="0"/>
              <c:spPr>
                <a:noFill/>
                <a:ln w="23387">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dLbl>
            <c:numFmt formatCode="General" sourceLinked="0"/>
            <c:spPr>
              <a:noFill/>
              <a:ln w="23387">
                <a:noFill/>
              </a:ln>
              <a:effectLst/>
            </c:spPr>
            <c:txPr>
              <a:bodyPr rot="0" spcFirstLastPara="1" vertOverflow="ellipsis" vert="horz" wrap="square" lIns="38100" tIns="19050" rIns="38100" bIns="19050" anchor="ctr" anchorCtr="1">
                <a:spAutoFit/>
              </a:bodyPr>
              <a:lstStyle/>
              <a:p>
                <a:pPr>
                  <a:defRPr sz="805"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2016-2017</c:v>
                </c:pt>
                <c:pt idx="1">
                  <c:v>2017-2018</c:v>
                </c:pt>
                <c:pt idx="2">
                  <c:v>2018-2019</c:v>
                </c:pt>
              </c:strCache>
            </c:strRef>
          </c:cat>
          <c:val>
            <c:numRef>
              <c:f>Sheet1!$B$6:$D$6</c:f>
              <c:numCache>
                <c:formatCode>General</c:formatCode>
                <c:ptCount val="3"/>
                <c:pt idx="0">
                  <c:v>25</c:v>
                </c:pt>
                <c:pt idx="1">
                  <c:v>28</c:v>
                </c:pt>
                <c:pt idx="2">
                  <c:v>24</c:v>
                </c:pt>
              </c:numCache>
            </c:numRef>
          </c:val>
        </c:ser>
        <c:dLbls>
          <c:showLegendKey val="0"/>
          <c:showVal val="0"/>
          <c:showCatName val="0"/>
          <c:showSerName val="0"/>
          <c:showPercent val="0"/>
          <c:showBubbleSize val="0"/>
        </c:dLbls>
        <c:gapWidth val="150"/>
        <c:gapDepth val="0"/>
        <c:shape val="box"/>
        <c:axId val="1041906192"/>
        <c:axId val="652558592"/>
        <c:axId val="0"/>
      </c:bar3DChart>
      <c:catAx>
        <c:axId val="1041906192"/>
        <c:scaling>
          <c:orientation val="minMax"/>
        </c:scaling>
        <c:delete val="0"/>
        <c:axPos val="b"/>
        <c:numFmt formatCode="General" sourceLinked="1"/>
        <c:majorTickMark val="out"/>
        <c:minorTickMark val="none"/>
        <c:tickLblPos val="low"/>
        <c:spPr>
          <a:noFill/>
          <a:ln w="2542"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652558592"/>
        <c:crosses val="autoZero"/>
        <c:auto val="1"/>
        <c:lblAlgn val="ctr"/>
        <c:lblOffset val="100"/>
        <c:noMultiLvlLbl val="0"/>
      </c:catAx>
      <c:valAx>
        <c:axId val="652558592"/>
        <c:scaling>
          <c:orientation val="minMax"/>
        </c:scaling>
        <c:delete val="0"/>
        <c:axPos val="l"/>
        <c:majorGridlines>
          <c:spPr>
            <a:ln w="2542" cap="flat" cmpd="sng" algn="ctr">
              <a:solidFill>
                <a:srgbClr val="000000"/>
              </a:solidFill>
              <a:prstDash val="solid"/>
              <a:round/>
            </a:ln>
            <a:effectLst/>
          </c:spPr>
        </c:majorGridlines>
        <c:numFmt formatCode="0%" sourceLinked="1"/>
        <c:majorTickMark val="out"/>
        <c:minorTickMark val="none"/>
        <c:tickLblPos val="nextTo"/>
        <c:spPr>
          <a:noFill/>
          <a:ln w="2542"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041906192"/>
        <c:crosses val="autoZero"/>
        <c:crossBetween val="between"/>
      </c:valAx>
      <c:spPr>
        <a:noFill/>
        <a:ln w="23387">
          <a:noFill/>
        </a:ln>
        <a:effectLst/>
      </c:spPr>
    </c:plotArea>
    <c:legend>
      <c:legendPos val="r"/>
      <c:legendEntry>
        <c:idx val="3"/>
        <c:delete val="1"/>
      </c:legendEntry>
      <c:layout>
        <c:manualLayout>
          <c:xMode val="edge"/>
          <c:yMode val="edge"/>
          <c:x val="0.79504132231404956"/>
          <c:y val="0.16023738872403562"/>
          <c:w val="0.20495867768595041"/>
          <c:h val="0.73590504451038574"/>
        </c:manualLayout>
      </c:layout>
      <c:overlay val="0"/>
      <c:spPr>
        <a:noFill/>
        <a:ln>
          <a:noFill/>
        </a:ln>
        <a:effectLst/>
      </c:spPr>
      <c:txPr>
        <a:bodyPr rot="0" spcFirstLastPara="1" vertOverflow="ellipsis" vert="horz" wrap="square" anchor="ctr" anchorCtr="1"/>
        <a:lstStyle/>
        <a:p>
          <a:pPr>
            <a:defRPr sz="805"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6350" cap="flat" cmpd="sng" algn="ctr">
      <a:noFill/>
      <a:prstDash val="solid"/>
      <a:round/>
    </a:ln>
    <a:effectLst/>
  </c:spPr>
  <c:txPr>
    <a:bodyPr/>
    <a:lstStyle/>
    <a:p>
      <a:pPr>
        <a:defRPr sz="842" b="1" i="0" u="none" strike="noStrike" baseline="0">
          <a:solidFill>
            <a:srgbClr val="000000"/>
          </a:solidFill>
          <a:latin typeface="Calibri"/>
          <a:ea typeface="Calibri"/>
          <a:cs typeface="Calibri"/>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A6001-8E6C-4309-A46A-D8A445F4D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210</Pages>
  <Words>42420</Words>
  <Characters>241799</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Григорьева И.А.</dc:creator>
  <cp:keywords/>
  <dc:description/>
  <cp:lastModifiedBy>Григорьева И.А.</cp:lastModifiedBy>
  <cp:revision>13</cp:revision>
  <cp:lastPrinted>2019-04-19T02:14:00Z</cp:lastPrinted>
  <dcterms:created xsi:type="dcterms:W3CDTF">2019-04-09T02:45:00Z</dcterms:created>
  <dcterms:modified xsi:type="dcterms:W3CDTF">2019-04-19T02:31:00Z</dcterms:modified>
</cp:coreProperties>
</file>