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18" w:rsidRDefault="00557F18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Министерство образования и науки Хабаровского края</w:t>
      </w: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  <w:r w:rsidRPr="00C60EA1">
        <w:rPr>
          <w:rStyle w:val="21"/>
          <w:rFonts w:eastAsia="Arial Unicode MS"/>
          <w:sz w:val="28"/>
          <w:szCs w:val="28"/>
        </w:rPr>
        <w:t>ФИЗИЧЕСКАЯ КУЛЬТУРА</w:t>
      </w: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Pr="004C7205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  <w:r w:rsidRPr="004C7205">
        <w:rPr>
          <w:rStyle w:val="21"/>
          <w:rFonts w:eastAsia="Arial Unicode MS"/>
          <w:sz w:val="28"/>
          <w:szCs w:val="28"/>
        </w:rPr>
        <w:t>программа, критерии оценивания результатов,</w:t>
      </w:r>
      <w:r w:rsidR="00AD17FE" w:rsidRPr="004C7205">
        <w:rPr>
          <w:rStyle w:val="21"/>
          <w:rFonts w:eastAsia="Arial Unicode MS"/>
          <w:sz w:val="28"/>
          <w:szCs w:val="28"/>
        </w:rPr>
        <w:t xml:space="preserve"> </w:t>
      </w:r>
      <w:r w:rsidRPr="004C7205">
        <w:rPr>
          <w:rStyle w:val="21"/>
          <w:rFonts w:eastAsia="Arial Unicode MS"/>
          <w:sz w:val="28"/>
          <w:szCs w:val="28"/>
        </w:rPr>
        <w:t xml:space="preserve">правила проведения вступительного испытания </w:t>
      </w:r>
      <w:r w:rsidR="004C7205" w:rsidRPr="004C7205">
        <w:rPr>
          <w:rFonts w:ascii="Times New Roman" w:hAnsi="Times New Roman" w:cs="Times New Roman"/>
          <w:sz w:val="28"/>
          <w:szCs w:val="28"/>
        </w:rPr>
        <w:t xml:space="preserve">с применением дистанционных технологий </w:t>
      </w:r>
      <w:r w:rsidRPr="004C7205">
        <w:rPr>
          <w:rStyle w:val="21"/>
          <w:rFonts w:eastAsia="Arial Unicode MS"/>
          <w:sz w:val="28"/>
          <w:szCs w:val="28"/>
        </w:rPr>
        <w:t>по программам</w:t>
      </w:r>
      <w:r w:rsidR="00AD17FE" w:rsidRPr="004C7205">
        <w:rPr>
          <w:rStyle w:val="21"/>
          <w:rFonts w:eastAsia="Arial Unicode MS"/>
          <w:sz w:val="28"/>
          <w:szCs w:val="28"/>
        </w:rPr>
        <w:t xml:space="preserve"> </w:t>
      </w:r>
      <w:r w:rsidRPr="004C7205">
        <w:rPr>
          <w:rStyle w:val="21"/>
          <w:rFonts w:eastAsia="Arial Unicode MS"/>
          <w:sz w:val="28"/>
          <w:szCs w:val="28"/>
        </w:rPr>
        <w:t>среднего профессионального образования</w:t>
      </w: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2020</w:t>
      </w:r>
    </w:p>
    <w:p w:rsidR="00FC0BC0" w:rsidRPr="00F679AB" w:rsidRDefault="00C60EA1" w:rsidP="00F679AB">
      <w:pPr>
        <w:pStyle w:val="2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F679AB">
        <w:rPr>
          <w:rStyle w:val="21"/>
          <w:sz w:val="28"/>
          <w:szCs w:val="28"/>
        </w:rPr>
        <w:lastRenderedPageBreak/>
        <w:t>Программа</w:t>
      </w:r>
    </w:p>
    <w:p w:rsidR="00FC0BC0" w:rsidRDefault="00C60EA1" w:rsidP="00F679AB">
      <w:pPr>
        <w:pStyle w:val="20"/>
        <w:shd w:val="clear" w:color="auto" w:fill="auto"/>
        <w:spacing w:line="360" w:lineRule="auto"/>
        <w:ind w:firstLine="709"/>
        <w:jc w:val="center"/>
        <w:rPr>
          <w:rStyle w:val="21"/>
          <w:sz w:val="28"/>
          <w:szCs w:val="28"/>
        </w:rPr>
      </w:pPr>
      <w:r w:rsidRPr="00F679AB">
        <w:rPr>
          <w:rStyle w:val="21"/>
          <w:sz w:val="28"/>
          <w:szCs w:val="28"/>
        </w:rPr>
        <w:t>вступительных испытаний по физической культуре</w:t>
      </w:r>
    </w:p>
    <w:p w:rsidR="00C60EA1" w:rsidRPr="00F679AB" w:rsidRDefault="00C60EA1" w:rsidP="00F679AB">
      <w:pPr>
        <w:pStyle w:val="2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FC0BC0" w:rsidRPr="00F679AB" w:rsidRDefault="00C60EA1" w:rsidP="00C60EA1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679AB">
        <w:rPr>
          <w:rStyle w:val="21"/>
          <w:sz w:val="28"/>
          <w:szCs w:val="28"/>
        </w:rPr>
        <w:t>1</w:t>
      </w:r>
      <w:r w:rsidR="00AD17FE">
        <w:rPr>
          <w:rStyle w:val="21"/>
          <w:sz w:val="28"/>
          <w:szCs w:val="28"/>
        </w:rPr>
        <w:t xml:space="preserve"> </w:t>
      </w:r>
      <w:r w:rsidRPr="00F679AB">
        <w:rPr>
          <w:rStyle w:val="21"/>
          <w:sz w:val="28"/>
          <w:szCs w:val="28"/>
        </w:rPr>
        <w:t>Общие положения</w:t>
      </w:r>
    </w:p>
    <w:p w:rsidR="00C60EA1" w:rsidRDefault="00C60EA1" w:rsidP="00C60EA1">
      <w:pPr>
        <w:pStyle w:val="20"/>
        <w:spacing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1.1 </w:t>
      </w:r>
      <w:r w:rsidRPr="00C60EA1">
        <w:rPr>
          <w:rStyle w:val="21"/>
          <w:sz w:val="28"/>
          <w:szCs w:val="28"/>
        </w:rPr>
        <w:t xml:space="preserve">Абитуриенты, поступающие </w:t>
      </w:r>
      <w:r w:rsidR="009A24E6">
        <w:rPr>
          <w:rStyle w:val="21"/>
          <w:sz w:val="28"/>
          <w:szCs w:val="28"/>
        </w:rPr>
        <w:t xml:space="preserve">на </w:t>
      </w:r>
      <w:r w:rsidRPr="00C60EA1">
        <w:rPr>
          <w:rStyle w:val="21"/>
          <w:sz w:val="28"/>
          <w:szCs w:val="28"/>
        </w:rPr>
        <w:t xml:space="preserve">обучения по программе среднего профессионального образования </w:t>
      </w:r>
      <w:r w:rsidR="009A24E6">
        <w:rPr>
          <w:rStyle w:val="21"/>
          <w:sz w:val="28"/>
          <w:szCs w:val="28"/>
        </w:rPr>
        <w:t xml:space="preserve">по </w:t>
      </w:r>
      <w:r w:rsidRPr="00C60EA1">
        <w:rPr>
          <w:rStyle w:val="21"/>
          <w:sz w:val="28"/>
          <w:szCs w:val="28"/>
        </w:rPr>
        <w:t xml:space="preserve">специальности </w:t>
      </w:r>
      <w:r w:rsidR="00D80DED" w:rsidRPr="000E1FF3">
        <w:rPr>
          <w:sz w:val="28"/>
          <w:szCs w:val="28"/>
        </w:rPr>
        <w:t xml:space="preserve">49.02.01 </w:t>
      </w:r>
      <w:r w:rsidR="009A24E6">
        <w:rPr>
          <w:rStyle w:val="21"/>
          <w:sz w:val="28"/>
          <w:szCs w:val="28"/>
        </w:rPr>
        <w:t>«Физическая культура»</w:t>
      </w:r>
      <w:r w:rsidR="00B15CE1">
        <w:rPr>
          <w:rStyle w:val="21"/>
          <w:sz w:val="28"/>
          <w:szCs w:val="28"/>
        </w:rPr>
        <w:t xml:space="preserve"> в </w:t>
      </w:r>
      <w:r w:rsidR="00B15CE1">
        <w:rPr>
          <w:sz w:val="30"/>
          <w:szCs w:val="30"/>
        </w:rPr>
        <w:t>2020 году</w:t>
      </w:r>
      <w:r w:rsidR="009A24E6">
        <w:rPr>
          <w:sz w:val="30"/>
          <w:szCs w:val="30"/>
        </w:rPr>
        <w:t>,</w:t>
      </w:r>
      <w:r w:rsidR="00B15CE1">
        <w:rPr>
          <w:sz w:val="30"/>
          <w:szCs w:val="30"/>
        </w:rPr>
        <w:t xml:space="preserve"> </w:t>
      </w:r>
      <w:r w:rsidRPr="00AD17FE">
        <w:rPr>
          <w:rStyle w:val="21"/>
          <w:sz w:val="28"/>
          <w:szCs w:val="28"/>
        </w:rPr>
        <w:t>проходят вступительное испытание по физической культуре</w:t>
      </w:r>
      <w:r w:rsidR="00AD17FE" w:rsidRPr="00AD17FE">
        <w:rPr>
          <w:rStyle w:val="21"/>
          <w:sz w:val="28"/>
          <w:szCs w:val="28"/>
        </w:rPr>
        <w:t xml:space="preserve"> </w:t>
      </w:r>
      <w:r w:rsidR="00AD17FE" w:rsidRPr="00AD17FE">
        <w:rPr>
          <w:sz w:val="28"/>
          <w:szCs w:val="28"/>
        </w:rPr>
        <w:t>в дистанционной форме</w:t>
      </w:r>
      <w:r w:rsidRPr="00AD17FE">
        <w:rPr>
          <w:rStyle w:val="21"/>
          <w:sz w:val="28"/>
          <w:szCs w:val="28"/>
        </w:rPr>
        <w:t>.</w:t>
      </w:r>
    </w:p>
    <w:p w:rsidR="000E1FF3" w:rsidRPr="00CD28E1" w:rsidRDefault="00C60EA1" w:rsidP="000E1FF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Style w:val="21"/>
          <w:rFonts w:eastAsia="Arial Unicode MS"/>
          <w:sz w:val="28"/>
          <w:szCs w:val="28"/>
        </w:rPr>
        <w:t xml:space="preserve">1.2 </w:t>
      </w:r>
      <w:r w:rsidRPr="00F679AB">
        <w:rPr>
          <w:rStyle w:val="21"/>
          <w:rFonts w:eastAsia="Arial Unicode MS"/>
          <w:sz w:val="28"/>
          <w:szCs w:val="28"/>
        </w:rPr>
        <w:t xml:space="preserve">Программа вступительных испытаний по физической культуре в </w:t>
      </w:r>
      <w:r>
        <w:rPr>
          <w:rStyle w:val="21"/>
          <w:rFonts w:eastAsia="Arial Unicode MS"/>
          <w:sz w:val="28"/>
          <w:szCs w:val="28"/>
        </w:rPr>
        <w:t xml:space="preserve">краевом государственном бюджетном профессиональном образовательном учреждении «Николаевский-на-Амуре промышленно-гуманитарный техникум» </w:t>
      </w:r>
      <w:r w:rsidR="009A24E6">
        <w:rPr>
          <w:rStyle w:val="21"/>
          <w:rFonts w:eastAsia="Arial Unicode MS"/>
          <w:sz w:val="28"/>
          <w:szCs w:val="28"/>
        </w:rPr>
        <w:t xml:space="preserve">(далее – техникум) </w:t>
      </w:r>
      <w:r w:rsidRPr="000E1FF3">
        <w:rPr>
          <w:rStyle w:val="21"/>
          <w:rFonts w:eastAsia="Arial Unicode MS"/>
          <w:sz w:val="28"/>
          <w:szCs w:val="28"/>
        </w:rPr>
        <w:t xml:space="preserve">разработана </w:t>
      </w:r>
      <w:r w:rsidR="000E1FF3">
        <w:rPr>
          <w:rFonts w:ascii="Times New Roman" w:hAnsi="Times New Roman"/>
          <w:sz w:val="28"/>
          <w:szCs w:val="28"/>
        </w:rPr>
        <w:t>в</w:t>
      </w:r>
      <w:r w:rsidR="000E1FF3" w:rsidRPr="000E1FF3">
        <w:rPr>
          <w:rFonts w:ascii="Times New Roman" w:hAnsi="Times New Roman"/>
          <w:sz w:val="28"/>
          <w:szCs w:val="28"/>
        </w:rPr>
        <w:t xml:space="preserve"> соответствии с </w:t>
      </w:r>
      <w:r w:rsidR="000E1FF3" w:rsidRPr="000E1FF3">
        <w:rPr>
          <w:rFonts w:ascii="Times New Roman" w:eastAsia="Times New Roman" w:hAnsi="Times New Roman"/>
          <w:bCs/>
          <w:sz w:val="28"/>
          <w:szCs w:val="28"/>
        </w:rPr>
        <w:t>приказом</w:t>
      </w:r>
      <w:r w:rsidR="00B15CE1">
        <w:rPr>
          <w:rFonts w:ascii="Times New Roman" w:eastAsia="Times New Roman" w:hAnsi="Times New Roman"/>
          <w:bCs/>
          <w:sz w:val="28"/>
          <w:szCs w:val="28"/>
        </w:rPr>
        <w:t xml:space="preserve"> Министерства П</w:t>
      </w:r>
      <w:r w:rsidR="00A00EDA">
        <w:rPr>
          <w:rFonts w:ascii="Times New Roman" w:eastAsia="Times New Roman" w:hAnsi="Times New Roman"/>
          <w:bCs/>
          <w:sz w:val="28"/>
          <w:szCs w:val="28"/>
        </w:rPr>
        <w:t>росвещения Российской Федерации</w:t>
      </w:r>
      <w:r w:rsidR="000E1FF3" w:rsidRPr="000E1FF3">
        <w:rPr>
          <w:rFonts w:ascii="Times New Roman" w:eastAsia="Times New Roman" w:hAnsi="Times New Roman"/>
          <w:bCs/>
          <w:sz w:val="28"/>
          <w:szCs w:val="28"/>
        </w:rPr>
        <w:t xml:space="preserve"> от 26 мая 2020 г. № 264 «Об особенностях приема на обучение по образовательным программам среднего профессионального образования на 2020/21 учебный год».</w:t>
      </w:r>
    </w:p>
    <w:p w:rsidR="00FC0BC0" w:rsidRPr="00F679AB" w:rsidRDefault="00C60EA1" w:rsidP="000E1FF3">
      <w:pPr>
        <w:pStyle w:val="2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1.3 </w:t>
      </w:r>
      <w:r w:rsidRPr="00F679AB">
        <w:rPr>
          <w:rStyle w:val="21"/>
          <w:sz w:val="28"/>
          <w:szCs w:val="28"/>
        </w:rPr>
        <w:t xml:space="preserve">Вступительные испытания по </w:t>
      </w:r>
      <w:r w:rsidR="000E1FF3" w:rsidRPr="000E1FF3">
        <w:rPr>
          <w:sz w:val="28"/>
          <w:szCs w:val="28"/>
        </w:rPr>
        <w:t xml:space="preserve">специальности 49.02.01 Физическая культура </w:t>
      </w:r>
      <w:r w:rsidRPr="000E1FF3">
        <w:rPr>
          <w:rStyle w:val="21"/>
          <w:sz w:val="28"/>
          <w:szCs w:val="28"/>
        </w:rPr>
        <w:t xml:space="preserve">проводятся </w:t>
      </w:r>
      <w:r w:rsidR="000E1FF3" w:rsidRPr="000E1FF3">
        <w:rPr>
          <w:sz w:val="28"/>
          <w:szCs w:val="28"/>
        </w:rPr>
        <w:t>в дистанционной форме, путем начисления баллов за собеседов</w:t>
      </w:r>
      <w:r w:rsidR="00FF37D6">
        <w:rPr>
          <w:sz w:val="28"/>
          <w:szCs w:val="28"/>
        </w:rPr>
        <w:t>ание и предоставленные комиссии</w:t>
      </w:r>
      <w:r w:rsidR="000E1FF3" w:rsidRPr="000E1FF3">
        <w:rPr>
          <w:sz w:val="28"/>
          <w:szCs w:val="28"/>
        </w:rPr>
        <w:t xml:space="preserve"> документально подтвержденные достижения абитуриента в сфере физкультурно-спортивной деятельности.</w:t>
      </w:r>
      <w:r w:rsidRPr="000E1FF3">
        <w:rPr>
          <w:rStyle w:val="21"/>
          <w:sz w:val="28"/>
          <w:szCs w:val="28"/>
        </w:rPr>
        <w:t xml:space="preserve"> </w:t>
      </w:r>
    </w:p>
    <w:p w:rsidR="00C60EA1" w:rsidRDefault="00C60EA1" w:rsidP="00F679AB">
      <w:pPr>
        <w:pStyle w:val="20"/>
        <w:shd w:val="clear" w:color="auto" w:fill="auto"/>
        <w:tabs>
          <w:tab w:val="left" w:pos="8676"/>
        </w:tabs>
        <w:spacing w:line="360" w:lineRule="auto"/>
        <w:ind w:firstLine="709"/>
        <w:jc w:val="both"/>
        <w:rPr>
          <w:rStyle w:val="21"/>
          <w:sz w:val="28"/>
          <w:szCs w:val="28"/>
        </w:rPr>
      </w:pPr>
    </w:p>
    <w:p w:rsidR="00FC0BC0" w:rsidRPr="00B15CE1" w:rsidRDefault="00C60EA1" w:rsidP="00B15CE1">
      <w:pPr>
        <w:pStyle w:val="20"/>
        <w:shd w:val="clear" w:color="auto" w:fill="auto"/>
        <w:tabs>
          <w:tab w:val="left" w:pos="8676"/>
        </w:tabs>
        <w:spacing w:line="360" w:lineRule="auto"/>
        <w:ind w:firstLine="709"/>
        <w:jc w:val="both"/>
        <w:rPr>
          <w:sz w:val="28"/>
          <w:szCs w:val="28"/>
        </w:rPr>
      </w:pPr>
      <w:r w:rsidRPr="00B15CE1">
        <w:rPr>
          <w:rStyle w:val="21"/>
          <w:sz w:val="28"/>
          <w:szCs w:val="28"/>
        </w:rPr>
        <w:t xml:space="preserve">2 Особенности организации </w:t>
      </w:r>
      <w:r w:rsidR="00D57160" w:rsidRPr="00B15CE1">
        <w:rPr>
          <w:rStyle w:val="21"/>
          <w:sz w:val="28"/>
          <w:szCs w:val="28"/>
        </w:rPr>
        <w:t>проведения вступительных испытаний</w:t>
      </w:r>
    </w:p>
    <w:p w:rsidR="007E2070" w:rsidRDefault="00C60EA1" w:rsidP="00D00DB0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E2070">
        <w:rPr>
          <w:rStyle w:val="21"/>
          <w:sz w:val="28"/>
          <w:szCs w:val="28"/>
        </w:rPr>
        <w:t xml:space="preserve">2.1 </w:t>
      </w:r>
      <w:r w:rsidR="007E2070" w:rsidRPr="007E2070">
        <w:rPr>
          <w:sz w:val="28"/>
          <w:szCs w:val="28"/>
        </w:rPr>
        <w:t>Процедуре проведения вступительных испытаний с применением дистанционных технологий предшествует подача заявления о приёме способами, у</w:t>
      </w:r>
      <w:r w:rsidR="007E2070">
        <w:rPr>
          <w:sz w:val="28"/>
          <w:szCs w:val="28"/>
        </w:rPr>
        <w:t>становленными Правилами приёма.</w:t>
      </w:r>
    </w:p>
    <w:p w:rsidR="00E810B0" w:rsidRPr="00D80DED" w:rsidRDefault="00E810B0" w:rsidP="00E810B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DED">
        <w:rPr>
          <w:rFonts w:ascii="Times New Roman" w:eastAsia="Times New Roman" w:hAnsi="Times New Roman" w:cs="Times New Roman"/>
          <w:sz w:val="28"/>
          <w:szCs w:val="28"/>
        </w:rPr>
        <w:t xml:space="preserve">2.2 При подаче документов на обучение </w:t>
      </w:r>
      <w:r w:rsidRPr="00D80DED">
        <w:rPr>
          <w:rStyle w:val="21"/>
          <w:rFonts w:eastAsia="Arial Unicode MS"/>
          <w:sz w:val="28"/>
          <w:szCs w:val="28"/>
        </w:rPr>
        <w:t xml:space="preserve">по </w:t>
      </w:r>
      <w:r w:rsidRPr="00D80DED">
        <w:rPr>
          <w:rFonts w:ascii="Times New Roman" w:hAnsi="Times New Roman" w:cs="Times New Roman"/>
          <w:sz w:val="28"/>
          <w:szCs w:val="28"/>
        </w:rPr>
        <w:t>специальности 49.02.01 Физическая культура</w:t>
      </w:r>
      <w:r w:rsidRPr="00D80DED">
        <w:rPr>
          <w:rFonts w:ascii="Times New Roman" w:eastAsia="Times New Roman" w:hAnsi="Times New Roman" w:cs="Times New Roman"/>
          <w:sz w:val="28"/>
          <w:szCs w:val="28"/>
        </w:rPr>
        <w:t xml:space="preserve"> поступающие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прохождения вступительных испытаний </w:t>
      </w:r>
      <w:r w:rsidRPr="00D80DED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 </w:t>
      </w:r>
      <w:r w:rsidRPr="00D80DED">
        <w:rPr>
          <w:rFonts w:ascii="Times New Roman" w:hAnsi="Times New Roman" w:cs="Times New Roman"/>
          <w:sz w:val="28"/>
          <w:szCs w:val="28"/>
        </w:rPr>
        <w:t>документы, подтверждающие индивидуальные достижения</w:t>
      </w:r>
      <w:r w:rsidRPr="00D80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eastAsia="Arial Unicode MS"/>
          <w:sz w:val="28"/>
          <w:szCs w:val="28"/>
        </w:rPr>
        <w:t>в области физической культуры</w:t>
      </w:r>
      <w:r w:rsidRPr="00F679AB">
        <w:rPr>
          <w:rStyle w:val="21"/>
          <w:rFonts w:eastAsia="Arial Unicode MS"/>
          <w:sz w:val="28"/>
          <w:szCs w:val="28"/>
        </w:rPr>
        <w:t xml:space="preserve"> </w:t>
      </w:r>
      <w:r w:rsidRPr="00D80DED">
        <w:rPr>
          <w:rFonts w:ascii="Times New Roman" w:eastAsia="Times New Roman" w:hAnsi="Times New Roman" w:cs="Times New Roman"/>
          <w:sz w:val="28"/>
          <w:szCs w:val="28"/>
        </w:rPr>
        <w:t>одним из следующих способов:</w:t>
      </w:r>
    </w:p>
    <w:p w:rsidR="00E810B0" w:rsidRPr="00D80DED" w:rsidRDefault="00E810B0" w:rsidP="00E810B0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DED">
        <w:rPr>
          <w:rFonts w:ascii="Times New Roman" w:eastAsia="Times New Roman" w:hAnsi="Times New Roman" w:cs="Times New Roman"/>
          <w:sz w:val="28"/>
          <w:szCs w:val="28"/>
        </w:rPr>
        <w:t>1) через операторов почтовой связи общего пользования;</w:t>
      </w:r>
    </w:p>
    <w:p w:rsidR="00E810B0" w:rsidRPr="00D80DED" w:rsidRDefault="00E810B0" w:rsidP="00E810B0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D80DED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(документ на бумажном носителе, </w:t>
      </w:r>
      <w:r w:rsidRPr="00D80DED">
        <w:rPr>
          <w:rFonts w:ascii="Times New Roman" w:eastAsia="Times New Roman" w:hAnsi="Times New Roman" w:cs="Times New Roman"/>
          <w:sz w:val="28"/>
          <w:szCs w:val="28"/>
        </w:rPr>
        <w:lastRenderedPageBreak/>
        <w:t>преобразованный в электронную форму путем сканирования или фотографирования с обеспечением машиночитаемог</w:t>
      </w:r>
      <w:r>
        <w:rPr>
          <w:rFonts w:ascii="Times New Roman" w:eastAsia="Times New Roman" w:hAnsi="Times New Roman" w:cs="Times New Roman"/>
          <w:sz w:val="28"/>
          <w:szCs w:val="28"/>
        </w:rPr>
        <w:t>о распознавания его реквизитов).</w:t>
      </w:r>
    </w:p>
    <w:p w:rsidR="00D80DED" w:rsidRDefault="00E810B0" w:rsidP="00D80DED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80DED" w:rsidRPr="00FE72BE">
        <w:rPr>
          <w:sz w:val="28"/>
          <w:szCs w:val="28"/>
        </w:rPr>
        <w:t xml:space="preserve"> Для проведения вступительных испытаний создаю</w:t>
      </w:r>
      <w:r w:rsidR="00D80DED">
        <w:rPr>
          <w:sz w:val="28"/>
          <w:szCs w:val="28"/>
        </w:rPr>
        <w:t>тся и утверждаются приказом дире</w:t>
      </w:r>
      <w:r w:rsidR="00D80DED" w:rsidRPr="00FE72BE">
        <w:rPr>
          <w:sz w:val="28"/>
          <w:szCs w:val="28"/>
        </w:rPr>
        <w:t xml:space="preserve">ктора </w:t>
      </w:r>
      <w:r w:rsidR="00D80DED">
        <w:rPr>
          <w:sz w:val="28"/>
          <w:szCs w:val="28"/>
        </w:rPr>
        <w:t>предметная и апелляционная</w:t>
      </w:r>
      <w:r w:rsidR="00D80DED" w:rsidRPr="00FE72BE">
        <w:rPr>
          <w:sz w:val="28"/>
          <w:szCs w:val="28"/>
        </w:rPr>
        <w:t xml:space="preserve"> комиссии</w:t>
      </w:r>
      <w:r w:rsidR="00D80DED">
        <w:rPr>
          <w:sz w:val="28"/>
          <w:szCs w:val="28"/>
        </w:rPr>
        <w:t>.</w:t>
      </w:r>
    </w:p>
    <w:p w:rsidR="00D80DED" w:rsidRDefault="00E810B0" w:rsidP="00D80DED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80DED">
        <w:rPr>
          <w:sz w:val="28"/>
          <w:szCs w:val="28"/>
        </w:rPr>
        <w:t xml:space="preserve"> </w:t>
      </w:r>
      <w:r w:rsidR="00D80DED" w:rsidRPr="007E2070">
        <w:rPr>
          <w:sz w:val="28"/>
          <w:szCs w:val="28"/>
        </w:rPr>
        <w:t xml:space="preserve">Расписание вступительных испытаний с применением дистанционных </w:t>
      </w:r>
      <w:r w:rsidR="00D80DED">
        <w:rPr>
          <w:sz w:val="28"/>
          <w:szCs w:val="28"/>
        </w:rPr>
        <w:t>технологий утверждается директором техникума и размещается на сайте</w:t>
      </w:r>
      <w:r w:rsidR="009A24E6">
        <w:rPr>
          <w:sz w:val="28"/>
          <w:szCs w:val="28"/>
        </w:rPr>
        <w:t xml:space="preserve"> техникума</w:t>
      </w:r>
      <w:r w:rsidR="00D80DED">
        <w:rPr>
          <w:sz w:val="28"/>
          <w:szCs w:val="28"/>
        </w:rPr>
        <w:t xml:space="preserve">.  </w:t>
      </w:r>
      <w:r w:rsidR="00D80DED" w:rsidRPr="007E2070">
        <w:rPr>
          <w:sz w:val="28"/>
          <w:szCs w:val="28"/>
        </w:rPr>
        <w:t>Поступающий информируется о дате и времени начала про</w:t>
      </w:r>
      <w:r w:rsidR="00D80DED">
        <w:rPr>
          <w:sz w:val="28"/>
          <w:szCs w:val="28"/>
        </w:rPr>
        <w:t>ведения вступительных испытаний.</w:t>
      </w:r>
    </w:p>
    <w:p w:rsidR="00E810B0" w:rsidRPr="007E2070" w:rsidRDefault="00E810B0" w:rsidP="00D80DED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2.5 З</w:t>
      </w:r>
      <w:r w:rsidRPr="00CB33FB">
        <w:rPr>
          <w:sz w:val="28"/>
          <w:szCs w:val="28"/>
        </w:rPr>
        <w:t>а 1 календарный день до проведения вступительного испытания в форме собеседования</w:t>
      </w:r>
      <w:r>
        <w:rPr>
          <w:sz w:val="28"/>
          <w:szCs w:val="28"/>
        </w:rPr>
        <w:t xml:space="preserve"> предметной комиссией проводится оценивание </w:t>
      </w:r>
      <w:r w:rsidRPr="00D80DED">
        <w:rPr>
          <w:sz w:val="28"/>
          <w:szCs w:val="28"/>
        </w:rPr>
        <w:t>д</w:t>
      </w:r>
      <w:r>
        <w:rPr>
          <w:sz w:val="28"/>
          <w:szCs w:val="28"/>
        </w:rPr>
        <w:t>окументов</w:t>
      </w:r>
      <w:r w:rsidRPr="00D80DED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предоставленных абитуриентами для подтверждения индивидуальных достижений</w:t>
      </w:r>
      <w:r w:rsidRPr="00D80DED">
        <w:rPr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в области физической культуры.</w:t>
      </w:r>
    </w:p>
    <w:p w:rsidR="008310AD" w:rsidRPr="00FE72BE" w:rsidRDefault="00E810B0" w:rsidP="00D00DB0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>2.6</w:t>
      </w:r>
      <w:r w:rsidR="007E2070">
        <w:rPr>
          <w:sz w:val="28"/>
          <w:szCs w:val="28"/>
        </w:rPr>
        <w:t xml:space="preserve"> </w:t>
      </w:r>
      <w:r w:rsidR="00D00DB0" w:rsidRPr="00FE72BE">
        <w:rPr>
          <w:sz w:val="28"/>
          <w:szCs w:val="28"/>
        </w:rPr>
        <w:t>С</w:t>
      </w:r>
      <w:r w:rsidR="008310AD" w:rsidRPr="00FE72BE">
        <w:rPr>
          <w:sz w:val="28"/>
          <w:szCs w:val="28"/>
        </w:rPr>
        <w:t>обесе</w:t>
      </w:r>
      <w:r w:rsidR="00D00DB0" w:rsidRPr="00FE72BE">
        <w:rPr>
          <w:sz w:val="28"/>
          <w:szCs w:val="28"/>
        </w:rPr>
        <w:t xml:space="preserve">дование проводится </w:t>
      </w:r>
      <w:r w:rsidR="008310AD" w:rsidRPr="00FE72BE">
        <w:rPr>
          <w:sz w:val="28"/>
          <w:szCs w:val="28"/>
        </w:rPr>
        <w:t>в формате вид</w:t>
      </w:r>
      <w:r w:rsidR="00D00DB0" w:rsidRPr="00FE72BE">
        <w:rPr>
          <w:sz w:val="28"/>
          <w:szCs w:val="28"/>
        </w:rPr>
        <w:t xml:space="preserve">еоконференции в режиме on-line в соответствии с </w:t>
      </w:r>
      <w:r w:rsidR="00D00DB0" w:rsidRPr="007E2070">
        <w:rPr>
          <w:rStyle w:val="21"/>
          <w:sz w:val="28"/>
          <w:szCs w:val="28"/>
        </w:rPr>
        <w:t>расписанием, утвержденным директором техникума.</w:t>
      </w:r>
    </w:p>
    <w:p w:rsidR="00CB33FB" w:rsidRDefault="00E810B0" w:rsidP="00D00DB0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B33FB">
        <w:rPr>
          <w:sz w:val="28"/>
          <w:szCs w:val="28"/>
        </w:rPr>
        <w:t xml:space="preserve"> </w:t>
      </w:r>
      <w:r w:rsidR="00CB33FB" w:rsidRPr="00CB33FB">
        <w:rPr>
          <w:sz w:val="28"/>
          <w:szCs w:val="28"/>
        </w:rPr>
        <w:t>Не позднее чем за 1 календарный день до проведения вступительного испытания в форме собеседования с применением дистанционных технологий поступающий получает на электронную почту</w:t>
      </w:r>
      <w:r w:rsidR="00CB33FB">
        <w:rPr>
          <w:sz w:val="28"/>
          <w:szCs w:val="28"/>
        </w:rPr>
        <w:t xml:space="preserve"> или на номер телефона</w:t>
      </w:r>
      <w:r w:rsidR="00CB33FB" w:rsidRPr="00CB33FB">
        <w:rPr>
          <w:sz w:val="28"/>
          <w:szCs w:val="28"/>
        </w:rPr>
        <w:t>, указанн</w:t>
      </w:r>
      <w:r w:rsidR="00CB33FB">
        <w:rPr>
          <w:sz w:val="28"/>
          <w:szCs w:val="28"/>
        </w:rPr>
        <w:t>ые при поступлении</w:t>
      </w:r>
      <w:r w:rsidR="00CB33FB" w:rsidRPr="00CB33FB">
        <w:rPr>
          <w:sz w:val="28"/>
          <w:szCs w:val="28"/>
        </w:rPr>
        <w:t xml:space="preserve">, гиперссылку для входа в видеоконференцию. Вход в конференцию открывается за 10 минут до начала вступительных испытаний. </w:t>
      </w:r>
    </w:p>
    <w:p w:rsidR="00B04961" w:rsidRPr="00B04961" w:rsidRDefault="00E810B0" w:rsidP="00D00DB0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04961" w:rsidRPr="00B04961">
        <w:rPr>
          <w:sz w:val="28"/>
          <w:szCs w:val="28"/>
        </w:rPr>
        <w:t xml:space="preserve"> В случае невозможности прохождения вступительных испытаний в форме собеседования с использованием дистанционных технологий по техническим причина</w:t>
      </w:r>
      <w:r w:rsidR="00B04961">
        <w:rPr>
          <w:sz w:val="28"/>
          <w:szCs w:val="28"/>
        </w:rPr>
        <w:t>м поступающий может по решению п</w:t>
      </w:r>
      <w:r w:rsidR="00B04961" w:rsidRPr="00B04961">
        <w:rPr>
          <w:sz w:val="28"/>
          <w:szCs w:val="28"/>
        </w:rPr>
        <w:t>риёмной комиссии пройти вступительное испытание в резервный день согласно расписанию вступительных испытаний</w:t>
      </w:r>
      <w:r w:rsidR="00B04961">
        <w:rPr>
          <w:sz w:val="28"/>
          <w:szCs w:val="28"/>
        </w:rPr>
        <w:t>.</w:t>
      </w:r>
    </w:p>
    <w:p w:rsidR="00B15CE1" w:rsidRPr="00B15CE1" w:rsidRDefault="00E810B0" w:rsidP="00B15CE1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00DB0">
        <w:rPr>
          <w:sz w:val="28"/>
          <w:szCs w:val="28"/>
        </w:rPr>
        <w:t xml:space="preserve"> </w:t>
      </w:r>
      <w:r w:rsidR="00B15CE1" w:rsidRPr="00B15CE1">
        <w:rPr>
          <w:sz w:val="28"/>
          <w:szCs w:val="28"/>
        </w:rPr>
        <w:t xml:space="preserve">При проведении </w:t>
      </w:r>
      <w:r w:rsidR="00B15CE1">
        <w:rPr>
          <w:sz w:val="28"/>
          <w:szCs w:val="28"/>
        </w:rPr>
        <w:t xml:space="preserve">вступительных испытаний </w:t>
      </w:r>
      <w:r w:rsidR="007E2070" w:rsidRPr="00FE72BE">
        <w:rPr>
          <w:sz w:val="28"/>
          <w:szCs w:val="28"/>
        </w:rPr>
        <w:t xml:space="preserve">в режиме on-line </w:t>
      </w:r>
      <w:r w:rsidR="00B15CE1" w:rsidRPr="00B15CE1">
        <w:rPr>
          <w:sz w:val="28"/>
          <w:szCs w:val="28"/>
        </w:rPr>
        <w:t>техникумом должны быть обеспечены следующие технические условия:</w:t>
      </w:r>
    </w:p>
    <w:p w:rsidR="00B15CE1" w:rsidRPr="00B15CE1" w:rsidRDefault="00E810B0" w:rsidP="00B15CE1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15CE1" w:rsidRPr="00B15CE1">
        <w:rPr>
          <w:sz w:val="28"/>
          <w:szCs w:val="28"/>
        </w:rPr>
        <w:t>.1 Доступ к сети Интернет с минимальной скоростью 1 Мбит и выше.</w:t>
      </w:r>
    </w:p>
    <w:p w:rsidR="00B15CE1" w:rsidRPr="00B15CE1" w:rsidRDefault="00E810B0" w:rsidP="00B15CE1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15CE1" w:rsidRPr="00B15CE1">
        <w:rPr>
          <w:sz w:val="28"/>
          <w:szCs w:val="28"/>
        </w:rPr>
        <w:t xml:space="preserve">.2 Технические средства связи, обеспечивающие видео и звуковую </w:t>
      </w:r>
      <w:r w:rsidR="00B15CE1" w:rsidRPr="00B15CE1">
        <w:rPr>
          <w:sz w:val="28"/>
          <w:szCs w:val="28"/>
        </w:rPr>
        <w:lastRenderedPageBreak/>
        <w:t>передачу. Могут быть использованы: ПК (компьютер / ноутбук), веб-камера (встроенная камера), звуковая гарнитура (микрофон, наушники / колонки), смартфоны, планшеты</w:t>
      </w:r>
    </w:p>
    <w:p w:rsidR="00B15CE1" w:rsidRPr="00882D2A" w:rsidRDefault="00170C3C" w:rsidP="00B15CE1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10B0">
        <w:rPr>
          <w:sz w:val="28"/>
          <w:szCs w:val="28"/>
        </w:rPr>
        <w:t>10</w:t>
      </w:r>
      <w:r w:rsidR="00B15CE1" w:rsidRPr="00882D2A">
        <w:rPr>
          <w:sz w:val="28"/>
          <w:szCs w:val="28"/>
        </w:rPr>
        <w:t xml:space="preserve"> Платформа</w:t>
      </w:r>
      <w:r w:rsidR="00B15CE1" w:rsidRPr="00882D2A">
        <w:rPr>
          <w:iCs/>
          <w:sz w:val="28"/>
          <w:szCs w:val="28"/>
        </w:rPr>
        <w:t xml:space="preserve">, определенная техникумом для проведения </w:t>
      </w:r>
      <w:r w:rsidR="00B15CE1" w:rsidRPr="00882D2A">
        <w:rPr>
          <w:sz w:val="28"/>
          <w:szCs w:val="28"/>
        </w:rPr>
        <w:t>вступительных испытаний</w:t>
      </w:r>
      <w:r w:rsidR="00B15CE1" w:rsidRPr="00882D2A">
        <w:rPr>
          <w:iCs/>
          <w:sz w:val="28"/>
          <w:szCs w:val="28"/>
        </w:rPr>
        <w:t xml:space="preserve"> в режиме видеосвязи, Skype</w:t>
      </w:r>
      <w:r w:rsidR="00B15CE1" w:rsidRPr="00882D2A">
        <w:rPr>
          <w:sz w:val="28"/>
          <w:szCs w:val="28"/>
        </w:rPr>
        <w:t>, позволяющая непрерывное видео и аудио-наблюдение за обучающимися.</w:t>
      </w:r>
    </w:p>
    <w:p w:rsidR="000C0A68" w:rsidRPr="00882D2A" w:rsidRDefault="00E810B0" w:rsidP="00B15CE1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170C3C">
        <w:rPr>
          <w:sz w:val="28"/>
          <w:szCs w:val="28"/>
        </w:rPr>
        <w:t xml:space="preserve"> </w:t>
      </w:r>
      <w:r w:rsidR="000C0A68" w:rsidRPr="00882D2A">
        <w:rPr>
          <w:sz w:val="28"/>
          <w:szCs w:val="28"/>
        </w:rPr>
        <w:t xml:space="preserve">Поступающий самостоятельно должен обеспечить персональный компьютер (далее – ПК) с доступом в сеть «Интернет» со скоростью не менее 1 Мбит/сек. </w:t>
      </w:r>
    </w:p>
    <w:p w:rsidR="000C0A68" w:rsidRPr="00882D2A" w:rsidRDefault="000C0A68" w:rsidP="00B15CE1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t xml:space="preserve">Программно-аппаратное обеспечение ПК поступающего должно соответствовать следующим требованиям: </w:t>
      </w:r>
    </w:p>
    <w:p w:rsidR="000C0A68" w:rsidRPr="00882D2A" w:rsidRDefault="000C0A68" w:rsidP="00B15CE1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t xml:space="preserve">− колонки, наушники или встроенный динамик; </w:t>
      </w:r>
    </w:p>
    <w:p w:rsidR="00170C3C" w:rsidRDefault="000C0A68" w:rsidP="00B15CE1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t>− микрофон или гарнитура;</w:t>
      </w:r>
    </w:p>
    <w:p w:rsidR="000C0A68" w:rsidRPr="00882D2A" w:rsidRDefault="000C0A68" w:rsidP="00B15CE1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t xml:space="preserve"> − веб-камера; </w:t>
      </w:r>
    </w:p>
    <w:p w:rsidR="000C0A68" w:rsidRPr="00882D2A" w:rsidRDefault="000C0A68" w:rsidP="00B15CE1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t>− наличие установленного программного обеспечения для трансляции видеоконференции «</w:t>
      </w:r>
      <w:r w:rsidR="004963BE" w:rsidRPr="00882D2A">
        <w:rPr>
          <w:iCs/>
          <w:sz w:val="28"/>
          <w:szCs w:val="28"/>
        </w:rPr>
        <w:t>Skype</w:t>
      </w:r>
      <w:r w:rsidRPr="00882D2A">
        <w:rPr>
          <w:sz w:val="28"/>
          <w:szCs w:val="28"/>
        </w:rPr>
        <w:t>»;</w:t>
      </w:r>
    </w:p>
    <w:p w:rsidR="000C0A68" w:rsidRPr="00882D2A" w:rsidRDefault="000C0A68" w:rsidP="00170C3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t xml:space="preserve"> </w:t>
      </w:r>
      <w:r w:rsidRPr="00882D2A">
        <w:rPr>
          <w:sz w:val="28"/>
          <w:szCs w:val="28"/>
        </w:rPr>
        <w:sym w:font="Symbol" w:char="F02D"/>
      </w:r>
      <w:r w:rsidRPr="00882D2A">
        <w:rPr>
          <w:sz w:val="28"/>
          <w:szCs w:val="28"/>
        </w:rPr>
        <w:t xml:space="preserve"> наличие зарегистрированной учётной записи в «</w:t>
      </w:r>
      <w:r w:rsidR="004963BE" w:rsidRPr="00882D2A">
        <w:rPr>
          <w:iCs/>
          <w:sz w:val="28"/>
          <w:szCs w:val="28"/>
        </w:rPr>
        <w:t>Skype</w:t>
      </w:r>
      <w:r w:rsidRPr="00882D2A">
        <w:rPr>
          <w:sz w:val="28"/>
          <w:szCs w:val="28"/>
        </w:rPr>
        <w:t xml:space="preserve">»; </w:t>
      </w:r>
    </w:p>
    <w:p w:rsidR="000C0A68" w:rsidRPr="00882D2A" w:rsidRDefault="000C0A68" w:rsidP="00170C3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t>Также может применяться смартфон или планшетный компьютер с возможностями ведения видеоконференцсвязи.</w:t>
      </w:r>
    </w:p>
    <w:p w:rsidR="00B94913" w:rsidRPr="00882D2A" w:rsidRDefault="00E810B0" w:rsidP="00170C3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B94913" w:rsidRPr="00882D2A">
        <w:rPr>
          <w:sz w:val="28"/>
          <w:szCs w:val="28"/>
        </w:rPr>
        <w:t xml:space="preserve"> К помещению, в котором находится поступающий, устанавливаются следующие требования: </w:t>
      </w:r>
    </w:p>
    <w:p w:rsidR="00B94913" w:rsidRPr="00882D2A" w:rsidRDefault="00B94913" w:rsidP="00170C3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sym w:font="Symbol" w:char="F02D"/>
      </w:r>
      <w:r w:rsidRPr="00882D2A">
        <w:rPr>
          <w:sz w:val="28"/>
          <w:szCs w:val="28"/>
        </w:rPr>
        <w:t xml:space="preserve"> в помещении не должны находиться посторонние лица; </w:t>
      </w:r>
    </w:p>
    <w:p w:rsidR="00B94913" w:rsidRPr="00882D2A" w:rsidRDefault="00B94913" w:rsidP="00170C3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sym w:font="Symbol" w:char="F02D"/>
      </w:r>
      <w:r w:rsidR="00882D2A">
        <w:rPr>
          <w:sz w:val="28"/>
          <w:szCs w:val="28"/>
        </w:rPr>
        <w:t xml:space="preserve"> </w:t>
      </w:r>
      <w:r w:rsidRPr="00882D2A">
        <w:rPr>
          <w:sz w:val="28"/>
          <w:szCs w:val="28"/>
        </w:rPr>
        <w:t xml:space="preserve">дополнительные компьютеры и другие мониторы должны быть отключены; </w:t>
      </w:r>
    </w:p>
    <w:p w:rsidR="00B94913" w:rsidRPr="00882D2A" w:rsidRDefault="00B94913" w:rsidP="00170C3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sym w:font="Symbol" w:char="F02D"/>
      </w:r>
      <w:r w:rsidRPr="00882D2A">
        <w:rPr>
          <w:sz w:val="28"/>
          <w:szCs w:val="28"/>
        </w:rPr>
        <w:t xml:space="preserve"> помещение должно быть хорошо освещено;</w:t>
      </w:r>
    </w:p>
    <w:p w:rsidR="00B94913" w:rsidRPr="00882D2A" w:rsidRDefault="00B94913" w:rsidP="00170C3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t xml:space="preserve"> </w:t>
      </w:r>
      <w:r w:rsidRPr="00882D2A">
        <w:rPr>
          <w:sz w:val="28"/>
          <w:szCs w:val="28"/>
        </w:rPr>
        <w:sym w:font="Symbol" w:char="F02D"/>
      </w:r>
      <w:r w:rsidRPr="00882D2A">
        <w:rPr>
          <w:sz w:val="28"/>
          <w:szCs w:val="28"/>
        </w:rPr>
        <w:t xml:space="preserve"> рабочая поверхность стола, на котором установлен ПК поступающего, должна быть свободна от всех предметов, включая карманные компьютеры или другие компьютерные устройства, часы, тетради, книги и т.п.</w:t>
      </w:r>
    </w:p>
    <w:p w:rsidR="00DB537C" w:rsidRPr="00882D2A" w:rsidRDefault="00E810B0" w:rsidP="00170C3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882D2A">
        <w:rPr>
          <w:sz w:val="28"/>
          <w:szCs w:val="28"/>
        </w:rPr>
        <w:t xml:space="preserve"> </w:t>
      </w:r>
      <w:r w:rsidR="00DB537C" w:rsidRPr="00882D2A">
        <w:rPr>
          <w:sz w:val="28"/>
          <w:szCs w:val="28"/>
        </w:rPr>
        <w:t xml:space="preserve">При проведении вступительного испытания в форме собеседования с применением дистанционных технологий запрещается: </w:t>
      </w:r>
    </w:p>
    <w:p w:rsidR="00DB537C" w:rsidRPr="00882D2A" w:rsidRDefault="00DB537C" w:rsidP="00170C3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lastRenderedPageBreak/>
        <w:sym w:font="Symbol" w:char="F02D"/>
      </w:r>
      <w:r w:rsidRPr="00882D2A">
        <w:rPr>
          <w:sz w:val="28"/>
          <w:szCs w:val="28"/>
        </w:rPr>
        <w:t xml:space="preserve"> использование учебной и справочной литературы, конспектов лекций и иной вспомогательной </w:t>
      </w:r>
      <w:r w:rsidR="00FD5123">
        <w:rPr>
          <w:sz w:val="28"/>
          <w:szCs w:val="28"/>
        </w:rPr>
        <w:t>литературы</w:t>
      </w:r>
      <w:r w:rsidRPr="00882D2A">
        <w:rPr>
          <w:sz w:val="28"/>
          <w:szCs w:val="28"/>
        </w:rPr>
        <w:t>;</w:t>
      </w:r>
    </w:p>
    <w:p w:rsidR="00DB537C" w:rsidRPr="00882D2A" w:rsidRDefault="00DB537C" w:rsidP="00170C3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sym w:font="Symbol" w:char="F02D"/>
      </w:r>
      <w:r w:rsidRPr="00882D2A">
        <w:rPr>
          <w:sz w:val="28"/>
          <w:szCs w:val="28"/>
        </w:rPr>
        <w:t xml:space="preserve"> поиск информации в сети Интернет; </w:t>
      </w:r>
    </w:p>
    <w:p w:rsidR="00DB537C" w:rsidRPr="00882D2A" w:rsidRDefault="00DB537C" w:rsidP="00170C3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sym w:font="Symbol" w:char="F02D"/>
      </w:r>
      <w:r w:rsidR="00882D2A" w:rsidRPr="00882D2A">
        <w:rPr>
          <w:sz w:val="28"/>
          <w:szCs w:val="28"/>
        </w:rPr>
        <w:t xml:space="preserve"> открытие </w:t>
      </w:r>
      <w:r w:rsidRPr="00882D2A">
        <w:rPr>
          <w:sz w:val="28"/>
          <w:szCs w:val="28"/>
        </w:rPr>
        <w:t xml:space="preserve">дополнительных окон в браузере, открытие других браузеров; </w:t>
      </w:r>
    </w:p>
    <w:p w:rsidR="00DB537C" w:rsidRPr="00882D2A" w:rsidRDefault="00DB537C" w:rsidP="00170C3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sym w:font="Symbol" w:char="F02D"/>
      </w:r>
      <w:r w:rsidR="00882D2A" w:rsidRPr="00882D2A">
        <w:rPr>
          <w:sz w:val="28"/>
          <w:szCs w:val="28"/>
        </w:rPr>
        <w:t xml:space="preserve"> использование </w:t>
      </w:r>
      <w:r w:rsidRPr="00882D2A">
        <w:rPr>
          <w:sz w:val="28"/>
          <w:szCs w:val="28"/>
        </w:rPr>
        <w:t>любых мобильных и компьютерных устройств, кроме ПК, на котором осуществляется собеседование.</w:t>
      </w:r>
    </w:p>
    <w:p w:rsidR="009F37A3" w:rsidRPr="00882D2A" w:rsidRDefault="00E810B0" w:rsidP="00DB537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F37A3" w:rsidRPr="00882D2A">
        <w:rPr>
          <w:sz w:val="28"/>
          <w:szCs w:val="28"/>
        </w:rPr>
        <w:t xml:space="preserve"> Контроль за процедурой проведения вступительного испытания в форме собеседован</w:t>
      </w:r>
      <w:r w:rsidR="00A129A9" w:rsidRPr="00882D2A">
        <w:rPr>
          <w:sz w:val="28"/>
          <w:szCs w:val="28"/>
        </w:rPr>
        <w:t xml:space="preserve">ия с применением дистанционных </w:t>
      </w:r>
      <w:r w:rsidR="009F37A3" w:rsidRPr="00882D2A">
        <w:rPr>
          <w:sz w:val="28"/>
          <w:szCs w:val="28"/>
        </w:rPr>
        <w:t xml:space="preserve">технологий осуществляют члены </w:t>
      </w:r>
      <w:r w:rsidR="00A129A9" w:rsidRPr="00882D2A">
        <w:rPr>
          <w:sz w:val="28"/>
          <w:szCs w:val="28"/>
        </w:rPr>
        <w:t xml:space="preserve">предметной </w:t>
      </w:r>
      <w:r w:rsidR="009F37A3" w:rsidRPr="00882D2A">
        <w:rPr>
          <w:sz w:val="28"/>
          <w:szCs w:val="28"/>
        </w:rPr>
        <w:t>комиссии</w:t>
      </w:r>
      <w:r w:rsidR="00A129A9" w:rsidRPr="00882D2A">
        <w:rPr>
          <w:sz w:val="28"/>
          <w:szCs w:val="28"/>
        </w:rPr>
        <w:t xml:space="preserve"> техникума</w:t>
      </w:r>
      <w:r w:rsidR="009F37A3" w:rsidRPr="00882D2A">
        <w:rPr>
          <w:sz w:val="28"/>
          <w:szCs w:val="28"/>
        </w:rPr>
        <w:t>.</w:t>
      </w:r>
    </w:p>
    <w:p w:rsidR="00A129A9" w:rsidRPr="00882D2A" w:rsidRDefault="00E810B0" w:rsidP="00DB537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129A9" w:rsidRPr="00882D2A">
        <w:rPr>
          <w:sz w:val="28"/>
          <w:szCs w:val="28"/>
        </w:rPr>
        <w:t xml:space="preserve"> При нарушении правил проведения вступительного испытания в форме собеседования проведение вступительного испытания прекращается и его результаты аннулируются.</w:t>
      </w:r>
    </w:p>
    <w:p w:rsidR="00882D2A" w:rsidRPr="00882D2A" w:rsidRDefault="00E810B0" w:rsidP="00DB537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882D2A" w:rsidRPr="00882D2A">
        <w:rPr>
          <w:sz w:val="28"/>
          <w:szCs w:val="28"/>
        </w:rPr>
        <w:t xml:space="preserve"> Поступающие с ограниченными возможностями здоровья могут в процессе сдачи вступительного испытания в форме собеседования с применением дистанционных технологий пользоваться техническими средствами, необходимыми им в связи с их индивидуальными особенностями. </w:t>
      </w:r>
    </w:p>
    <w:p w:rsidR="00882D2A" w:rsidRPr="00170C3C" w:rsidRDefault="00E810B0" w:rsidP="00DB537C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882D2A" w:rsidRPr="00170C3C">
        <w:rPr>
          <w:sz w:val="28"/>
          <w:szCs w:val="28"/>
        </w:rPr>
        <w:t xml:space="preserve"> Продолжительность вступительного испытания в форме собеседования для поступающих с ограниченными возможностями здоровья может быть увеличена по заявлению поступающего</w:t>
      </w:r>
      <w:r w:rsidR="00A4637B" w:rsidRPr="00170C3C">
        <w:rPr>
          <w:sz w:val="28"/>
          <w:szCs w:val="28"/>
        </w:rPr>
        <w:t>.</w:t>
      </w:r>
    </w:p>
    <w:p w:rsidR="00A4637B" w:rsidRPr="00170C3C" w:rsidRDefault="00E810B0" w:rsidP="00A4637B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A4637B" w:rsidRPr="00170C3C">
        <w:rPr>
          <w:sz w:val="28"/>
          <w:szCs w:val="28"/>
        </w:rPr>
        <w:t xml:space="preserve"> По результатам вступительного испытания в форме собеседования с применением дистанционных технологий поступающий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Письменное мотивированное апелляционное заявление подаётся по электронной почте.</w:t>
      </w:r>
    </w:p>
    <w:p w:rsidR="00A4637B" w:rsidRPr="00170C3C" w:rsidRDefault="00A4637B" w:rsidP="00420C18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70C3C">
        <w:rPr>
          <w:sz w:val="28"/>
          <w:szCs w:val="28"/>
        </w:rPr>
        <w:t xml:space="preserve">Апелляционное заявление о нарушении процедуры проведения вступительного испытания в форме собеседования с применением дистанционных технологий подаётся абитуриентом лично в день проведения вступительных испытаний в течение часа после окончания испытания. </w:t>
      </w:r>
    </w:p>
    <w:p w:rsidR="00A4637B" w:rsidRDefault="00A4637B" w:rsidP="00420C18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70C3C">
        <w:rPr>
          <w:sz w:val="28"/>
          <w:szCs w:val="28"/>
        </w:rPr>
        <w:t xml:space="preserve">Подача апелляционных заявлений о несогласии с полученной оценкой результатов вступительного испытания осуществляется в течение следующего рабочего дня после опубликования результатов вступительных испытаний до окончания работы приёмной комиссии. </w:t>
      </w:r>
    </w:p>
    <w:p w:rsidR="00420C18" w:rsidRDefault="00420C18" w:rsidP="00420C18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20C18">
        <w:rPr>
          <w:sz w:val="28"/>
          <w:szCs w:val="28"/>
        </w:rPr>
        <w:t xml:space="preserve">2.14 После рассмотрения апелляции выносится решение апелляционной комиссии о результате по вступительному испытанию. При возникновении разногласий в апелляционной комиссии проводится голосование, и решение утверждается большинством голосов. </w:t>
      </w:r>
    </w:p>
    <w:p w:rsidR="00420C18" w:rsidRPr="00420C18" w:rsidRDefault="00420C18" w:rsidP="00420C18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420C18">
        <w:rPr>
          <w:sz w:val="28"/>
          <w:szCs w:val="28"/>
        </w:rPr>
        <w:t xml:space="preserve"> Оформленное протоколом решение апелляционной комиссии доводится до сведения поступающего.</w:t>
      </w:r>
    </w:p>
    <w:p w:rsidR="00170C3C" w:rsidRPr="00170C3C" w:rsidRDefault="00170C3C" w:rsidP="00420C18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170C3C" w:rsidRPr="00170C3C" w:rsidRDefault="00170C3C" w:rsidP="00170C3C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70C3C">
        <w:rPr>
          <w:sz w:val="28"/>
          <w:szCs w:val="28"/>
        </w:rPr>
        <w:t xml:space="preserve">3. Процедура проведения вступительного испытания в форме собеседования с применением дистанционных технологий </w:t>
      </w:r>
    </w:p>
    <w:p w:rsidR="00F70EA1" w:rsidRPr="00D80DED" w:rsidRDefault="00170C3C" w:rsidP="00D80DED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DED">
        <w:rPr>
          <w:rFonts w:ascii="Times New Roman" w:hAnsi="Times New Roman" w:cs="Times New Roman"/>
          <w:sz w:val="28"/>
          <w:szCs w:val="28"/>
        </w:rPr>
        <w:t xml:space="preserve">3.1 При подключении к видеоконференции производится идентификация личности каждого поступающего путём визуальной сверки паспорта с лицом, вышедшим на связь. </w:t>
      </w:r>
      <w:r w:rsidR="00F70EA1" w:rsidRPr="00D80DED">
        <w:rPr>
          <w:rFonts w:ascii="Times New Roman" w:hAnsi="Times New Roman" w:cs="Times New Roman"/>
          <w:sz w:val="28"/>
          <w:szCs w:val="28"/>
        </w:rPr>
        <w:t xml:space="preserve">Секретарь предметной </w:t>
      </w:r>
      <w:r w:rsidRPr="00D80DED">
        <w:rPr>
          <w:rFonts w:ascii="Times New Roman" w:hAnsi="Times New Roman" w:cs="Times New Roman"/>
          <w:sz w:val="28"/>
          <w:szCs w:val="28"/>
        </w:rPr>
        <w:t xml:space="preserve">комиссии предлагает поступающему поднести к веб-камере свой паспорт, развёрнутый на странице с фотографией, закрыв номер и серию паспорта, так, чтобы члены предметной комиссии могли видеть его изображение, и произнести фамилию, имя, отчество (последнее – при наличии). </w:t>
      </w:r>
    </w:p>
    <w:p w:rsidR="00F70EA1" w:rsidRDefault="00170C3C" w:rsidP="00170C3C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80DED">
        <w:rPr>
          <w:sz w:val="28"/>
          <w:szCs w:val="28"/>
        </w:rPr>
        <w:t xml:space="preserve">В случае возникновения сомнений в идентификации личности </w:t>
      </w:r>
      <w:r w:rsidR="00F70EA1" w:rsidRPr="00D80DED">
        <w:rPr>
          <w:sz w:val="28"/>
          <w:szCs w:val="28"/>
        </w:rPr>
        <w:t>секретарь</w:t>
      </w:r>
      <w:r w:rsidR="00F70EA1">
        <w:rPr>
          <w:sz w:val="28"/>
          <w:szCs w:val="28"/>
        </w:rPr>
        <w:t xml:space="preserve"> предметной </w:t>
      </w:r>
      <w:r w:rsidRPr="00170C3C">
        <w:rPr>
          <w:sz w:val="28"/>
          <w:szCs w:val="28"/>
        </w:rPr>
        <w:t xml:space="preserve">комиссии запрашивает у поступающего серию и номер документа, удостоверяющего его личность, дату и место рождения. В случае невозможности идентификации поступающий отстраняется от дальнейшего прохождения вступительного испытания. </w:t>
      </w:r>
    </w:p>
    <w:p w:rsidR="00F70EA1" w:rsidRDefault="00F70EA1" w:rsidP="00170C3C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70C3C" w:rsidRPr="00170C3C">
        <w:rPr>
          <w:sz w:val="28"/>
          <w:szCs w:val="28"/>
        </w:rPr>
        <w:t xml:space="preserve"> После успешной идентификации личности </w:t>
      </w:r>
      <w:r>
        <w:rPr>
          <w:sz w:val="28"/>
          <w:szCs w:val="28"/>
        </w:rPr>
        <w:t xml:space="preserve">секретарь предметной </w:t>
      </w:r>
      <w:r w:rsidR="00170C3C" w:rsidRPr="00170C3C">
        <w:rPr>
          <w:sz w:val="28"/>
          <w:szCs w:val="28"/>
        </w:rPr>
        <w:t xml:space="preserve">комиссии инструктирует поступающего о правилах проведения вступительного испытания с использованием дистанционных технологий. </w:t>
      </w:r>
    </w:p>
    <w:p w:rsidR="00064C23" w:rsidRDefault="00064C23" w:rsidP="00064C23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3.3 Абитуриентам предоставляется до 2</w:t>
      </w:r>
      <w:r w:rsidRPr="00F679AB">
        <w:rPr>
          <w:rStyle w:val="21"/>
          <w:sz w:val="28"/>
          <w:szCs w:val="28"/>
        </w:rPr>
        <w:t xml:space="preserve">0 минут </w:t>
      </w:r>
      <w:r>
        <w:rPr>
          <w:rStyle w:val="21"/>
          <w:sz w:val="28"/>
          <w:szCs w:val="28"/>
        </w:rPr>
        <w:t>на каждого человека для прохождения собеседования</w:t>
      </w:r>
      <w:r w:rsidRPr="00F679AB">
        <w:rPr>
          <w:rStyle w:val="21"/>
          <w:sz w:val="28"/>
          <w:szCs w:val="28"/>
        </w:rPr>
        <w:t>.</w:t>
      </w:r>
    </w:p>
    <w:p w:rsidR="00F70EA1" w:rsidRDefault="00064C23" w:rsidP="00170C3C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70C3C" w:rsidRPr="00170C3C">
        <w:rPr>
          <w:sz w:val="28"/>
          <w:szCs w:val="28"/>
        </w:rPr>
        <w:t xml:space="preserve"> Во время </w:t>
      </w:r>
      <w:r w:rsidR="00F70EA1">
        <w:rPr>
          <w:sz w:val="28"/>
          <w:szCs w:val="28"/>
        </w:rPr>
        <w:t xml:space="preserve">собеседования </w:t>
      </w:r>
      <w:r w:rsidR="00170C3C" w:rsidRPr="00170C3C">
        <w:rPr>
          <w:sz w:val="28"/>
          <w:szCs w:val="28"/>
        </w:rPr>
        <w:t>поступающего предметная к</w:t>
      </w:r>
      <w:r w:rsidR="00F70EA1">
        <w:rPr>
          <w:sz w:val="28"/>
          <w:szCs w:val="28"/>
        </w:rPr>
        <w:t>омиссия ведёт протокол</w:t>
      </w:r>
      <w:r w:rsidR="00170C3C" w:rsidRPr="00170C3C">
        <w:rPr>
          <w:sz w:val="28"/>
          <w:szCs w:val="28"/>
        </w:rPr>
        <w:t>, в котором фиксируется следующее: заданные во</w:t>
      </w:r>
      <w:r w:rsidR="00F70EA1">
        <w:rPr>
          <w:sz w:val="28"/>
          <w:szCs w:val="28"/>
        </w:rPr>
        <w:t xml:space="preserve">просы и </w:t>
      </w:r>
      <w:r w:rsidR="00170C3C" w:rsidRPr="00170C3C">
        <w:rPr>
          <w:sz w:val="28"/>
          <w:szCs w:val="28"/>
        </w:rPr>
        <w:t>оценка ответов поступающего в соответствии с критериями оценки, предусмотренными в прог</w:t>
      </w:r>
      <w:r w:rsidR="00F70EA1">
        <w:rPr>
          <w:sz w:val="28"/>
          <w:szCs w:val="28"/>
        </w:rPr>
        <w:t>рамме вступительного испытания.</w:t>
      </w:r>
    </w:p>
    <w:p w:rsidR="00F70EA1" w:rsidRDefault="00064C23" w:rsidP="00170C3C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70C3C" w:rsidRPr="00170C3C">
        <w:rPr>
          <w:sz w:val="28"/>
          <w:szCs w:val="28"/>
        </w:rPr>
        <w:t xml:space="preserve"> После окончания </w:t>
      </w:r>
      <w:r w:rsidR="00381735">
        <w:rPr>
          <w:sz w:val="28"/>
          <w:szCs w:val="28"/>
        </w:rPr>
        <w:t xml:space="preserve">вступительных испытаний </w:t>
      </w:r>
      <w:r w:rsidR="00170C3C" w:rsidRPr="00170C3C">
        <w:rPr>
          <w:sz w:val="28"/>
          <w:szCs w:val="28"/>
        </w:rPr>
        <w:t xml:space="preserve">предметная экзаменационная комиссия заполняет итоговую ведомость и передаёт её </w:t>
      </w:r>
      <w:r w:rsidR="00381735">
        <w:rPr>
          <w:sz w:val="28"/>
          <w:szCs w:val="28"/>
        </w:rPr>
        <w:t>в Приёмную комиссию.</w:t>
      </w:r>
    </w:p>
    <w:p w:rsidR="00A4637B" w:rsidRDefault="00064C23" w:rsidP="00170C3C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70C3C" w:rsidRPr="00170C3C">
        <w:rPr>
          <w:sz w:val="28"/>
          <w:szCs w:val="28"/>
        </w:rPr>
        <w:t xml:space="preserve"> Результаты вступительного испытания в форме собеседования с использованием дистанционных технологий объявляются на официальном сайте </w:t>
      </w:r>
      <w:r w:rsidR="00FD5123">
        <w:rPr>
          <w:sz w:val="28"/>
          <w:szCs w:val="28"/>
        </w:rPr>
        <w:t xml:space="preserve">техникума </w:t>
      </w:r>
      <w:r w:rsidR="00170C3C" w:rsidRPr="00170C3C">
        <w:rPr>
          <w:sz w:val="28"/>
          <w:szCs w:val="28"/>
        </w:rPr>
        <w:t>не позднее трёх дней после дня проведения вступительного испытания.</w:t>
      </w:r>
    </w:p>
    <w:p w:rsidR="00C231A2" w:rsidRDefault="00C231A2" w:rsidP="00F63891">
      <w:pPr>
        <w:pStyle w:val="20"/>
        <w:shd w:val="clear" w:color="auto" w:fill="auto"/>
        <w:spacing w:line="360" w:lineRule="auto"/>
        <w:jc w:val="both"/>
        <w:rPr>
          <w:rStyle w:val="21"/>
          <w:sz w:val="28"/>
          <w:szCs w:val="28"/>
        </w:rPr>
      </w:pPr>
    </w:p>
    <w:p w:rsidR="00FC0BC0" w:rsidRPr="00F679AB" w:rsidRDefault="001B36F0" w:rsidP="00C231A2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4</w:t>
      </w:r>
      <w:r w:rsidR="00AD17FE">
        <w:rPr>
          <w:rStyle w:val="21"/>
          <w:sz w:val="28"/>
          <w:szCs w:val="28"/>
        </w:rPr>
        <w:t xml:space="preserve"> </w:t>
      </w:r>
      <w:r w:rsidR="00C231A2" w:rsidRPr="00F679AB">
        <w:rPr>
          <w:rStyle w:val="21"/>
          <w:sz w:val="28"/>
          <w:szCs w:val="28"/>
        </w:rPr>
        <w:t>Содержание проверки уровня</w:t>
      </w:r>
      <w:r w:rsidR="00AD17FE">
        <w:rPr>
          <w:rStyle w:val="21"/>
          <w:sz w:val="28"/>
          <w:szCs w:val="28"/>
        </w:rPr>
        <w:t xml:space="preserve"> </w:t>
      </w:r>
      <w:r w:rsidR="007F39A4">
        <w:rPr>
          <w:rStyle w:val="21"/>
          <w:sz w:val="28"/>
          <w:szCs w:val="28"/>
        </w:rPr>
        <w:t>знаний в области физической культуры</w:t>
      </w:r>
    </w:p>
    <w:p w:rsidR="006D18E0" w:rsidRDefault="001B36F0" w:rsidP="006D18E0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4.1</w:t>
      </w:r>
      <w:r w:rsidR="00AD17FE">
        <w:rPr>
          <w:rStyle w:val="21"/>
          <w:sz w:val="28"/>
          <w:szCs w:val="28"/>
        </w:rPr>
        <w:t xml:space="preserve"> </w:t>
      </w:r>
      <w:r w:rsidR="00C60EA1" w:rsidRPr="00F679AB">
        <w:rPr>
          <w:rStyle w:val="21"/>
          <w:sz w:val="28"/>
          <w:szCs w:val="28"/>
        </w:rPr>
        <w:t xml:space="preserve">Уровень </w:t>
      </w:r>
      <w:r w:rsidR="003A318E">
        <w:rPr>
          <w:rStyle w:val="21"/>
          <w:sz w:val="28"/>
          <w:szCs w:val="28"/>
        </w:rPr>
        <w:t>знаний в области физической культуры</w:t>
      </w:r>
      <w:r w:rsidR="00C60EA1" w:rsidRPr="00F679AB">
        <w:rPr>
          <w:rStyle w:val="21"/>
          <w:sz w:val="28"/>
          <w:szCs w:val="28"/>
        </w:rPr>
        <w:t xml:space="preserve"> абитуриентов оценивается в соответствии с критериями оценивания вступительных испытаний на специальности 49.02.01 «Фи</w:t>
      </w:r>
      <w:r w:rsidR="009503B0">
        <w:rPr>
          <w:rStyle w:val="21"/>
          <w:sz w:val="28"/>
          <w:szCs w:val="28"/>
        </w:rPr>
        <w:t xml:space="preserve">зическая культура» (Приложение </w:t>
      </w:r>
      <w:r w:rsidR="009503B0" w:rsidRPr="008C43FB">
        <w:rPr>
          <w:rStyle w:val="21"/>
          <w:sz w:val="28"/>
          <w:szCs w:val="28"/>
        </w:rPr>
        <w:t>1</w:t>
      </w:r>
      <w:r w:rsidR="00280285" w:rsidRPr="008C43FB">
        <w:rPr>
          <w:rStyle w:val="21"/>
          <w:sz w:val="28"/>
          <w:szCs w:val="28"/>
        </w:rPr>
        <w:t>,2</w:t>
      </w:r>
      <w:r w:rsidR="00C60EA1" w:rsidRPr="008C43FB">
        <w:rPr>
          <w:rStyle w:val="21"/>
          <w:sz w:val="28"/>
          <w:szCs w:val="28"/>
        </w:rPr>
        <w:t>).</w:t>
      </w:r>
    </w:p>
    <w:p w:rsidR="00F371E7" w:rsidRPr="00F371E7" w:rsidRDefault="00F371E7" w:rsidP="006D18E0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4.2 </w:t>
      </w:r>
      <w:r w:rsidRPr="00F371E7">
        <w:rPr>
          <w:sz w:val="28"/>
          <w:szCs w:val="28"/>
        </w:rPr>
        <w:t xml:space="preserve">Максимальная сумма баллов, начисляемая за вступительное испытание (физическая культура) составляет 30 баллов, из которых 15 баллов начисляется за оценку представляемого абитуриентом портфолио и 15 баллов начисляется по итогам собеседования, проводимого дистанционно в </w:t>
      </w:r>
      <w:r w:rsidRPr="00FE72BE">
        <w:rPr>
          <w:sz w:val="28"/>
          <w:szCs w:val="28"/>
        </w:rPr>
        <w:t xml:space="preserve">on-line </w:t>
      </w:r>
      <w:r w:rsidRPr="00F371E7">
        <w:rPr>
          <w:sz w:val="28"/>
          <w:szCs w:val="28"/>
        </w:rPr>
        <w:t>режиме.</w:t>
      </w:r>
    </w:p>
    <w:p w:rsidR="00F371E7" w:rsidRDefault="00F371E7" w:rsidP="00F371E7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1E7">
        <w:rPr>
          <w:rFonts w:ascii="Times New Roman" w:hAnsi="Times New Roman" w:cs="Times New Roman"/>
          <w:sz w:val="28"/>
          <w:szCs w:val="28"/>
        </w:rPr>
        <w:t xml:space="preserve">4.3 </w:t>
      </w:r>
      <w:r w:rsidRPr="00F371E7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без прохождения собеседования начисляется победителям и призерам заключительного этапа всероссийской олимпиады школьников по предмету «Физическая культура» (в течение</w:t>
      </w:r>
      <w:r w:rsidRPr="00F371E7">
        <w:rPr>
          <w:rFonts w:ascii="Times New Roman" w:hAnsi="Times New Roman" w:cs="Times New Roman"/>
          <w:sz w:val="28"/>
          <w:szCs w:val="28"/>
        </w:rPr>
        <w:t xml:space="preserve"> </w:t>
      </w:r>
      <w:r w:rsidRPr="00F371E7">
        <w:rPr>
          <w:rFonts w:ascii="Times New Roman" w:eastAsia="Times New Roman" w:hAnsi="Times New Roman" w:cs="Times New Roman"/>
          <w:sz w:val="28"/>
          <w:szCs w:val="28"/>
        </w:rPr>
        <w:t>четырех лет, следующих за годом проведения олимпиады); поступающим, имеющим звание мастер спорта России международного класса или гроссмейстера России; проступающим, имеющим звание мастер спорта России; поступающим, имеющим спортивный разряд кандидат в мастера спорта; поступающим, имеющим I спортивный разряд – при предоставлении удостоверения / заверенной выписки из протокола всероссийских или международных соревнований / диплома победителя или призера Всероссийской олимпиады школьников по физической культуре.</w:t>
      </w:r>
    </w:p>
    <w:p w:rsidR="006D18E0" w:rsidRPr="006D18E0" w:rsidRDefault="00F371E7" w:rsidP="006D18E0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8E0">
        <w:rPr>
          <w:rFonts w:ascii="Times New Roman" w:eastAsia="Times New Roman" w:hAnsi="Times New Roman" w:cs="Times New Roman"/>
          <w:sz w:val="28"/>
          <w:szCs w:val="28"/>
        </w:rPr>
        <w:t xml:space="preserve">4.4 </w:t>
      </w:r>
      <w:r w:rsidRPr="006D18E0">
        <w:rPr>
          <w:rFonts w:ascii="Times New Roman" w:hAnsi="Times New Roman" w:cs="Times New Roman"/>
          <w:sz w:val="28"/>
          <w:szCs w:val="28"/>
        </w:rPr>
        <w:t xml:space="preserve">Вступительные испытания в форме </w:t>
      </w:r>
      <w:r w:rsidR="00F5678B" w:rsidRPr="006D18E0">
        <w:rPr>
          <w:rFonts w:ascii="Times New Roman" w:hAnsi="Times New Roman" w:cs="Times New Roman"/>
          <w:sz w:val="28"/>
          <w:szCs w:val="28"/>
        </w:rPr>
        <w:t>собеседования включает в себя вопросы, направленные</w:t>
      </w:r>
      <w:r w:rsidRPr="006D18E0">
        <w:rPr>
          <w:rFonts w:ascii="Times New Roman" w:hAnsi="Times New Roman" w:cs="Times New Roman"/>
          <w:sz w:val="28"/>
          <w:szCs w:val="28"/>
        </w:rPr>
        <w:t xml:space="preserve"> на выявление знаний в области физической культуры уровня обще</w:t>
      </w:r>
      <w:r w:rsidR="006D18E0" w:rsidRPr="006D18E0">
        <w:rPr>
          <w:rFonts w:ascii="Times New Roman" w:hAnsi="Times New Roman" w:cs="Times New Roman"/>
          <w:sz w:val="28"/>
          <w:szCs w:val="28"/>
        </w:rPr>
        <w:t>о</w:t>
      </w:r>
      <w:r w:rsidRPr="006D18E0">
        <w:rPr>
          <w:rFonts w:ascii="Times New Roman" w:hAnsi="Times New Roman" w:cs="Times New Roman"/>
          <w:sz w:val="28"/>
          <w:szCs w:val="28"/>
        </w:rPr>
        <w:t>бразовательной школы.</w:t>
      </w:r>
      <w:r w:rsidR="006D18E0" w:rsidRPr="006D18E0">
        <w:rPr>
          <w:rFonts w:ascii="Times New Roman" w:hAnsi="Times New Roman" w:cs="Times New Roman"/>
          <w:sz w:val="28"/>
          <w:szCs w:val="28"/>
        </w:rPr>
        <w:t xml:space="preserve"> </w:t>
      </w:r>
      <w:r w:rsidR="008A6AAC" w:rsidRPr="006D18E0">
        <w:rPr>
          <w:rFonts w:ascii="Times New Roman" w:hAnsi="Times New Roman" w:cs="Times New Roman"/>
          <w:sz w:val="28"/>
          <w:szCs w:val="28"/>
        </w:rPr>
        <w:t xml:space="preserve">При необходимости, комиссией могут быть заданы дополнительные, уточняющие вопросы. </w:t>
      </w:r>
    </w:p>
    <w:p w:rsidR="0066583E" w:rsidRDefault="006D18E0" w:rsidP="0066583E">
      <w:pPr>
        <w:pStyle w:val="20"/>
        <w:shd w:val="clear" w:color="auto" w:fill="auto"/>
        <w:spacing w:line="360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4.5 </w:t>
      </w:r>
      <w:r w:rsidRPr="00F679AB">
        <w:rPr>
          <w:rStyle w:val="21"/>
          <w:sz w:val="28"/>
          <w:szCs w:val="28"/>
        </w:rPr>
        <w:t>Оценивание вступительного испытания по физической культуре проводится суммированием баллов, полученных абитуриентом</w:t>
      </w:r>
      <w:r>
        <w:rPr>
          <w:rStyle w:val="21"/>
          <w:sz w:val="28"/>
          <w:szCs w:val="28"/>
        </w:rPr>
        <w:t xml:space="preserve"> в</w:t>
      </w:r>
      <w:r w:rsidRPr="00F679AB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собеседовании и портфолио.</w:t>
      </w:r>
    </w:p>
    <w:p w:rsidR="0066583E" w:rsidRDefault="0066583E" w:rsidP="0066583E">
      <w:pPr>
        <w:pStyle w:val="20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66583E">
        <w:rPr>
          <w:rStyle w:val="21"/>
          <w:sz w:val="28"/>
          <w:szCs w:val="28"/>
        </w:rPr>
        <w:t xml:space="preserve">4.6 </w:t>
      </w:r>
      <w:r w:rsidR="00677CDF">
        <w:rPr>
          <w:sz w:val="28"/>
          <w:szCs w:val="28"/>
        </w:rPr>
        <w:t>В</w:t>
      </w:r>
      <w:r w:rsidR="00677CDF">
        <w:rPr>
          <w:sz w:val="28"/>
          <w:szCs w:val="28"/>
        </w:rPr>
        <w:t xml:space="preserve"> </w:t>
      </w:r>
      <w:r w:rsidR="00677CDF" w:rsidRPr="0066583E">
        <w:rPr>
          <w:sz w:val="28"/>
          <w:szCs w:val="28"/>
        </w:rPr>
        <w:t>случа</w:t>
      </w:r>
      <w:r w:rsidR="00677CDF">
        <w:rPr>
          <w:sz w:val="28"/>
          <w:szCs w:val="28"/>
        </w:rPr>
        <w:t>е, если численность поступающих</w:t>
      </w:r>
      <w:r w:rsidR="00677CDF" w:rsidRPr="0066583E">
        <w:rPr>
          <w:sz w:val="28"/>
          <w:szCs w:val="28"/>
        </w:rPr>
        <w:t xml:space="preserve"> превышает количество мест, финансовое обеспечение которых осуществляется за счет бюджетных ассигнований бюджета Хабаровского края, </w:t>
      </w:r>
      <w:r w:rsidR="00677CDF">
        <w:rPr>
          <w:sz w:val="28"/>
          <w:szCs w:val="28"/>
        </w:rPr>
        <w:t>п</w:t>
      </w:r>
      <w:r w:rsidRPr="0066583E">
        <w:rPr>
          <w:sz w:val="28"/>
          <w:szCs w:val="28"/>
        </w:rPr>
        <w:t xml:space="preserve">ри равенстве результатов </w:t>
      </w:r>
      <w:r w:rsidR="002740BD">
        <w:rPr>
          <w:sz w:val="28"/>
          <w:szCs w:val="28"/>
        </w:rPr>
        <w:t>вступительных испытаний</w:t>
      </w:r>
      <w:r w:rsidRPr="0066583E">
        <w:rPr>
          <w:sz w:val="28"/>
          <w:szCs w:val="28"/>
        </w:rPr>
        <w:t xml:space="preserve"> </w:t>
      </w:r>
      <w:r w:rsidRPr="0066583E">
        <w:rPr>
          <w:sz w:val="28"/>
          <w:szCs w:val="28"/>
        </w:rPr>
        <w:t>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</w:t>
      </w:r>
      <w:r w:rsidR="000D0877">
        <w:rPr>
          <w:sz w:val="28"/>
          <w:szCs w:val="28"/>
        </w:rPr>
        <w:t xml:space="preserve"> образования</w:t>
      </w:r>
      <w:r w:rsidRPr="0066583E">
        <w:rPr>
          <w:sz w:val="28"/>
          <w:szCs w:val="28"/>
        </w:rPr>
        <w:t>, указанных в представленных поступающими документах об образовании и (или) документах об образовании и о квалификации, а также наличия договора о целевом обучении.</w:t>
      </w:r>
      <w:bookmarkStart w:id="0" w:name="_GoBack"/>
      <w:bookmarkEnd w:id="0"/>
    </w:p>
    <w:p w:rsidR="0066583E" w:rsidRPr="0066583E" w:rsidRDefault="000D0877" w:rsidP="0066583E">
      <w:pPr>
        <w:pStyle w:val="20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583E" w:rsidRPr="0066583E">
        <w:rPr>
          <w:sz w:val="28"/>
          <w:szCs w:val="28"/>
        </w:rPr>
        <w:t>аличие дого</w:t>
      </w:r>
      <w:r>
        <w:rPr>
          <w:sz w:val="28"/>
          <w:szCs w:val="28"/>
        </w:rPr>
        <w:t>вора о целевом обучении учитывае</w:t>
      </w:r>
      <w:r w:rsidR="0066583E" w:rsidRPr="0066583E">
        <w:rPr>
          <w:sz w:val="28"/>
          <w:szCs w:val="28"/>
        </w:rPr>
        <w:t>тся при равенстве результатов освоения поступающими образовательной программы основного общего</w:t>
      </w:r>
      <w:r>
        <w:rPr>
          <w:sz w:val="28"/>
          <w:szCs w:val="28"/>
        </w:rPr>
        <w:t xml:space="preserve"> образования</w:t>
      </w:r>
      <w:r w:rsidR="0066583E" w:rsidRPr="0066583E">
        <w:rPr>
          <w:sz w:val="28"/>
          <w:szCs w:val="28"/>
        </w:rPr>
        <w:t>, указанных в представленных поступающими документах об образовании и (или) документах об образовании и о квалификации.</w:t>
      </w:r>
    </w:p>
    <w:p w:rsidR="00FC0BC0" w:rsidRPr="00F679AB" w:rsidRDefault="001746CA" w:rsidP="00F679A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4.7</w:t>
      </w:r>
      <w:r w:rsidR="00AD17FE">
        <w:rPr>
          <w:rStyle w:val="21"/>
          <w:sz w:val="28"/>
          <w:szCs w:val="28"/>
        </w:rPr>
        <w:t xml:space="preserve"> </w:t>
      </w:r>
      <w:r w:rsidR="00C60EA1" w:rsidRPr="00F679AB">
        <w:rPr>
          <w:rStyle w:val="21"/>
          <w:sz w:val="28"/>
          <w:szCs w:val="28"/>
        </w:rPr>
        <w:t xml:space="preserve">Результаты выполнения </w:t>
      </w:r>
      <w:r w:rsidR="00C30EE8">
        <w:rPr>
          <w:rStyle w:val="21"/>
          <w:sz w:val="28"/>
          <w:szCs w:val="28"/>
        </w:rPr>
        <w:t>собеседования и портфолио</w:t>
      </w:r>
      <w:r w:rsidR="006D18E0">
        <w:rPr>
          <w:rStyle w:val="21"/>
          <w:sz w:val="28"/>
          <w:szCs w:val="28"/>
        </w:rPr>
        <w:t xml:space="preserve"> оформляются протоколом.</w:t>
      </w:r>
    </w:p>
    <w:p w:rsidR="00884383" w:rsidRDefault="00884383" w:rsidP="00F679AB">
      <w:pPr>
        <w:pStyle w:val="20"/>
        <w:shd w:val="clear" w:color="auto" w:fill="auto"/>
        <w:spacing w:line="360" w:lineRule="auto"/>
        <w:ind w:firstLine="709"/>
        <w:jc w:val="both"/>
      </w:pPr>
    </w:p>
    <w:p w:rsidR="00FC0BC0" w:rsidRDefault="00FC0BC0">
      <w:pPr>
        <w:rPr>
          <w:sz w:val="2"/>
          <w:szCs w:val="2"/>
        </w:rPr>
        <w:sectPr w:rsidR="00FC0BC0" w:rsidSect="00F679AB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84383" w:rsidRPr="00884383" w:rsidRDefault="00884383" w:rsidP="003A0245">
      <w:pPr>
        <w:pStyle w:val="29"/>
        <w:shd w:val="clear" w:color="auto" w:fill="auto"/>
        <w:spacing w:line="360" w:lineRule="auto"/>
        <w:ind w:right="80"/>
        <w:jc w:val="right"/>
        <w:rPr>
          <w:rStyle w:val="2a"/>
          <w:bCs/>
        </w:rPr>
      </w:pPr>
      <w:r>
        <w:rPr>
          <w:rStyle w:val="2a"/>
          <w:bCs/>
        </w:rPr>
        <w:t xml:space="preserve">Приложение 1 </w:t>
      </w:r>
    </w:p>
    <w:p w:rsidR="008E601C" w:rsidRPr="00471607" w:rsidRDefault="003A0245" w:rsidP="00471607">
      <w:pPr>
        <w:pStyle w:val="29"/>
        <w:shd w:val="clear" w:color="auto" w:fill="auto"/>
        <w:spacing w:line="360" w:lineRule="auto"/>
        <w:ind w:right="80"/>
        <w:rPr>
          <w:rStyle w:val="21"/>
          <w:sz w:val="28"/>
          <w:szCs w:val="28"/>
        </w:rPr>
      </w:pPr>
      <w:r>
        <w:t>Д</w:t>
      </w:r>
      <w:r w:rsidRPr="000E1FF3">
        <w:t>о</w:t>
      </w:r>
      <w:r>
        <w:t>кументы,</w:t>
      </w:r>
      <w:r w:rsidRPr="000E1FF3">
        <w:t xml:space="preserve"> подтвержд</w:t>
      </w:r>
      <w:r>
        <w:t>ающие</w:t>
      </w:r>
      <w:r w:rsidRPr="000E1FF3">
        <w:t xml:space="preserve"> достижения абитуриента в сфере физкультурно-спортивной деятельности</w:t>
      </w:r>
    </w:p>
    <w:p w:rsidR="00FC0BC0" w:rsidRDefault="008E601C" w:rsidP="002B091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E601C">
        <w:rPr>
          <w:sz w:val="28"/>
          <w:szCs w:val="28"/>
        </w:rPr>
        <w:t>1.</w:t>
      </w:r>
      <w:r>
        <w:rPr>
          <w:sz w:val="28"/>
          <w:szCs w:val="28"/>
        </w:rPr>
        <w:t xml:space="preserve"> Индивидуальные достижения оцениваются по 15-бальной шкале</w:t>
      </w:r>
      <w:r w:rsidR="00FD5123">
        <w:rPr>
          <w:sz w:val="28"/>
          <w:szCs w:val="28"/>
        </w:rPr>
        <w:t xml:space="preserve"> (за исключением пунктов 1-5, за которые присваивается м</w:t>
      </w:r>
      <w:r w:rsidR="00FD5123" w:rsidRPr="00F371E7">
        <w:rPr>
          <w:sz w:val="28"/>
          <w:szCs w:val="28"/>
        </w:rPr>
        <w:t>аксимальное количество баллов без прохождения собеседования</w:t>
      </w:r>
      <w:r w:rsidR="00FD512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E601C" w:rsidRDefault="008E601C" w:rsidP="002B091B">
      <w:pPr>
        <w:pStyle w:val="20"/>
        <w:shd w:val="clear" w:color="auto" w:fill="auto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 Учитываются документы, полученные не ранее 2016 года</w:t>
      </w:r>
      <w:r w:rsidRPr="008E601C">
        <w:rPr>
          <w:sz w:val="28"/>
          <w:szCs w:val="28"/>
        </w:rPr>
        <w:t>, подтверждающие участие и (или) результаты участия поступающих в олимпиадах</w:t>
      </w:r>
      <w:r>
        <w:rPr>
          <w:sz w:val="28"/>
          <w:szCs w:val="28"/>
        </w:rPr>
        <w:t xml:space="preserve">, </w:t>
      </w:r>
      <w:r w:rsidRPr="008E601C">
        <w:rPr>
          <w:sz w:val="28"/>
        </w:rPr>
        <w:t>физкультурных мероприятиях и спортивных мероприятиях</w:t>
      </w:r>
      <w:r>
        <w:rPr>
          <w:sz w:val="28"/>
        </w:rPr>
        <w:t>.</w:t>
      </w:r>
    </w:p>
    <w:p w:rsidR="00346F87" w:rsidRDefault="008E601C" w:rsidP="002B091B">
      <w:pPr>
        <w:widowControl/>
        <w:spacing w:line="360" w:lineRule="auto"/>
        <w:ind w:left="4"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601C">
        <w:rPr>
          <w:rFonts w:ascii="Times New Roman" w:hAnsi="Times New Roman" w:cs="Times New Roman"/>
          <w:sz w:val="28"/>
          <w:szCs w:val="28"/>
        </w:rPr>
        <w:t>Документы, предъявляемые для подтверждения индивидуальных достижений должны иметь печать и подпись ответственного лица (ру</w:t>
      </w:r>
      <w:r>
        <w:rPr>
          <w:rFonts w:ascii="Times New Roman" w:hAnsi="Times New Roman" w:cs="Times New Roman"/>
          <w:sz w:val="28"/>
          <w:szCs w:val="28"/>
        </w:rPr>
        <w:t>ководителя, председателя и др.)</w:t>
      </w:r>
    </w:p>
    <w:p w:rsidR="00EF5ADE" w:rsidRDefault="00EF5ADE" w:rsidP="002B091B">
      <w:pPr>
        <w:widowControl/>
        <w:spacing w:line="360" w:lineRule="auto"/>
        <w:ind w:left="4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5ADE">
        <w:rPr>
          <w:rFonts w:ascii="Times New Roman" w:hAnsi="Times New Roman"/>
          <w:sz w:val="28"/>
          <w:szCs w:val="28"/>
        </w:rPr>
        <w:t>Документы, содержащие недостоверную информацию или оформленные с нарушением предъявляемых требований, к рассмотрению комиссией не принимаются.</w:t>
      </w:r>
    </w:p>
    <w:tbl>
      <w:tblPr>
        <w:tblStyle w:val="a7"/>
        <w:tblW w:w="9291" w:type="dxa"/>
        <w:tblLook w:val="04A0" w:firstRow="1" w:lastRow="0" w:firstColumn="1" w:lastColumn="0" w:noHBand="0" w:noVBand="1"/>
      </w:tblPr>
      <w:tblGrid>
        <w:gridCol w:w="562"/>
        <w:gridCol w:w="3969"/>
        <w:gridCol w:w="3261"/>
        <w:gridCol w:w="1499"/>
      </w:tblGrid>
      <w:tr w:rsidR="002B091B" w:rsidRPr="002B091B" w:rsidTr="009E7272">
        <w:tc>
          <w:tcPr>
            <w:tcW w:w="562" w:type="dxa"/>
          </w:tcPr>
          <w:p w:rsidR="009E7272" w:rsidRPr="007379F1" w:rsidRDefault="009E7272" w:rsidP="009E7272">
            <w:pPr>
              <w:spacing w:line="259" w:lineRule="auto"/>
              <w:ind w:left="41"/>
              <w:rPr>
                <w:rFonts w:ascii="Times New Roman" w:hAnsi="Times New Roman" w:cs="Times New Roman"/>
              </w:rPr>
            </w:pPr>
            <w:r w:rsidRPr="007379F1">
              <w:rPr>
                <w:rFonts w:ascii="Times New Roman" w:hAnsi="Times New Roman" w:cs="Times New Roman"/>
              </w:rPr>
              <w:t>№</w:t>
            </w:r>
            <w:r w:rsidRPr="007379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B091B" w:rsidRPr="002B091B" w:rsidRDefault="009E7272" w:rsidP="009E7272">
            <w:pPr>
              <w:rPr>
                <w:rFonts w:ascii="Times New Roman" w:hAnsi="Times New Roman" w:cs="Times New Roman"/>
                <w:b/>
              </w:rPr>
            </w:pPr>
            <w:r w:rsidRPr="007379F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69" w:type="dxa"/>
          </w:tcPr>
          <w:p w:rsidR="002B091B" w:rsidRPr="002B091B" w:rsidRDefault="002B091B" w:rsidP="009E7272">
            <w:pPr>
              <w:ind w:left="1882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eastAsia="Times New Roman" w:hAnsi="Times New Roman" w:cs="Times New Roman"/>
                <w:b/>
              </w:rPr>
              <w:t xml:space="preserve">Наименование достижения </w:t>
            </w:r>
          </w:p>
        </w:tc>
        <w:tc>
          <w:tcPr>
            <w:tcW w:w="3261" w:type="dxa"/>
          </w:tcPr>
          <w:p w:rsidR="002B091B" w:rsidRPr="002B091B" w:rsidRDefault="002B091B" w:rsidP="009E7272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eastAsia="Times New Roman" w:hAnsi="Times New Roman" w:cs="Times New Roman"/>
                <w:b/>
              </w:rPr>
              <w:t xml:space="preserve">Основание </w:t>
            </w:r>
          </w:p>
          <w:p w:rsidR="002B091B" w:rsidRPr="002B091B" w:rsidRDefault="002B091B" w:rsidP="009E7272">
            <w:pPr>
              <w:jc w:val="center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eastAsia="Times New Roman" w:hAnsi="Times New Roman" w:cs="Times New Roman"/>
                <w:b/>
              </w:rPr>
              <w:t xml:space="preserve">(предъявленные документы) </w:t>
            </w:r>
          </w:p>
        </w:tc>
        <w:tc>
          <w:tcPr>
            <w:tcW w:w="1499" w:type="dxa"/>
          </w:tcPr>
          <w:p w:rsidR="002B091B" w:rsidRPr="002B091B" w:rsidRDefault="002B091B" w:rsidP="009E7272">
            <w:pPr>
              <w:jc w:val="center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eastAsia="Times New Roman" w:hAnsi="Times New Roman" w:cs="Times New Roman"/>
                <w:b/>
              </w:rPr>
              <w:t xml:space="preserve">Количество баллов </w:t>
            </w:r>
          </w:p>
        </w:tc>
      </w:tr>
      <w:tr w:rsidR="009E7272" w:rsidRPr="009E7272" w:rsidTr="009E7272">
        <w:tc>
          <w:tcPr>
            <w:tcW w:w="562" w:type="dxa"/>
          </w:tcPr>
          <w:p w:rsidR="009E7272" w:rsidRPr="009E7272" w:rsidRDefault="009E7272" w:rsidP="009E7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9E7272" w:rsidRPr="009E7272" w:rsidRDefault="009E7272" w:rsidP="009E7272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9E7272">
              <w:rPr>
                <w:rFonts w:ascii="Times New Roman" w:eastAsia="Times New Roman" w:hAnsi="Times New Roman" w:cs="Times New Roman"/>
              </w:rPr>
              <w:t>Наличие статуса «Мастер спорта России международного класса» или «Гроссмейстер России»</w:t>
            </w:r>
          </w:p>
        </w:tc>
        <w:tc>
          <w:tcPr>
            <w:tcW w:w="3261" w:type="dxa"/>
          </w:tcPr>
          <w:p w:rsidR="009E7272" w:rsidRPr="002B091B" w:rsidRDefault="009E7272" w:rsidP="009E7272">
            <w:pPr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Удостоверение мастера спорта, копия приказа </w:t>
            </w:r>
          </w:p>
          <w:p w:rsidR="009E7272" w:rsidRPr="009E7272" w:rsidRDefault="009E7272" w:rsidP="009E7272">
            <w:pPr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Министерства спорта РФ</w:t>
            </w:r>
          </w:p>
        </w:tc>
        <w:tc>
          <w:tcPr>
            <w:tcW w:w="1499" w:type="dxa"/>
          </w:tcPr>
          <w:p w:rsidR="009E7272" w:rsidRPr="009E7272" w:rsidRDefault="009E7272" w:rsidP="009E727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B091B" w:rsidRPr="002B091B" w:rsidTr="009E7272">
        <w:tc>
          <w:tcPr>
            <w:tcW w:w="562" w:type="dxa"/>
          </w:tcPr>
          <w:p w:rsidR="002B091B" w:rsidRPr="002B091B" w:rsidRDefault="009E7272" w:rsidP="009E7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2B091B" w:rsidRPr="002B091B" w:rsidRDefault="002B091B" w:rsidP="009E7272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Наличие статуса «Мастер спорта России» </w:t>
            </w:r>
          </w:p>
        </w:tc>
        <w:tc>
          <w:tcPr>
            <w:tcW w:w="3261" w:type="dxa"/>
          </w:tcPr>
          <w:p w:rsidR="002B091B" w:rsidRPr="002B091B" w:rsidRDefault="002B091B" w:rsidP="009E7272">
            <w:pPr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Удостоверение мастера спорта, копия приказа </w:t>
            </w:r>
          </w:p>
          <w:p w:rsidR="002B091B" w:rsidRPr="002B091B" w:rsidRDefault="002B091B" w:rsidP="009E7272">
            <w:pPr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Министерства спорта РФ </w:t>
            </w:r>
          </w:p>
        </w:tc>
        <w:tc>
          <w:tcPr>
            <w:tcW w:w="1499" w:type="dxa"/>
          </w:tcPr>
          <w:p w:rsidR="002B091B" w:rsidRPr="002B091B" w:rsidRDefault="009E7272" w:rsidP="009E727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B091B" w:rsidRPr="002B091B" w:rsidTr="009E7272">
        <w:tc>
          <w:tcPr>
            <w:tcW w:w="562" w:type="dxa"/>
          </w:tcPr>
          <w:p w:rsidR="002B091B" w:rsidRPr="002B091B" w:rsidRDefault="009E7272" w:rsidP="009E7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</w:tcPr>
          <w:p w:rsidR="002B091B" w:rsidRPr="002B091B" w:rsidRDefault="002B091B" w:rsidP="009E7272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Наличие спортивного разряда: </w:t>
            </w:r>
          </w:p>
          <w:p w:rsidR="002B091B" w:rsidRPr="002B091B" w:rsidRDefault="002B091B" w:rsidP="009E7272">
            <w:pPr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E7272">
              <w:rPr>
                <w:rFonts w:ascii="Times New Roman" w:hAnsi="Times New Roman" w:cs="Times New Roman"/>
              </w:rPr>
              <w:t>к</w:t>
            </w:r>
            <w:r w:rsidRPr="002B091B">
              <w:rPr>
                <w:rFonts w:ascii="Times New Roman" w:hAnsi="Times New Roman" w:cs="Times New Roman"/>
              </w:rPr>
              <w:t xml:space="preserve">андидат в мастера спорта; </w:t>
            </w:r>
          </w:p>
          <w:p w:rsidR="002B091B" w:rsidRPr="002B091B" w:rsidRDefault="002B091B" w:rsidP="009E7272">
            <w:pPr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091B">
              <w:rPr>
                <w:rFonts w:ascii="Times New Roman" w:hAnsi="Times New Roman" w:cs="Times New Roman"/>
              </w:rPr>
              <w:t xml:space="preserve">I спортивного разряда </w:t>
            </w:r>
          </w:p>
        </w:tc>
        <w:tc>
          <w:tcPr>
            <w:tcW w:w="3261" w:type="dxa"/>
          </w:tcPr>
          <w:p w:rsidR="002B091B" w:rsidRPr="002B091B" w:rsidRDefault="002B091B" w:rsidP="009E7272">
            <w:pPr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Зачетная квалификационная книжка спортсмена, копия протокола (приказа) 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91B">
              <w:rPr>
                <w:rFonts w:ascii="Times New Roman" w:hAnsi="Times New Roman" w:cs="Times New Roman"/>
              </w:rPr>
              <w:t xml:space="preserve">присвоении спортивного разряда </w:t>
            </w:r>
          </w:p>
        </w:tc>
        <w:tc>
          <w:tcPr>
            <w:tcW w:w="1499" w:type="dxa"/>
          </w:tcPr>
          <w:p w:rsidR="002B091B" w:rsidRPr="002B091B" w:rsidRDefault="009E7272" w:rsidP="009E727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E7272" w:rsidRPr="009E7272" w:rsidTr="009E7272">
        <w:tc>
          <w:tcPr>
            <w:tcW w:w="562" w:type="dxa"/>
          </w:tcPr>
          <w:p w:rsidR="009E7272" w:rsidRPr="009E7272" w:rsidRDefault="009E7272" w:rsidP="009E7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</w:tcPr>
          <w:p w:rsidR="009E7272" w:rsidRPr="009E7272" w:rsidRDefault="009E7272" w:rsidP="009E7272">
            <w:pPr>
              <w:ind w:left="47"/>
              <w:jc w:val="both"/>
              <w:rPr>
                <w:rFonts w:ascii="Times New Roman" w:hAnsi="Times New Roman" w:cs="Times New Roman"/>
              </w:rPr>
            </w:pPr>
            <w:r w:rsidRPr="009E7272">
              <w:rPr>
                <w:rFonts w:ascii="Times New Roman" w:hAnsi="Times New Roman" w:cs="Times New Roman"/>
              </w:rPr>
              <w:t xml:space="preserve">Победитель или призер </w:t>
            </w:r>
            <w:r w:rsidRPr="009E7272">
              <w:rPr>
                <w:rFonts w:ascii="Times New Roman" w:eastAsia="Times New Roman" w:hAnsi="Times New Roman" w:cs="Times New Roman"/>
              </w:rPr>
              <w:t>заключительного этапа всероссийской олимпиады школьников по предмету «Физическая культура»</w:t>
            </w:r>
          </w:p>
        </w:tc>
        <w:tc>
          <w:tcPr>
            <w:tcW w:w="3261" w:type="dxa"/>
          </w:tcPr>
          <w:p w:rsidR="009E7272" w:rsidRPr="009E7272" w:rsidRDefault="009E7272" w:rsidP="009E7272">
            <w:pPr>
              <w:jc w:val="both"/>
              <w:rPr>
                <w:rFonts w:ascii="Times New Roman" w:hAnsi="Times New Roman" w:cs="Times New Roman"/>
              </w:rPr>
            </w:pPr>
            <w:r w:rsidRPr="009E7272">
              <w:rPr>
                <w:rFonts w:ascii="Times New Roman" w:hAnsi="Times New Roman" w:cs="Times New Roman"/>
              </w:rPr>
              <w:t>Диплом, грамота</w:t>
            </w:r>
          </w:p>
        </w:tc>
        <w:tc>
          <w:tcPr>
            <w:tcW w:w="1499" w:type="dxa"/>
          </w:tcPr>
          <w:p w:rsidR="009E7272" w:rsidRPr="009E7272" w:rsidRDefault="009E7272" w:rsidP="009E727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E7272" w:rsidRPr="009E7272" w:rsidTr="009E7272">
        <w:tc>
          <w:tcPr>
            <w:tcW w:w="562" w:type="dxa"/>
          </w:tcPr>
          <w:p w:rsidR="009E7272" w:rsidRPr="009E7272" w:rsidRDefault="009E7272" w:rsidP="009E7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</w:tcPr>
          <w:p w:rsidR="009E7272" w:rsidRPr="009E7272" w:rsidRDefault="009E7272" w:rsidP="009E72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  <w:r w:rsidRPr="009E7272">
              <w:rPr>
                <w:rFonts w:ascii="Times New Roman" w:eastAsia="Times New Roman" w:hAnsi="Times New Roman" w:cs="Times New Roman"/>
              </w:rPr>
              <w:t xml:space="preserve"> или призера Всероссийской олимпиады школьников по физической культуре.</w:t>
            </w:r>
          </w:p>
        </w:tc>
        <w:tc>
          <w:tcPr>
            <w:tcW w:w="3261" w:type="dxa"/>
          </w:tcPr>
          <w:p w:rsidR="009E7272" w:rsidRPr="009E7272" w:rsidRDefault="009E7272" w:rsidP="009E7272">
            <w:pPr>
              <w:jc w:val="both"/>
              <w:rPr>
                <w:rFonts w:ascii="Times New Roman" w:hAnsi="Times New Roman" w:cs="Times New Roman"/>
              </w:rPr>
            </w:pPr>
            <w:r w:rsidRPr="009E7272">
              <w:rPr>
                <w:rFonts w:ascii="Times New Roman" w:hAnsi="Times New Roman" w:cs="Times New Roman"/>
              </w:rPr>
              <w:t>Диплом, грамота</w:t>
            </w:r>
          </w:p>
        </w:tc>
        <w:tc>
          <w:tcPr>
            <w:tcW w:w="1499" w:type="dxa"/>
          </w:tcPr>
          <w:p w:rsidR="009E7272" w:rsidRPr="009E7272" w:rsidRDefault="009E7272" w:rsidP="009E727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B091B" w:rsidRPr="002B091B" w:rsidTr="009E7272">
        <w:tc>
          <w:tcPr>
            <w:tcW w:w="562" w:type="dxa"/>
          </w:tcPr>
          <w:p w:rsidR="002B091B" w:rsidRPr="002B091B" w:rsidRDefault="009E7272" w:rsidP="009E7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</w:tcPr>
          <w:p w:rsidR="002B091B" w:rsidRPr="002B091B" w:rsidRDefault="002B091B" w:rsidP="009E7272">
            <w:pPr>
              <w:ind w:left="47"/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Победитель или призер физкультурных и спортивных мероприятий, городского уровня</w:t>
            </w:r>
          </w:p>
        </w:tc>
        <w:tc>
          <w:tcPr>
            <w:tcW w:w="3261" w:type="dxa"/>
          </w:tcPr>
          <w:p w:rsidR="002B091B" w:rsidRPr="002B091B" w:rsidRDefault="002B091B" w:rsidP="009E7272">
            <w:pPr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Диплом, грамота</w:t>
            </w:r>
          </w:p>
        </w:tc>
        <w:tc>
          <w:tcPr>
            <w:tcW w:w="1499" w:type="dxa"/>
          </w:tcPr>
          <w:p w:rsidR="002B091B" w:rsidRPr="002B091B" w:rsidRDefault="002B091B" w:rsidP="009E727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1</w:t>
            </w:r>
          </w:p>
        </w:tc>
      </w:tr>
      <w:tr w:rsidR="002B091B" w:rsidRPr="002B091B" w:rsidTr="009E7272">
        <w:tc>
          <w:tcPr>
            <w:tcW w:w="562" w:type="dxa"/>
          </w:tcPr>
          <w:p w:rsidR="002B091B" w:rsidRPr="002B091B" w:rsidRDefault="009E7272" w:rsidP="009E7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9" w:type="dxa"/>
          </w:tcPr>
          <w:p w:rsidR="002B091B" w:rsidRPr="002B091B" w:rsidRDefault="002B091B" w:rsidP="009E7272">
            <w:pPr>
              <w:ind w:left="47"/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Победитель или призер физкультурных и спортивных мероприятий, районного уровня</w:t>
            </w:r>
          </w:p>
        </w:tc>
        <w:tc>
          <w:tcPr>
            <w:tcW w:w="3261" w:type="dxa"/>
          </w:tcPr>
          <w:p w:rsidR="002B091B" w:rsidRPr="002B091B" w:rsidRDefault="002B091B" w:rsidP="009E7272">
            <w:pPr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Диплом, грамота</w:t>
            </w:r>
          </w:p>
        </w:tc>
        <w:tc>
          <w:tcPr>
            <w:tcW w:w="1499" w:type="dxa"/>
          </w:tcPr>
          <w:p w:rsidR="002B091B" w:rsidRPr="002B091B" w:rsidRDefault="002B091B" w:rsidP="009E727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2</w:t>
            </w:r>
          </w:p>
        </w:tc>
      </w:tr>
      <w:tr w:rsidR="002B091B" w:rsidRPr="002B091B" w:rsidTr="009E7272">
        <w:tc>
          <w:tcPr>
            <w:tcW w:w="562" w:type="dxa"/>
          </w:tcPr>
          <w:p w:rsidR="002B091B" w:rsidRPr="002B091B" w:rsidRDefault="009E7272" w:rsidP="009E7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9" w:type="dxa"/>
          </w:tcPr>
          <w:p w:rsidR="002B091B" w:rsidRPr="002B091B" w:rsidRDefault="002B091B" w:rsidP="009E7272">
            <w:pPr>
              <w:ind w:left="41"/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Победитель или призер физкультурных и спортивных мероприятий, краевого уровня</w:t>
            </w:r>
          </w:p>
        </w:tc>
        <w:tc>
          <w:tcPr>
            <w:tcW w:w="3261" w:type="dxa"/>
          </w:tcPr>
          <w:p w:rsidR="002B091B" w:rsidRPr="002B091B" w:rsidRDefault="002B091B" w:rsidP="009E7272">
            <w:pPr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Диплом, грамота</w:t>
            </w:r>
          </w:p>
        </w:tc>
        <w:tc>
          <w:tcPr>
            <w:tcW w:w="1499" w:type="dxa"/>
          </w:tcPr>
          <w:p w:rsidR="002B091B" w:rsidRPr="002B091B" w:rsidRDefault="002B091B" w:rsidP="009E727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3</w:t>
            </w:r>
          </w:p>
        </w:tc>
      </w:tr>
      <w:tr w:rsidR="002B091B" w:rsidRPr="002B091B" w:rsidTr="009E7272">
        <w:tc>
          <w:tcPr>
            <w:tcW w:w="562" w:type="dxa"/>
          </w:tcPr>
          <w:p w:rsidR="002B091B" w:rsidRPr="002B091B" w:rsidRDefault="009E7272" w:rsidP="009E7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9" w:type="dxa"/>
          </w:tcPr>
          <w:p w:rsidR="002B091B" w:rsidRPr="002B091B" w:rsidRDefault="002B091B" w:rsidP="009E7272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Победитель или призер всероссийских соревнований </w:t>
            </w:r>
          </w:p>
        </w:tc>
        <w:tc>
          <w:tcPr>
            <w:tcW w:w="3261" w:type="dxa"/>
          </w:tcPr>
          <w:p w:rsidR="002B091B" w:rsidRPr="002B091B" w:rsidRDefault="009E7272" w:rsidP="009E7272">
            <w:pPr>
              <w:ind w:lef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Диплом; п</w:t>
            </w:r>
            <w:r w:rsidR="002B091B" w:rsidRPr="002B091B">
              <w:rPr>
                <w:rFonts w:ascii="Times New Roman" w:hAnsi="Times New Roman" w:cs="Times New Roman"/>
              </w:rPr>
              <w:t xml:space="preserve">ротокол соревнований </w:t>
            </w:r>
          </w:p>
          <w:p w:rsidR="002B091B" w:rsidRPr="002B091B" w:rsidRDefault="002B091B" w:rsidP="009E7272">
            <w:pPr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(копия с печатью Федерации соответствующего вида спорта). </w:t>
            </w:r>
          </w:p>
        </w:tc>
        <w:tc>
          <w:tcPr>
            <w:tcW w:w="1499" w:type="dxa"/>
          </w:tcPr>
          <w:p w:rsidR="002B091B" w:rsidRPr="002B091B" w:rsidRDefault="002B091B" w:rsidP="009E727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5</w:t>
            </w:r>
          </w:p>
        </w:tc>
      </w:tr>
      <w:tr w:rsidR="002B091B" w:rsidRPr="002B091B" w:rsidTr="009E7272">
        <w:tc>
          <w:tcPr>
            <w:tcW w:w="562" w:type="dxa"/>
          </w:tcPr>
          <w:p w:rsidR="002B091B" w:rsidRPr="002B091B" w:rsidRDefault="009E7272" w:rsidP="009E7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69" w:type="dxa"/>
          </w:tcPr>
          <w:p w:rsidR="002B091B" w:rsidRPr="002B091B" w:rsidRDefault="002B091B" w:rsidP="009E7272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Наличие результатов сдачи норм физкультурного комплекса "Готов к труду и обороне" </w:t>
            </w:r>
          </w:p>
        </w:tc>
        <w:tc>
          <w:tcPr>
            <w:tcW w:w="3261" w:type="dxa"/>
          </w:tcPr>
          <w:p w:rsidR="002B091B" w:rsidRPr="002B091B" w:rsidRDefault="002B091B" w:rsidP="009E7272">
            <w:pPr>
              <w:ind w:left="6" w:hanging="6"/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Золотой значок «Готов к труду и обороне» и удостоверение </w:t>
            </w:r>
          </w:p>
        </w:tc>
        <w:tc>
          <w:tcPr>
            <w:tcW w:w="1499" w:type="dxa"/>
          </w:tcPr>
          <w:p w:rsidR="002B091B" w:rsidRPr="002B091B" w:rsidRDefault="002B091B" w:rsidP="009E727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5</w:t>
            </w:r>
          </w:p>
        </w:tc>
      </w:tr>
      <w:tr w:rsidR="002B091B" w:rsidRPr="002B091B" w:rsidTr="009E7272">
        <w:tc>
          <w:tcPr>
            <w:tcW w:w="562" w:type="dxa"/>
          </w:tcPr>
          <w:p w:rsidR="002B091B" w:rsidRPr="002B091B" w:rsidRDefault="009E7272" w:rsidP="009E7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69" w:type="dxa"/>
          </w:tcPr>
          <w:p w:rsidR="002B091B" w:rsidRPr="002B091B" w:rsidRDefault="002B091B" w:rsidP="009E7272">
            <w:pPr>
              <w:ind w:left="5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Наличие результатов сдачи норм физкультурного комплекса "Готов к труду и обороне" </w:t>
            </w:r>
          </w:p>
        </w:tc>
        <w:tc>
          <w:tcPr>
            <w:tcW w:w="3261" w:type="dxa"/>
          </w:tcPr>
          <w:p w:rsidR="002B091B" w:rsidRPr="002B091B" w:rsidRDefault="002B091B" w:rsidP="009E7272">
            <w:pPr>
              <w:ind w:left="6" w:hanging="6"/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Серебряный значок «Готов к труду и обороне» и удостоверение </w:t>
            </w:r>
          </w:p>
        </w:tc>
        <w:tc>
          <w:tcPr>
            <w:tcW w:w="1499" w:type="dxa"/>
          </w:tcPr>
          <w:p w:rsidR="002B091B" w:rsidRPr="002B091B" w:rsidRDefault="002B091B" w:rsidP="009E727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3</w:t>
            </w:r>
          </w:p>
        </w:tc>
      </w:tr>
      <w:tr w:rsidR="002B091B" w:rsidRPr="002B091B" w:rsidTr="009E7272">
        <w:tc>
          <w:tcPr>
            <w:tcW w:w="562" w:type="dxa"/>
          </w:tcPr>
          <w:p w:rsidR="002B091B" w:rsidRPr="002B091B" w:rsidRDefault="009E7272" w:rsidP="009E72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69" w:type="dxa"/>
          </w:tcPr>
          <w:p w:rsidR="002B091B" w:rsidRPr="002B091B" w:rsidRDefault="002B091B" w:rsidP="009E7272">
            <w:pPr>
              <w:ind w:left="5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Наличие результатов сдачи норм физкультурного комплекса "Готов к труду и обороне" </w:t>
            </w:r>
          </w:p>
        </w:tc>
        <w:tc>
          <w:tcPr>
            <w:tcW w:w="3261" w:type="dxa"/>
          </w:tcPr>
          <w:p w:rsidR="002B091B" w:rsidRPr="002B091B" w:rsidRDefault="002B091B" w:rsidP="009E7272">
            <w:pPr>
              <w:ind w:left="6" w:hanging="6"/>
              <w:jc w:val="both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 xml:space="preserve">Бронзовый значок «Готов к труду и обороне» и удостоверение </w:t>
            </w:r>
          </w:p>
        </w:tc>
        <w:tc>
          <w:tcPr>
            <w:tcW w:w="1499" w:type="dxa"/>
          </w:tcPr>
          <w:p w:rsidR="002B091B" w:rsidRPr="002B091B" w:rsidRDefault="002B091B" w:rsidP="009E727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B091B">
              <w:rPr>
                <w:rFonts w:ascii="Times New Roman" w:hAnsi="Times New Roman" w:cs="Times New Roman"/>
              </w:rPr>
              <w:t>2</w:t>
            </w:r>
          </w:p>
        </w:tc>
      </w:tr>
    </w:tbl>
    <w:p w:rsidR="007379F1" w:rsidRDefault="007379F1" w:rsidP="002B091B">
      <w:pPr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737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F1" w:rsidRDefault="007379F1" w:rsidP="00FD5123">
      <w:pPr>
        <w:rPr>
          <w:rFonts w:ascii="Times New Roman" w:hAnsi="Times New Roman" w:cs="Times New Roman"/>
          <w:b/>
          <w:sz w:val="28"/>
          <w:szCs w:val="28"/>
        </w:rPr>
      </w:pPr>
    </w:p>
    <w:p w:rsidR="00FD5123" w:rsidRDefault="00FD5123" w:rsidP="00FD5123">
      <w:pPr>
        <w:rPr>
          <w:rFonts w:ascii="Times New Roman" w:hAnsi="Times New Roman" w:cs="Times New Roman"/>
          <w:b/>
          <w:sz w:val="28"/>
          <w:szCs w:val="28"/>
        </w:rPr>
      </w:pPr>
    </w:p>
    <w:p w:rsidR="007379F1" w:rsidRPr="007379F1" w:rsidRDefault="007379F1" w:rsidP="007379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9F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81E4C" w:rsidRDefault="007379F1" w:rsidP="007379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F1">
        <w:rPr>
          <w:rFonts w:ascii="Times New Roman" w:hAnsi="Times New Roman" w:cs="Times New Roman"/>
          <w:b/>
          <w:sz w:val="28"/>
          <w:szCs w:val="28"/>
        </w:rPr>
        <w:t>Критерии собеседования в дистанционной форме</w:t>
      </w:r>
    </w:p>
    <w:p w:rsidR="006D18E0" w:rsidRDefault="0022300C" w:rsidP="00471607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Ответы при собеседовании оцениваются по 15-бальной шкале. </w:t>
      </w:r>
      <w:r w:rsidR="006D18E0" w:rsidRPr="008A6AAC">
        <w:rPr>
          <w:sz w:val="28"/>
          <w:szCs w:val="28"/>
        </w:rPr>
        <w:t xml:space="preserve">Критерии оценивания результатов собеседования: </w:t>
      </w:r>
    </w:p>
    <w:tbl>
      <w:tblPr>
        <w:tblStyle w:val="a7"/>
        <w:tblW w:w="9487" w:type="dxa"/>
        <w:tblLook w:val="04A0" w:firstRow="1" w:lastRow="0" w:firstColumn="1" w:lastColumn="0" w:noHBand="0" w:noVBand="1"/>
      </w:tblPr>
      <w:tblGrid>
        <w:gridCol w:w="704"/>
        <w:gridCol w:w="5670"/>
        <w:gridCol w:w="3113"/>
      </w:tblGrid>
      <w:tr w:rsidR="00471607" w:rsidRPr="00471607" w:rsidTr="00471607">
        <w:tc>
          <w:tcPr>
            <w:tcW w:w="704" w:type="dxa"/>
          </w:tcPr>
          <w:p w:rsidR="00471607" w:rsidRPr="00471607" w:rsidRDefault="00471607" w:rsidP="00471607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160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471607" w:rsidRPr="00471607" w:rsidRDefault="00471607" w:rsidP="00471607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1607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113" w:type="dxa"/>
          </w:tcPr>
          <w:p w:rsidR="00471607" w:rsidRPr="00471607" w:rsidRDefault="00471607" w:rsidP="00471607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1607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471607" w:rsidRPr="00471607" w:rsidTr="00471607">
        <w:tc>
          <w:tcPr>
            <w:tcW w:w="704" w:type="dxa"/>
          </w:tcPr>
          <w:p w:rsidR="00471607" w:rsidRPr="00471607" w:rsidRDefault="00471607" w:rsidP="0047160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71607" w:rsidRPr="00471607" w:rsidRDefault="00471607" w:rsidP="0047160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71607">
              <w:rPr>
                <w:sz w:val="24"/>
                <w:szCs w:val="24"/>
              </w:rPr>
              <w:t>ладение общей терминологией</w:t>
            </w:r>
          </w:p>
        </w:tc>
        <w:tc>
          <w:tcPr>
            <w:tcW w:w="3113" w:type="dxa"/>
          </w:tcPr>
          <w:p w:rsidR="00471607" w:rsidRPr="00471607" w:rsidRDefault="0022300C" w:rsidP="0022300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0- 5</w:t>
            </w:r>
            <w:r w:rsidR="00471607" w:rsidRPr="00471607">
              <w:rPr>
                <w:sz w:val="24"/>
                <w:szCs w:val="24"/>
              </w:rPr>
              <w:t xml:space="preserve"> баллов</w:t>
            </w:r>
          </w:p>
        </w:tc>
      </w:tr>
      <w:tr w:rsidR="00471607" w:rsidRPr="00471607" w:rsidTr="00471607">
        <w:tc>
          <w:tcPr>
            <w:tcW w:w="704" w:type="dxa"/>
          </w:tcPr>
          <w:p w:rsidR="00471607" w:rsidRPr="00471607" w:rsidRDefault="00471607" w:rsidP="0047160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71607" w:rsidRPr="00471607" w:rsidRDefault="00471607" w:rsidP="0047160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1607">
              <w:rPr>
                <w:sz w:val="24"/>
                <w:szCs w:val="24"/>
              </w:rPr>
              <w:t>тепень владения излагаемым материалом, точность ответа на дополнительные вопросы комиссии</w:t>
            </w:r>
          </w:p>
        </w:tc>
        <w:tc>
          <w:tcPr>
            <w:tcW w:w="3113" w:type="dxa"/>
          </w:tcPr>
          <w:p w:rsidR="00471607" w:rsidRPr="00471607" w:rsidRDefault="0022300C" w:rsidP="0047160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  <w:r w:rsidR="00471607" w:rsidRPr="00471607">
              <w:rPr>
                <w:sz w:val="24"/>
                <w:szCs w:val="24"/>
              </w:rPr>
              <w:t xml:space="preserve"> баллов</w:t>
            </w:r>
          </w:p>
        </w:tc>
      </w:tr>
      <w:tr w:rsidR="00471607" w:rsidRPr="00471607" w:rsidTr="00471607">
        <w:tc>
          <w:tcPr>
            <w:tcW w:w="704" w:type="dxa"/>
          </w:tcPr>
          <w:p w:rsidR="00471607" w:rsidRPr="00471607" w:rsidRDefault="00471607" w:rsidP="0047160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71607" w:rsidRPr="00471607" w:rsidRDefault="00471607" w:rsidP="0047160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71607">
              <w:rPr>
                <w:sz w:val="24"/>
                <w:szCs w:val="24"/>
              </w:rPr>
              <w:t>олнота раскрытия вопроса</w:t>
            </w:r>
          </w:p>
        </w:tc>
        <w:tc>
          <w:tcPr>
            <w:tcW w:w="3113" w:type="dxa"/>
          </w:tcPr>
          <w:p w:rsidR="00471607" w:rsidRPr="00471607" w:rsidRDefault="0022300C" w:rsidP="00471607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  <w:r w:rsidR="00471607" w:rsidRPr="00471607">
              <w:rPr>
                <w:sz w:val="24"/>
                <w:szCs w:val="24"/>
              </w:rPr>
              <w:t xml:space="preserve"> баллов</w:t>
            </w:r>
          </w:p>
        </w:tc>
      </w:tr>
    </w:tbl>
    <w:p w:rsidR="00471607" w:rsidRDefault="00471607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Вопросы к собеседованию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1. Понятие о физической культуре личности, ее основные характеристики.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2. Понятия «здоровье» и «здоровый образ жизни».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3. Изменения в состоянии организма человека при воздействии физической нагрузки.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4. Правила техники безопасности и предупреждение травматизма на занятиях физической культурой.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5. Понятие о физических упражнениях, их классификация.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6. Формы занятий физическими упражнениями.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7. Структура урока по физической культуре и его содержание.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8. Физического воспитания в семье.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9. Понятие о физической нагрузке, способы контроля во время занятий по физической культуре.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10. Понятие утомления, его внешние и внутренние признаки.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11. Понятие о функциональных пробах.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12. Организация режима дня школьника.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13. Виды спортивно-массовых соревнований.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14. Основные пункты положения о соревновании, обязанности главного судьи и секретаря соревнований.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15. Понятие о телосложении, характеристика основных типов. Примеры основных систем физических упражнений, влияющих на телосложение.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16. Олимпийское движение в России.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17. Современное Олимпийское движение. </w:t>
      </w:r>
    </w:p>
    <w:p w:rsid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18. Олимпийские игры Древней Греции. </w:t>
      </w:r>
    </w:p>
    <w:p w:rsidR="00A82241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19. Раскройте содержание понятий «физическая культура», «физическое воспитание», «физическое развитие», «спорт». </w:t>
      </w:r>
    </w:p>
    <w:p w:rsidR="00A82241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20. Характеристика правильной осанки. Меры профилактики нарушения осанки. </w:t>
      </w:r>
    </w:p>
    <w:p w:rsidR="00A82241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21. Основные принципы рационального питания. </w:t>
      </w:r>
    </w:p>
    <w:p w:rsidR="00A82241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22. Определение и характеристика основных физических качеств. </w:t>
      </w:r>
    </w:p>
    <w:p w:rsidR="00A82241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23. Средства и методы повышения уровня здоровья, современные здоровьесберегающие технологии. </w:t>
      </w:r>
    </w:p>
    <w:p w:rsidR="00A82241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24. Влияние физических упражнений на дыхательную и сердечно- сосудистую системы организма человека. </w:t>
      </w:r>
    </w:p>
    <w:p w:rsidR="008A6AAC" w:rsidRPr="008C43FB" w:rsidRDefault="008A6AAC" w:rsidP="008C43F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>25. Выдающиеся спортсмены</w:t>
      </w:r>
      <w:r w:rsidR="00A82241">
        <w:rPr>
          <w:sz w:val="28"/>
          <w:szCs w:val="28"/>
        </w:rPr>
        <w:t xml:space="preserve"> Хабаровского края</w:t>
      </w:r>
      <w:r w:rsidRPr="008C43FB">
        <w:rPr>
          <w:sz w:val="28"/>
          <w:szCs w:val="28"/>
        </w:rPr>
        <w:t>.</w:t>
      </w:r>
    </w:p>
    <w:p w:rsidR="00280285" w:rsidRDefault="00280285" w:rsidP="007379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1B" w:rsidRPr="007379F1" w:rsidRDefault="002B091B" w:rsidP="00C35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91B" w:rsidRPr="007379F1" w:rsidSect="00F679AB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91" w:rsidRDefault="008C3A91">
      <w:r>
        <w:separator/>
      </w:r>
    </w:p>
  </w:endnote>
  <w:endnote w:type="continuationSeparator" w:id="0">
    <w:p w:rsidR="008C3A91" w:rsidRDefault="008C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91" w:rsidRDefault="008C3A91"/>
  </w:footnote>
  <w:footnote w:type="continuationSeparator" w:id="0">
    <w:p w:rsidR="008C3A91" w:rsidRDefault="008C3A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17FC"/>
    <w:multiLevelType w:val="hybridMultilevel"/>
    <w:tmpl w:val="B3182FF2"/>
    <w:lvl w:ilvl="0" w:tplc="B6CC6042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6C9EC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A2986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860E0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A7C8C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AD0B4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8D45A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823C2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A31C2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8519D0"/>
    <w:multiLevelType w:val="hybridMultilevel"/>
    <w:tmpl w:val="F73C73E8"/>
    <w:lvl w:ilvl="0" w:tplc="F47AA07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8C7A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469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0EAC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C18B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27D38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260A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6764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0E7A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D65985"/>
    <w:multiLevelType w:val="hybridMultilevel"/>
    <w:tmpl w:val="E648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2351"/>
    <w:multiLevelType w:val="hybridMultilevel"/>
    <w:tmpl w:val="3F003C16"/>
    <w:lvl w:ilvl="0" w:tplc="8CDC5C04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02878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41AAA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C483C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C8EF4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ABC9E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28FA8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ABD1A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E624E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4C24F4"/>
    <w:multiLevelType w:val="hybridMultilevel"/>
    <w:tmpl w:val="AC7ED452"/>
    <w:lvl w:ilvl="0" w:tplc="F832236C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2F26E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20D98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697F0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C35C4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AB89E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C9930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A02C8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8FA7C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CE169E"/>
    <w:multiLevelType w:val="hybridMultilevel"/>
    <w:tmpl w:val="A2704A78"/>
    <w:lvl w:ilvl="0" w:tplc="68F600D2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F1487B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B48074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7C46CA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8BC2BF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6A76D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3BE0E8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CE8439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A682C0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0A5B0B"/>
    <w:multiLevelType w:val="hybridMultilevel"/>
    <w:tmpl w:val="5464D988"/>
    <w:lvl w:ilvl="0" w:tplc="16B0B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C0"/>
    <w:rsid w:val="00064C23"/>
    <w:rsid w:val="000C0A68"/>
    <w:rsid w:val="000D0877"/>
    <w:rsid w:val="000E1FF3"/>
    <w:rsid w:val="00170C3C"/>
    <w:rsid w:val="001746CA"/>
    <w:rsid w:val="001A3AA3"/>
    <w:rsid w:val="001B36F0"/>
    <w:rsid w:val="001C7F8D"/>
    <w:rsid w:val="0022300C"/>
    <w:rsid w:val="00224B28"/>
    <w:rsid w:val="002740BD"/>
    <w:rsid w:val="00280285"/>
    <w:rsid w:val="002B091B"/>
    <w:rsid w:val="00346F87"/>
    <w:rsid w:val="00381735"/>
    <w:rsid w:val="00381E4C"/>
    <w:rsid w:val="003A0245"/>
    <w:rsid w:val="003A318E"/>
    <w:rsid w:val="003F0C9C"/>
    <w:rsid w:val="00420C18"/>
    <w:rsid w:val="00471607"/>
    <w:rsid w:val="004963BE"/>
    <w:rsid w:val="004C7205"/>
    <w:rsid w:val="00521318"/>
    <w:rsid w:val="00556D16"/>
    <w:rsid w:val="00557F18"/>
    <w:rsid w:val="005D63E8"/>
    <w:rsid w:val="0066583E"/>
    <w:rsid w:val="00677CDF"/>
    <w:rsid w:val="006D18E0"/>
    <w:rsid w:val="007379F1"/>
    <w:rsid w:val="00747849"/>
    <w:rsid w:val="00765EF2"/>
    <w:rsid w:val="007E2070"/>
    <w:rsid w:val="007F39A4"/>
    <w:rsid w:val="008310AD"/>
    <w:rsid w:val="00860B81"/>
    <w:rsid w:val="00882D2A"/>
    <w:rsid w:val="00884383"/>
    <w:rsid w:val="008A6AAC"/>
    <w:rsid w:val="008C3A91"/>
    <w:rsid w:val="008C43FB"/>
    <w:rsid w:val="008E1437"/>
    <w:rsid w:val="008E601C"/>
    <w:rsid w:val="008F3012"/>
    <w:rsid w:val="009503B0"/>
    <w:rsid w:val="009A24E6"/>
    <w:rsid w:val="009E7272"/>
    <w:rsid w:val="009F37A3"/>
    <w:rsid w:val="00A00EDA"/>
    <w:rsid w:val="00A129A9"/>
    <w:rsid w:val="00A4637B"/>
    <w:rsid w:val="00A61F18"/>
    <w:rsid w:val="00A82241"/>
    <w:rsid w:val="00AB16AF"/>
    <w:rsid w:val="00AD17FE"/>
    <w:rsid w:val="00B04961"/>
    <w:rsid w:val="00B15CE1"/>
    <w:rsid w:val="00B94913"/>
    <w:rsid w:val="00BC0748"/>
    <w:rsid w:val="00BE1EB6"/>
    <w:rsid w:val="00C231A2"/>
    <w:rsid w:val="00C30EE8"/>
    <w:rsid w:val="00C35A2D"/>
    <w:rsid w:val="00C60EA1"/>
    <w:rsid w:val="00CB33FB"/>
    <w:rsid w:val="00D00DB0"/>
    <w:rsid w:val="00D57160"/>
    <w:rsid w:val="00D80086"/>
    <w:rsid w:val="00D80DED"/>
    <w:rsid w:val="00DB537C"/>
    <w:rsid w:val="00E810B0"/>
    <w:rsid w:val="00EF5ADE"/>
    <w:rsid w:val="00EF70CB"/>
    <w:rsid w:val="00F371E7"/>
    <w:rsid w:val="00F5678B"/>
    <w:rsid w:val="00F63891"/>
    <w:rsid w:val="00F679AB"/>
    <w:rsid w:val="00F70EA1"/>
    <w:rsid w:val="00FC0BC0"/>
    <w:rsid w:val="00FD5123"/>
    <w:rsid w:val="00FE72BE"/>
    <w:rsid w:val="00FF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7A824-97B1-4453-BFEF-1971AF94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30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8F3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8F30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8F30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8F3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F3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F3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8F3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F301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F30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8F3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8F3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8F3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Заголовок №2"/>
    <w:basedOn w:val="28"/>
    <w:rsid w:val="008F3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8F3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8F3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8F3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sid w:val="008F3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"/>
    <w:basedOn w:val="2"/>
    <w:rsid w:val="008F3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8F3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8F3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F30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8F30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ranklinGothicMedium105pt">
    <w:name w:val="Основной текст (2) + Franklin Gothic Medium;10;5 pt"/>
    <w:basedOn w:val="2"/>
    <w:rsid w:val="008F30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1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F3012"/>
    <w:pPr>
      <w:shd w:val="clear" w:color="auto" w:fill="FFFFFF"/>
      <w:spacing w:before="27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F3012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9">
    <w:name w:val="Заголовок №2"/>
    <w:basedOn w:val="a"/>
    <w:link w:val="28"/>
    <w:rsid w:val="008F301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F3012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8F3012"/>
    <w:pPr>
      <w:shd w:val="clear" w:color="auto" w:fill="FFFFFF"/>
      <w:spacing w:before="18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8E601C"/>
    <w:pPr>
      <w:ind w:left="720"/>
      <w:contextualSpacing/>
    </w:pPr>
  </w:style>
  <w:style w:type="table" w:customStyle="1" w:styleId="TableGrid">
    <w:name w:val="TableGrid"/>
    <w:rsid w:val="008E60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6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F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2B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2493-6415-4145-8E6F-DF7442BC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С.В.</dc:creator>
  <cp:lastModifiedBy>Буш С.Ю.</cp:lastModifiedBy>
  <cp:revision>3</cp:revision>
  <cp:lastPrinted>2020-06-29T05:15:00Z</cp:lastPrinted>
  <dcterms:created xsi:type="dcterms:W3CDTF">2020-07-06T01:18:00Z</dcterms:created>
  <dcterms:modified xsi:type="dcterms:W3CDTF">2020-07-06T01:23:00Z</dcterms:modified>
</cp:coreProperties>
</file>