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B" w:rsidRPr="00592AAA" w:rsidRDefault="0061667B" w:rsidP="0061667B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График проведения предметных месячников предметно-цикловых комиссий</w:t>
      </w:r>
    </w:p>
    <w:p w:rsidR="0061667B" w:rsidRPr="00592AAA" w:rsidRDefault="0061667B" w:rsidP="0061667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284"/>
        <w:gridCol w:w="1178"/>
        <w:gridCol w:w="2664"/>
      </w:tblGrid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№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Наименование предметно-цикловой комиссии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Сроки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Ответственный</w:t>
            </w:r>
          </w:p>
        </w:tc>
      </w:tr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1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Предметная цикловая комиссия общеобразовательных дисциплин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 xml:space="preserve">Сентябрь 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Председатель ПЦК</w:t>
            </w:r>
          </w:p>
          <w:p w:rsidR="0061667B" w:rsidRPr="00592AAA" w:rsidRDefault="0061667B" w:rsidP="0093607A">
            <w:proofErr w:type="spellStart"/>
            <w:r w:rsidRPr="00592AAA">
              <w:t>Иштуганова</w:t>
            </w:r>
            <w:proofErr w:type="spellEnd"/>
            <w:r w:rsidRPr="00592AAA">
              <w:t xml:space="preserve"> А.О.</w:t>
            </w:r>
          </w:p>
        </w:tc>
      </w:tr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2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Предметная цикловая комиссия специальностей гуманитарного профиля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 xml:space="preserve">Октябрь 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Председатель ПЦК</w:t>
            </w:r>
          </w:p>
          <w:p w:rsidR="0061667B" w:rsidRPr="00592AAA" w:rsidRDefault="0061667B" w:rsidP="0093607A">
            <w:r w:rsidRPr="00592AAA">
              <w:t>Полупанова Е.А.</w:t>
            </w:r>
          </w:p>
        </w:tc>
      </w:tr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3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Предметная цикловая комиссия экономики и информационных технологий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 xml:space="preserve">Ноябрь 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Председатель ПЦК</w:t>
            </w:r>
          </w:p>
          <w:p w:rsidR="0061667B" w:rsidRPr="00592AAA" w:rsidRDefault="0061667B" w:rsidP="0093607A">
            <w:r w:rsidRPr="00592AAA">
              <w:t>Зарубина М.В.</w:t>
            </w:r>
          </w:p>
        </w:tc>
      </w:tr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4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Предметная цикловая комиссия специальностей технического и естественнонаучного профиля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Февраль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 xml:space="preserve">Председатель ПЦК </w:t>
            </w:r>
            <w:proofErr w:type="spellStart"/>
            <w:r w:rsidRPr="00592AAA">
              <w:t>Огнянникова</w:t>
            </w:r>
            <w:proofErr w:type="spellEnd"/>
            <w:r w:rsidRPr="00592AAA">
              <w:t xml:space="preserve"> Н.А.</w:t>
            </w:r>
          </w:p>
        </w:tc>
      </w:tr>
      <w:tr w:rsidR="0061667B" w:rsidRPr="00592AAA" w:rsidTr="0093607A">
        <w:tc>
          <w:tcPr>
            <w:tcW w:w="0" w:type="auto"/>
          </w:tcPr>
          <w:p w:rsidR="0061667B" w:rsidRPr="00592AAA" w:rsidRDefault="0061667B" w:rsidP="0093607A">
            <w:r w:rsidRPr="00592AAA">
              <w:t>5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Предметная цикловая комиссии профессий технического профиля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Март</w:t>
            </w:r>
          </w:p>
        </w:tc>
        <w:tc>
          <w:tcPr>
            <w:tcW w:w="0" w:type="auto"/>
          </w:tcPr>
          <w:p w:rsidR="0061667B" w:rsidRPr="00592AAA" w:rsidRDefault="0061667B" w:rsidP="0093607A">
            <w:r w:rsidRPr="00592AAA">
              <w:t>Председатель ПЦК</w:t>
            </w:r>
          </w:p>
          <w:p w:rsidR="0061667B" w:rsidRPr="00592AAA" w:rsidRDefault="0061667B" w:rsidP="0093607A">
            <w:r w:rsidRPr="00592AAA">
              <w:t>Абрамова Н.В.</w:t>
            </w:r>
          </w:p>
        </w:tc>
      </w:tr>
    </w:tbl>
    <w:p w:rsidR="0061667B" w:rsidRPr="00592AAA" w:rsidRDefault="0061667B" w:rsidP="0061667B">
      <w:pPr>
        <w:spacing w:line="360" w:lineRule="auto"/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61667B" w:rsidRDefault="0061667B" w:rsidP="0061667B">
      <w:pPr>
        <w:spacing w:line="360" w:lineRule="auto"/>
        <w:jc w:val="center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667B"/>
    <w:rsid w:val="0061667B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КГБ ПОУ НПГТ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2016-10-18T04:22:00Z</dcterms:created>
  <dcterms:modified xsi:type="dcterms:W3CDTF">2016-10-18T04:22:00Z</dcterms:modified>
</cp:coreProperties>
</file>